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815C" w14:textId="77777777" w:rsidR="0026238E" w:rsidRDefault="0026238E" w:rsidP="0026238E">
      <w:r>
        <w:t>необходимо оформить это в единый документ Verifiable AI Execution: Гибридная криптографическая архитектура для децентрализованной экономики AGI</w:t>
      </w:r>
    </w:p>
    <w:p w14:paraId="31DE6B82" w14:textId="77777777" w:rsidR="0026238E" w:rsidRDefault="0026238E" w:rsidP="0026238E">
      <w:r>
        <w:t>Аннотация</w:t>
      </w:r>
    </w:p>
    <w:p w14:paraId="3CCF1FD6" w14:textId="77777777" w:rsidR="0026238E" w:rsidRDefault="0026238E" w:rsidP="0026238E">
      <w:r>
        <w:t>Переход к децентрализованной экономике автономных агентов искусственного интеллекта (AGI Economy) требует создания надежных криптографических механизмов верификации вычислений. В условиях, когда автономные агенты оперируют собственными криптовалютными кошельками и взаимодействуют в формате "машина-машина", возникает фундаментальная экономическая уязвимость. Интеллектуальный агент может заявить о выполнении сложной когнитивной задачи с использованием высокопроизводительной и дорогостоящей модели (например, архитектуры с более чем триллионом параметров), тогда как фактически инференс был выполнен на менее ресурсоемкой модели (например, Llama-3-8B). Подобная подмена позволяет агенту несанкционированно присваивать разницу в стоимости вычислений. Текущие методы эвристической валидации (LLM-as-a-judge) или субъективные парадигмы оценки качества (Proof of Quality) уязвимы для атак с понижением класса модели (Model Downgrade Attacks) и манипуляций с системами вознаграждений.</w:t>
      </w:r>
    </w:p>
    <w:p w14:paraId="710524C3" w14:textId="77777777" w:rsidR="0026238E" w:rsidRDefault="0026238E" w:rsidP="0026238E">
      <w:r>
        <w:t>В данном исследовании формализуется гибридная архитектура "Verifiable AI Execution", разрешающая трилемму верифицируемости (Verifiability Trilemma) путем бесшовной интеграции доказательств с нулевым разглашением (zkML), оптимистичных доказательств мошенничества (opML) и доверенных сред исполнения (TEE). Архитектура определяет математическую модель Zero-Knowledge Model Context Protocol (ZK-MCP), использующую схемы полиномиальных обязательств (KZG и FRI) для обеспечения конфиденциальности пользовательских данных и интеллектуальной собственности на веса моделей. Дополнительно формализуется протокол предварительной удаленной аттестации (Remote Attestation Protocol) для TEE и консенсусный механизм Proof of Efficient Attribution (PoEA), связывающий криптографические следы выполнения с аппаратными гарантиями. Представленная система достигает субсекундной предварительной финальности при сохранении строгих криптоэкономических гарантий безопасности против рациональных злоумышленников.</w:t>
      </w:r>
    </w:p>
    <w:p w14:paraId="6D604CBD" w14:textId="77777777" w:rsidR="0026238E" w:rsidRDefault="0026238E" w:rsidP="0026238E">
      <w:r>
        <w:t>Введение: Экономическая угроза в сетях AGI и Трилемма Верифицируемости</w:t>
      </w:r>
    </w:p>
    <w:p w14:paraId="226CF143" w14:textId="77777777" w:rsidR="0026238E" w:rsidRDefault="0026238E" w:rsidP="0026238E">
      <w:r>
        <w:t xml:space="preserve">Интеграция больших языковых моделей (LLM) в децентрализованные сети физической инфраструктуры (DePIN) и независимые системы автономных агентов сталкивается с критическим узким местом, известным в академической литературе </w:t>
      </w:r>
      <w:r>
        <w:lastRenderedPageBreak/>
        <w:t>как Трилемма Верифицируемости (Verifiability Trilemma). Трилемма постулирует, что децентрализованная система вывода (инференса) алгоритмов машинного обучения не может одновременно и в полной мере достичь высокой вычислительной целостности (Computational Integrity), минимальной сетевой задержки (Low Latency) и низких вычислительных и транзакционных затрат (Low Cost).</w:t>
      </w:r>
    </w:p>
    <w:p w14:paraId="487061E5" w14:textId="77777777" w:rsidR="0026238E" w:rsidRDefault="0026238E" w:rsidP="0026238E">
      <w:r>
        <w:t>Анализ существующих решений выявляет их фундаментальные ограничения при работе с моделями промышленного масштаба. Исключительно криптографические подходы, классифицируемые как Zero-Knowledge Machine Learning (ZKML), обеспечивают строгие математические гарантии корректности, конвертируя стандартные операции с плавающей запятой в арифметику конечных полей. Однако данный процесс вводит колоссальную вычислительную избыточность. Для нейронной сети, состоящей из $N$ параметров, время генерации криптографического доказательства $T_{prove}$ описывается асимптотической зависимостью $T_{prove} \approx \mathcal{O}(k \cdot N \log N) \gg T_{inference}$, где $k$ представляет собой значительный фактор расширения арифметической схемы (circuit expansion factor), варьирующийся в диапазоне от $10^3$ до $10^4$. Для современных LLM, чей размер превышает 70 миллиардов параметров, генерация доказательства корректности вывода требует астрономических вычислительных затрат, что категорически исключает возможность их применения в синхронных или высокочастотных интерактивных сценариях.</w:t>
      </w:r>
    </w:p>
    <w:p w14:paraId="1A685DC5" w14:textId="77777777" w:rsidR="0026238E" w:rsidRDefault="0026238E" w:rsidP="0026238E">
      <w:r>
        <w:t>Альтернативный вектор исследований направлен на оптимистичные парадигмы (opML), которые устраняют вычислительное узкое место на стороне доказывающего узла (Prover) за счет применения механизма отложенной валидации. Данный подход позволяет выполнять вычисления со скоростью, близкой к нативной (используя GPU или TPU), но вводит необходимость в длительных периодах разрешения споров (Dispute Windows), часто составляющих до семи дней. Столь продолжительная задержка финальности (Finality) разрушает композируемость (composability) инференса ИИ с другими протоколами децентрализованных финансов (DeFi) или агентами, требующими немедленных действий на основе полученных выводов.</w:t>
      </w:r>
    </w:p>
    <w:p w14:paraId="30E1FE4C" w14:textId="77777777" w:rsidR="0026238E" w:rsidRDefault="0026238E" w:rsidP="0026238E">
      <w:r>
        <w:t xml:space="preserve">Наконец, решения, базирующиеся на доверенном оборудовании (Trusted Execution Environments, TEE), таких как AWS Nitro Enclaves или Intel TDX, обеспечивают нативную скорость выполнения и изоляцию памяти, однако их применение в высокорисковых финансовых протоколах исторически ограничивалось из-за подверженности сложным атакам по сторонним каналам (Side-Channel Attacks), таким как Spectre, Meltdown или Foreshadow. Уязвимость оборудования означает, что </w:t>
      </w:r>
      <w:r>
        <w:lastRenderedPageBreak/>
        <w:t>система не может полагаться исключительно на криптографические подписи производителей чипов для обеспечения глобального консенсуса.</w:t>
      </w:r>
    </w:p>
    <w:p w14:paraId="68E57822" w14:textId="77777777" w:rsidR="0026238E" w:rsidRDefault="0026238E" w:rsidP="0026238E">
      <w:r>
        <w:t>В ответ на выявленные ограничения предлагается многоуровневая гибридная архитектура "Verifiable AI Execution". Данная архитектура реализует концепцию глубоко эшелонированной защиты (Defense in Depth), органично объединяя предварительную аппаратную финальность, криптоэкономический арбитраж и выборочные математические доказательства.</w:t>
      </w:r>
    </w:p>
    <w:p w14:paraId="463E97FA" w14:textId="77777777" w:rsidR="0026238E" w:rsidRDefault="0026238E" w:rsidP="0026238E"/>
    <w:p w14:paraId="6A5933AD" w14:textId="77777777" w:rsidR="0026238E" w:rsidRDefault="0026238E" w:rsidP="0026238E"/>
    <w:p w14:paraId="7B20563A" w14:textId="77777777" w:rsidR="0026238E" w:rsidRDefault="0026238E" w:rsidP="0026238E"/>
    <w:p w14:paraId="2298DBDE" w14:textId="77777777" w:rsidR="0026238E" w:rsidRDefault="0026238E" w:rsidP="0026238E">
      <w:r>
        <w:t>Формализация угрозы: Атака с понижением класса модели (Model Downgrade Attack)</w:t>
      </w:r>
    </w:p>
    <w:p w14:paraId="5D37A398" w14:textId="77777777" w:rsidR="0026238E" w:rsidRDefault="0026238E" w:rsidP="0026238E">
      <w:r>
        <w:t>Центральной проблемой Trustless AGI Economy является асимметрия информации между агентом-исполнителем (Prover/Submitter) и агентом-заказчиком (Verifier/Requester). В условиях, когда стоимость инференса напрямую коррелирует со сложностью нейронной сети, возникает вектор атаки, направленный на максимизацию экономической выгоды исполнителя путем скрытого снижения вычислительных затрат.</w:t>
      </w:r>
    </w:p>
    <w:p w14:paraId="3A8BF727" w14:textId="77777777" w:rsidR="0026238E" w:rsidRDefault="0026238E" w:rsidP="0026238E">
      <w:r>
        <w:t>Пусть $\mathcal{M}_{target}$ обозначает целевую высокопроизводительную модель (например, GPT-4), требующую затрат на выполнение вывода $C_{target}$. Пусть $\mathcal{M}_{cheap}$ обозначает субоптимальную модель меньшего размера (например, Llama-3-8B), где $C_{cheap} \ll C_{target}$. Агент-заказчик инициирует транзакцию, выплачивая вознаграждение $R_{user}$, рассчитанное исходя из использования $\mathcal{M}_{target}$.</w:t>
      </w:r>
    </w:p>
    <w:p w14:paraId="26957374" w14:textId="77777777" w:rsidR="0026238E" w:rsidRDefault="0026238E" w:rsidP="0026238E">
      <w:r>
        <w:t>Злонамеренный агент-исполнитель имеет экономический стимул вычислить результат $\tilde{y} = \mathcal{M}_{cheap}(x)$, вместо ожидаемого $y = \mathcal{M}_{target}(x)$, и вернуть $\tilde{y}$ как подлинный результат. Прибыль злоумышленника в случае успешной атаки составляет $\Pi_{cheat} = R_{user} - C_{cheap}$, в то время как честное исполнение принесло бы лишь $\Pi_{honest} = R_{user} - C_{target}$. Поскольку эвристические методы проверки (LLM-as-a-judge) полагаются на семантическую оценку правдоподобности текста, они не способны математически отличить высококачественный ответ $\mathcal{M}_{cheap}$ от ответа $\mathcal{M}_{target}$, если оба ответа семантически корректны.</w:t>
      </w:r>
    </w:p>
    <w:p w14:paraId="4E7AEC47" w14:textId="77777777" w:rsidR="0026238E" w:rsidRDefault="0026238E" w:rsidP="0026238E">
      <w:r>
        <w:t xml:space="preserve">Для предотвращения данной уязвимости система должна гарантировать не только то, что функция выполнена без ошибок, но и то, что применена строго определенная </w:t>
      </w:r>
      <w:r>
        <w:lastRenderedPageBreak/>
        <w:t>функция (набор параметров $\theta_{target}$). Это требует разработки протоколов, обеспечивающих криптографическую привязку результатов к идентичности конкретной нейронной архитектуры.</w:t>
      </w:r>
    </w:p>
    <w:p w14:paraId="5CC7300A" w14:textId="77777777" w:rsidR="0026238E" w:rsidRDefault="0026238E" w:rsidP="0026238E">
      <w:r>
        <w:t>Математическая модель Zero-Knowledge Model Context Protocol (ZK-MCP)</w:t>
      </w:r>
    </w:p>
    <w:p w14:paraId="608ADE13" w14:textId="77777777" w:rsidR="0026238E" w:rsidRDefault="0026238E" w:rsidP="0026238E">
      <w:r>
        <w:t>Model Context Protocol (MCP) представляет собой открытый стандарт, обеспечивающий унифицированный канал передачи контекста и данных между большими языковыми моделями и внешними информационными системами, выполняя функцию универсального интерфейса для автономных агентов. Несмотря на утилитарность протокола, его текущая архитектура лишена встроенных механизмов верификации состояния и конфиденциальности. Данный недостаток устраняется посредством формализации Zero-Knowledge Model Context Protocol (ZK-MCP), который интегрирует полиномиальные доказательства с нулевым разглашением в двунаправленный канал связи MCP, позволяя агентам генерировать криптографические следы аудита (Audit Trails) без компрометации содержания сообщений.</w:t>
      </w:r>
    </w:p>
    <w:p w14:paraId="4A767510" w14:textId="77777777" w:rsidR="0026238E" w:rsidRDefault="0026238E" w:rsidP="0026238E">
      <w:r>
        <w:t>Протокол ZK-MCP конструируется как неинтерактивная система аргументов знания (Non-Interactive Argument of Knowledge) для NP-полного языка $\mathcal{L}_{MCP}$, определяемого арифметической схемой вывода LLM. Конструкция включает следующие алгоритмы $\Pi_{ZKMCP} = (\text{Setup}, \text{Prove}, \text{Verify})$:</w:t>
      </w:r>
    </w:p>
    <w:p w14:paraId="3D75D1D0" w14:textId="77777777" w:rsidR="0026238E" w:rsidRDefault="0026238E" w:rsidP="0026238E">
      <w:r>
        <w:t>$\text{Setup}(1^\lambda, \mathcal{C}) \rightarrow (\text{pk}, \text{vk})$: Вероятностный алгоритм, принимающий параметр безопасности $\lambda$ и структуру вычислительной цепи $\mathcal{C}$, моделирующую нейронную сеть. На выходе формируются ключ доказывания $\text{pk}$ (Proving Key) и ключ проверки $\text{vk}$ (Verification Key). В зависимости от выбранной схемы полиномиальных обязательств, этот процесс может требовать фазы доверенной установки (Trusted Setup) или быть полностью прозрачным (Transparent).</w:t>
      </w:r>
    </w:p>
    <w:p w14:paraId="6BFEDAB9" w14:textId="77777777" w:rsidR="0026238E" w:rsidRDefault="0026238E" w:rsidP="0026238E">
      <w:r>
        <w:t>$\text{Prove}(\text{pk}, x, w, \theta) \rightarrow \pi$: Детерминированный или вероятностный алгоритм, выполняемый автономным агентом. На вход подаются публичные данные $x$ (например, хэши контекста сессии MCP, публичные токены), приватные данные пользователя $w$ (Data Privacy) и приватные параметры нейронной сети $\theta$ (Model Privacy). Алгоритм генерирует краткое доказательство $\pi$.</w:t>
      </w:r>
    </w:p>
    <w:p w14:paraId="2B19D3F5" w14:textId="77777777" w:rsidR="0026238E" w:rsidRDefault="0026238E" w:rsidP="0026238E">
      <w:r>
        <w:t>$\text{Verify}(\text{vk}, x, \text{com}(\theta), \pi) \rightarrow \{0, 1\}$: Детерминированный алгоритм, проверяющий валидность доказательства $\pi$ относительно публичных входов $x$ и обязательства на веса модели $\text{com}(\theta)$.</w:t>
      </w:r>
    </w:p>
    <w:p w14:paraId="18E53573" w14:textId="77777777" w:rsidR="0026238E" w:rsidRDefault="0026238E" w:rsidP="0026238E">
      <w:r>
        <w:lastRenderedPageBreak/>
        <w:t>Ключевым свойством протокола является обеспечение свойства нулевого разглашения (Zero-Knowledge): для любого полиномиально-ограниченного верификатора существует симулятор $\mathcal{S}$, способный сгенерировать неотличимое доказательство $\pi'$, имея доступ только к публичным входам $x$ и $\text{com}(\theta)$, без знания $w$ или $\theta$. Это гарантирует, что интеллектуальная собственность (веса модели) и конфиденциальность запросов пользователя остаются криптографически защищенными.</w:t>
      </w:r>
    </w:p>
    <w:p w14:paraId="2C402F48" w14:textId="77777777" w:rsidR="0026238E" w:rsidRDefault="0026238E" w:rsidP="0026238E">
      <w:r>
        <w:t>Арифметизация механизма внимания и тензорные вычисления (zkAttn)</w:t>
      </w:r>
    </w:p>
    <w:p w14:paraId="3562A0F8" w14:textId="77777777" w:rsidR="0026238E" w:rsidRDefault="0026238E" w:rsidP="0026238E">
      <w:r>
        <w:t>Критическим препятствием для применения ZK-SNARK к большим языковым моделям является наличие нелинейных операций и функции внимания (Attention mechanism), составляющей ядро архитектуры Transformer. Классические криптографические схемы оперируют в конечных полях $\mathbb{F}_p$ простого порядка $p \approx 2^{254}$, что делает вычисление операций с плавающей запятой, таких как экспоненциальные функции и деление, асимптотически неэффективными.</w:t>
      </w:r>
    </w:p>
    <w:p w14:paraId="23C60C55" w14:textId="77777777" w:rsidR="0026238E" w:rsidRDefault="0026238E" w:rsidP="0026238E">
      <w:r>
        <w:t>Механизм самовнимания (Self-Attention) для матриц запросов (Query, $Q$), ключей (Key, $K$) и значений (Value, $V$) размерности $N \times d_k$ вычисляется по формуле:</w:t>
      </w:r>
    </w:p>
    <w:p w14:paraId="7FD3E23B" w14:textId="77777777" w:rsidR="0026238E" w:rsidRDefault="0026238E" w:rsidP="0026238E">
      <w:r>
        <w:t>$$\text{Attention}(Q, K, V) = \text{Softmax}\left(\frac{Q K^T}{\sqrt{d_k}}\right)V$$</w:t>
      </w:r>
    </w:p>
    <w:p w14:paraId="7E9AEAF7" w14:textId="77777777" w:rsidR="0026238E" w:rsidRDefault="0026238E" w:rsidP="0026238E"/>
    <w:p w14:paraId="1834F78D" w14:textId="77777777" w:rsidR="0026238E" w:rsidRDefault="0026238E" w:rsidP="0026238E">
      <w:r>
        <w:t>Для верификации данного блока протокол ZK-MCP имплементирует специализированные примитивы $\text{tlookup}$ и $\text{zkAttn}$, предложенные в литературе для устранения асимптотических накладных расходов при вычислении тензорных операций.</w:t>
      </w:r>
    </w:p>
    <w:p w14:paraId="43098C67" w14:textId="77777777" w:rsidR="0026238E" w:rsidRDefault="0026238E" w:rsidP="0026238E">
      <w:r>
        <w:t>Арифметизация матричного умножения $P = Q K^T$ реализуется через протокол суммирования (Sumcheck Protocol) на основе полилинейных расширений (Multilinear Extensions). Пусть $f_Q, f_K: \{0,1\}^{\log N + \log d_k} \rightarrow \mathbb{F}_p$ представляют собой полилинейные интерполяции матриц $Q$ и $K$. Вычисление элемента $P_{i,j}$ результирующей матрицы транслируется в математическое утверждение о сумме:</w:t>
      </w:r>
    </w:p>
    <w:p w14:paraId="605C1D63" w14:textId="77777777" w:rsidR="0026238E" w:rsidRDefault="0026238E" w:rsidP="0026238E">
      <w:r>
        <w:t>$$P_{i,j} = \sum_{k \in \{0,1\}^{\log d_k}} f_Q(i, k) \cdot f_K(j, k)$$</w:t>
      </w:r>
    </w:p>
    <w:p w14:paraId="48E0543A" w14:textId="77777777" w:rsidR="0026238E" w:rsidRDefault="0026238E" w:rsidP="0026238E">
      <w:r>
        <w:t>Доказывающий и Верификатор взаимодействуют (в неинтерактивной версии — через эвристику Фиата-Шамира), сводя проверку суммы $\mathcal{O}(d_k)$ элементов к вычислению полинома в одной случайной точке $r \leftarrow \mathbb{F}_p$. Это экспоненциально сокращает работу Верификатора.</w:t>
      </w:r>
    </w:p>
    <w:p w14:paraId="610C192C" w14:textId="77777777" w:rsidR="0026238E" w:rsidRDefault="0026238E" w:rsidP="0026238E">
      <w:r>
        <w:lastRenderedPageBreak/>
        <w:t>Для доказательства корректности операции $\text{Softmax}$ и функций активации (например, GELU или SwiGLU), ZK-MCP использует метод таблиц поиска (Look-Up Tables, LUT) через протокол $\text{tlookup}$. Суть метода заключается в предварительном вычислении пар "вход-выход" функции активации для определенного диапазона и их фиксации в векторе $\vec{T}$. Доказывающий утверждает, что каждый элемент тензора активации $A_{i,j}$ содержится в валидном наборе $\vec{T}$. Используя аргументы мультимножеств (Multiset Arguments) и гомоморфные свойства полиномов, агент генерирует доказательство включения (Inclusion Proof) для всех элементов тензора параллельно, достигая размера доказательства $\mathcal{O}(\sqrt{D})$ для тензора размерности $D$. Аппроксимации функций активации с использованием таблиц поиска сохраняют точность модели (Perplexity) без измеримых потерь, обеспечивая строгую статистическую надежность.</w:t>
      </w:r>
    </w:p>
    <w:p w14:paraId="282EA09A" w14:textId="77777777" w:rsidR="0026238E" w:rsidRDefault="0026238E" w:rsidP="0026238E">
      <w:r>
        <w:t>Схемы полиномиальных обязательств: интеграция KZG и FRI</w:t>
      </w:r>
    </w:p>
    <w:p w14:paraId="1FD3F1D7" w14:textId="77777777" w:rsidR="0026238E" w:rsidRDefault="0026238E" w:rsidP="0026238E">
      <w:r>
        <w:t>Фундаментальным компонентом $\Pi_{ZKMCP}$, обеспечивающим привязку сгенерированного вывода к конкретной архитектуре LLM без раскрытия её весов (Model Privacy), являются схемы полиномиальных обязательств (Polynomial Commitment Schemes, PCS). Владелец модели предварительно вычисляет математическое обязательство на тензоры весов $\theta$ и публикует его в смарт-контракт. При инференсе агент доказывает, что вывод $y$ вычислен полиномом, соответствующим данному обязательству $\text{com}(\theta)$. Протокол ZK-MCP поддерживает работу с двумя ортогональными схемами: KZG и FRI, предоставляя возможность выбора в зависимости от требований к размеру доказательства и постулатам безопасности.</w:t>
      </w:r>
    </w:p>
    <w:p w14:paraId="20F179EF" w14:textId="77777777" w:rsidR="0026238E" w:rsidRDefault="0026238E" w:rsidP="0026238E">
      <w:r>
        <w:t>Применение схемы KZG (Kate-Zaverucha-Goldberg):</w:t>
      </w:r>
    </w:p>
    <w:p w14:paraId="6ADF7B78" w14:textId="77777777" w:rsidR="0026238E" w:rsidRDefault="0026238E" w:rsidP="0026238E">
      <w:r>
        <w:t>Схема KZG основывается на билинейных спариваниях (Bilinear Pairings) над эллиптическими кривыми и требует фазы доверенной установки (Trusted Setup). Главным преимуществом схемы является обеспечение доказательств константного размера $\mathcal{O}(1)$ и константного времени верификации.</w:t>
      </w:r>
    </w:p>
    <w:p w14:paraId="1A90ACE6" w14:textId="77777777" w:rsidR="0026238E" w:rsidRDefault="0026238E" w:rsidP="0026238E">
      <w:r>
        <w:t>В процессе доверенной установки генерируется структурированная случайная строка (Structured Reference String, SRS) вида $\mathcal{E} = (_1, [\tau]_1, [\tau^2]_1, \dots, [\tau^n]_1)$, где $\tau \in \mathbb{F}_p$ — секретный скаляр (toxic waste), который немедленно уничтожается после генерации, а $[x]_1$ обозначает операцию скалярного умножения $x \cdot G_1$ в группе $\mathbb{G}_1$ эллиптической кривой (например, BN254 или BLS12-381).</w:t>
      </w:r>
    </w:p>
    <w:p w14:paraId="3B45A23C" w14:textId="77777777" w:rsidR="0026238E" w:rsidRDefault="0026238E" w:rsidP="0026238E">
      <w:r>
        <w:lastRenderedPageBreak/>
        <w:t>Пусть параметры модели $\theta$ интерполированы как полином $f_\theta(X)$ степени $d \le n$. Доказывающий агент вычисляет обязательство $C_\theta$:</w:t>
      </w:r>
    </w:p>
    <w:p w14:paraId="796DB7DA" w14:textId="77777777" w:rsidR="0026238E" w:rsidRDefault="0026238E" w:rsidP="0026238E">
      <w:r>
        <w:t>$$C_\theta = [f_\theta(\tau)]_1 = \sum_{i=0}^d c_i [\tau^i]_1$$</w:t>
      </w:r>
    </w:p>
    <w:p w14:paraId="01332128" w14:textId="77777777" w:rsidR="0026238E" w:rsidRDefault="0026238E" w:rsidP="0026238E">
      <w:r>
        <w:t>Где $c_i$ — коэффициенты полинома. Это обязательство публикуется в сети. Для генерации доказательства корректности вывода (Proof of Inference) агент должен подтвердить, что применение весов к входным данным приводит к вычислению полинома $f_\theta(z) = y$. Для этого вычисляется полином-частное (Quotient Polynomial):</w:t>
      </w:r>
    </w:p>
    <w:p w14:paraId="218BB1DB" w14:textId="77777777" w:rsidR="0026238E" w:rsidRDefault="0026238E" w:rsidP="0026238E">
      <w:r>
        <w:t>$$q(X) = \frac{f_\theta(X) - y}{X - z}$$</w:t>
      </w:r>
    </w:p>
    <w:p w14:paraId="0732EC7D" w14:textId="77777777" w:rsidR="0026238E" w:rsidRDefault="0026238E" w:rsidP="0026238E">
      <w:r>
        <w:t>Доказательство раскрытия (Evaluation Proof) представляет собой элемент группы $\pi = [q(\tau)]_1$. Верификатор (коим может выступать смарт-контракт), имея доступ к $C_\theta$, публичным параметрам $z, y$ и элементу $_2, [\tau]_2 \in \mathbb{G}_2$, проверяет математическое тождество с использованием спаривания $e: \mathbb{G}_1 \times \mathbb{G}_2 \rightarrow \mathbb{G}_T$:</w:t>
      </w:r>
    </w:p>
    <w:p w14:paraId="47A732CA" w14:textId="77777777" w:rsidR="0026238E" w:rsidRDefault="0026238E" w:rsidP="0026238E">
      <w:r>
        <w:t>$$e(C_\theta - [y]_1, _2) = e(\pi, [\tau]_2 - [z]_2)$$</w:t>
      </w:r>
    </w:p>
    <w:p w14:paraId="74545A7D" w14:textId="77777777" w:rsidR="0026238E" w:rsidRDefault="0026238E" w:rsidP="0026238E"/>
    <w:p w14:paraId="63207388" w14:textId="77777777" w:rsidR="0026238E" w:rsidRDefault="0026238E" w:rsidP="0026238E">
      <w:r>
        <w:t>Корректность этого уравнения доказывает, что полином $f_\theta(X) - y$ делится на $(X - z)$ без остатка, следовательно, $f_\theta(z) = y$. Применение KZG позволяет достичь размера финального доказательства менее 200 КБ даже для моделей масштаба 13 миллиардов параметров.</w:t>
      </w:r>
    </w:p>
    <w:p w14:paraId="6EFD07A3" w14:textId="77777777" w:rsidR="0026238E" w:rsidRDefault="0026238E" w:rsidP="0026238E">
      <w:r>
        <w:t>Применение схемы FRI (Fast Reed-Solomon Interactive Oracle Proofs of Proximity):</w:t>
      </w:r>
    </w:p>
    <w:p w14:paraId="7C1AF33E" w14:textId="77777777" w:rsidR="0026238E" w:rsidRDefault="0026238E" w:rsidP="0026238E">
      <w:r>
        <w:t>Несмотря на эффективность KZG, криптографические операции на эллиптических кривых создают значительные вычислительные издержки для Доказывающего (Prover), а зависимость от доверенной установки и уязвимость к квантовым атакам ограничивают долгосрочную безопасность. Для сверхкрупных LLM (70B+ параметров) архитектура ZK-MCP предусматривает использование схемы FRI, которая базируется исключительно на криптографических хэш-функциях и структурах типа дерева Меркла.</w:t>
      </w:r>
    </w:p>
    <w:p w14:paraId="30F29B9E" w14:textId="77777777" w:rsidR="0026238E" w:rsidRDefault="0026238E" w:rsidP="0026238E">
      <w:r>
        <w:t>FRI обеспечивает транспарентность (Transparency) — отсутствие необходимости в доверенной установке, и обладает постквантовой криптографической стойкостью (Post-Quantum Security). Протокол FRI доказывает, что функция $f: D \rightarrow \mathbb{F}_p$, заданная своими значениями на домене $D$, является полиномом ограниченной степени $d$ (или близка к нему).</w:t>
      </w:r>
    </w:p>
    <w:p w14:paraId="6648CD3E" w14:textId="77777777" w:rsidR="0026238E" w:rsidRDefault="0026238E" w:rsidP="0026238E">
      <w:r>
        <w:lastRenderedPageBreak/>
        <w:t>Агент вычисляет значения полинома весов $f_\theta(X)$ на расширенном домене $L$ (где $|L| \gg d$) и формирует дерево Меркла из этих значений, публикуя корень дерева в качестве обязательства $\text{root}(f_\theta)$. Протокол доказательства состоит из фазы фиксации (Commit Phase) и фазы запросов (Query Phase). На каждом раунде фазы фиксации $i$, доказывающий делит полином $f^{(i)}$ на четную и нечетную части:</w:t>
      </w:r>
    </w:p>
    <w:p w14:paraId="11F6C35B" w14:textId="77777777" w:rsidR="0026238E" w:rsidRDefault="0026238E" w:rsidP="0026238E">
      <w:r>
        <w:t>$$f^{(i+1)}(x) = f^{(i)}_E(x) + \alpha_i \cdot f^{(i)}_O(x)$$</w:t>
      </w:r>
    </w:p>
    <w:p w14:paraId="42B128E4" w14:textId="77777777" w:rsidR="0026238E" w:rsidRDefault="0026238E" w:rsidP="0026238E"/>
    <w:p w14:paraId="217A7A76" w14:textId="77777777" w:rsidR="0026238E" w:rsidRDefault="0026238E" w:rsidP="0026238E">
      <w:r>
        <w:t>где $\alpha_i$ — случайное значение, предоставленное верификатором (или сгенерированное через хэширование истории протокола с помощью эвристики Фиата-Шамира для обеспечения неинтерактивности). Степень полинома и размер домена уменьшаются вдвое на каждом шаге. Процесс продолжается до тех пор, пока степень полинома не станет константой, после чего доказывающий отправляет это значение верификатору в открытом виде.</w:t>
      </w:r>
    </w:p>
    <w:p w14:paraId="72B8CD37" w14:textId="77777777" w:rsidR="0026238E" w:rsidRDefault="0026238E" w:rsidP="0026238E">
      <w:r>
        <w:t>В фазе запросов верификатор проверяет консистентность переходов между слоями, запрашивая случайные пути инклюзии в деревьях Меркла. Хотя размер доказательства в схеме FRI логарифмически зависит от степени полинома и превышает размер доказательств KZG, составляя $\mathcal{O}(\log^2 N)$, отказ от тяжелой математики эллиптических кривых на стороне Prover'а существенно сокращает время генерации $T_{prove}$. Это критически важно для масштабируемости децентрализованного инференса в рамках проекта Agora.</w:t>
      </w:r>
    </w:p>
    <w:p w14:paraId="36A5BAB5" w14:textId="77777777" w:rsidR="0026238E" w:rsidRDefault="0026238E" w:rsidP="0026238E">
      <w:r>
        <w:t>Криптоэкономический Арбитраж: Система оптимистичных доказательств мошенничества (opML)</w:t>
      </w:r>
    </w:p>
    <w:p w14:paraId="0EF871D2" w14:textId="77777777" w:rsidR="0026238E" w:rsidRDefault="0026238E" w:rsidP="0026238E">
      <w:r>
        <w:t>Даже при наличии высокоэффективных протоколов арифметизации (zkAttn, tlookup) и мощных систем доказательств (FRI), генерация полных ZK-SNARK для фундаментальных моделей, превышающих 70 миллиардов параметров (например, Llama-3-70B), остается вычислительно трудновыполнимой задачей для интерактивных систем. Для преодоления этого ограничения в архитектуру внедряется децентрализованная система "Оптимистичных доказательств мошенничества" (Optimistic Fraud Proofs), формирующая слой opML (Optimistic Machine Learning).</w:t>
      </w:r>
    </w:p>
    <w:p w14:paraId="6C334460" w14:textId="77777777" w:rsidR="0026238E" w:rsidRDefault="0026238E" w:rsidP="0026238E">
      <w:r>
        <w:t xml:space="preserve">Модель безопасности opML опирается на криптоэкономические стимулы и теорию игр, заимствуя архитектурные принципы у Optimistic Rollups (таких как Arbitrum или Optimism). Базовой предпосылкой протокола является допущение "AnyTrust" (любого доверия), которое математически доказывает, что наличие всего одного честного </w:t>
      </w:r>
      <w:r>
        <w:lastRenderedPageBreak/>
        <w:t>агента-наблюдателя (Challenger) в сети достаточно для принудительного обеспечения абсолютной вычислительной целостности (liveness and safety).</w:t>
      </w:r>
    </w:p>
    <w:p w14:paraId="05D314D5" w14:textId="77777777" w:rsidR="0026238E" w:rsidRDefault="0026238E" w:rsidP="0026238E">
      <w:r>
        <w:t>Децентрализованный суд и интерактивная игра верификации (Bisection Protocol)</w:t>
      </w:r>
    </w:p>
    <w:p w14:paraId="0DD2EFE5" w14:textId="77777777" w:rsidR="0026238E" w:rsidRDefault="0026238E" w:rsidP="0026238E">
      <w:r>
        <w:t>Слой opML переносит фокус с предварительного криптографического доказательства правильности каждого вычисления на механизм последующего криптоэкономического арбитража. Выполнение машинного обучения разбивается на детерминированные операторы, и споры разрешаются через систему децентрализованного суда (Challenger Network).</w:t>
      </w:r>
    </w:p>
    <w:p w14:paraId="7049E6BA" w14:textId="77777777" w:rsidR="0026238E" w:rsidRDefault="0026238E" w:rsidP="0026238E">
      <w:r>
        <w:t>Алгоритм функционирования протокола включает следующие этапы:</w:t>
      </w:r>
    </w:p>
    <w:p w14:paraId="5E2552CC" w14:textId="77777777" w:rsidR="0026238E" w:rsidRDefault="0026238E" w:rsidP="0026238E">
      <w:r>
        <w:t>Submission (Публикация результатов): ИИ-агент (Submitter), получив задачу от сети, выполняет инференс $y_{sub} = \mathcal{M}(x)$ в высокопроизводительной нативной среде (используя GPU или TPU для максимальной скорости). Агент публикует результат $y_{sub}$ в смарт-контракт уровня L1, блокируя определенный финансовый залог (Stake) $\mathcal{B}_{submitter}$ в токенах протокола.</w:t>
      </w:r>
    </w:p>
    <w:p w14:paraId="58E6453C" w14:textId="77777777" w:rsidR="0026238E" w:rsidRDefault="0026238E" w:rsidP="0026238E">
      <w:r>
        <w:t>Challenge Period (Окно валидации): Инициируется период ожидания $T_{challenge}$ (dispute window), в течение которого сеть независимых узлов (Challengers / Fishermen) валидирует опубликованный результат. Наблюдатели пересчитывают инференс. Если честный валидатор обнаруживает, что результат $y_{chal} \neq y_{sub}$, он инициирует процедуру спора (Fraud Proof Challenge), внося встречный залог $\mathcal{B}_{challenger}$.</w:t>
      </w:r>
    </w:p>
    <w:p w14:paraId="14FAE292" w14:textId="77777777" w:rsidR="0026238E" w:rsidRDefault="0026238E" w:rsidP="0026238E">
      <w:r>
        <w:t>Interactive Dispute Game (Протокол дихотомии): При возникновении спора система не пересчитывает весь вывод нейронной сети на блокчейне, поскольку это превысило бы лимиты газа (Gas Limits). Вместо этого запускается многофазный интерактивный протокол поиска точки расхождения (Multi-Phase Bisection Protocol).</w:t>
      </w:r>
    </w:p>
    <w:p w14:paraId="77D2B15C" w14:textId="77777777" w:rsidR="0026238E" w:rsidRDefault="0026238E" w:rsidP="0026238E"/>
    <w:p w14:paraId="68EB0AB5" w14:textId="77777777" w:rsidR="0026238E" w:rsidRDefault="0026238E" w:rsidP="0026238E"/>
    <w:p w14:paraId="1C06BE5D" w14:textId="77777777" w:rsidR="0026238E" w:rsidRDefault="0026238E" w:rsidP="0026238E"/>
    <w:p w14:paraId="49C1ABE2" w14:textId="77777777" w:rsidR="0026238E" w:rsidRDefault="0026238E" w:rsidP="0026238E">
      <w:r>
        <w:t>Пусть полное выполнение вычисления $\mathcal{M}(x)$ представлено как конечная последовательность детерминированных переходов состояний:</w:t>
      </w:r>
    </w:p>
    <w:p w14:paraId="25EBDC7D" w14:textId="77777777" w:rsidR="0026238E" w:rsidRDefault="0026238E" w:rsidP="0026238E">
      <w:r>
        <w:t>$$S_0 \xrightarrow{I_1} S_1 \xrightarrow{I_2} \dots \xrightarrow{I_n} S_n$$</w:t>
      </w:r>
    </w:p>
    <w:p w14:paraId="647663A7" w14:textId="77777777" w:rsidR="0026238E" w:rsidRDefault="0026238E" w:rsidP="0026238E">
      <w:r>
        <w:lastRenderedPageBreak/>
        <w:t>где $S_0$ представляет собой конкатенацию исходного контекста $x$ и обязательства на параметры модели $\theta$, а $S_n$ инкапсулирует итоговый результат $y$. $I_k$ обозначает инструкцию или оператор.</w:t>
      </w:r>
    </w:p>
    <w:p w14:paraId="2CD9D902" w14:textId="77777777" w:rsidR="0026238E" w:rsidRDefault="0026238E" w:rsidP="0026238E">
      <w:r>
        <w:t>Алгоритм Bisection Protocol сводит выявление ошибки к логарифмической сложности $\mathcal{O}(\log n)$, функционируя в несколько фаз:</w:t>
      </w:r>
    </w:p>
    <w:p w14:paraId="3C66E550" w14:textId="77777777" w:rsidR="0026238E" w:rsidRDefault="0026238E" w:rsidP="0026238E">
      <w:r>
        <w:t>Фаза 1: Итерация на уровне графа вычислений (Macro-Instructions)</w:t>
      </w:r>
    </w:p>
    <w:p w14:paraId="527801C2" w14:textId="77777777" w:rsidR="0026238E" w:rsidRDefault="0026238E" w:rsidP="0026238E">
      <w:r>
        <w:t>Протокол инициируется на уровне крупных структурных блоков нейронной сети (например, целые слои Transformer или блоки операторов ONNX). Submitter и Challenger обмениваются криптографическими хэшами промежуточных состояний $H(S_k)$. Стороны проверяют состояние в средней точке $k = \lfloor \frac{i+j}{2} \rfloor$. Алгоритм рекурсивно сужает окно поиска, пока стороны не согласятся о консистентности состояния на шаге $i-1$, но заявят противоречащие хэши на шаге $i$. Математически это выражается условием:</w:t>
      </w:r>
    </w:p>
    <w:p w14:paraId="60E84531" w14:textId="77777777" w:rsidR="0026238E" w:rsidRDefault="0026238E" w:rsidP="0026238E">
      <w:r>
        <w:t>$$H(S_{i-1}) = H(S'_{i-1}) \land H(S_i) \neq H(S'_i)$$</w:t>
      </w:r>
    </w:p>
    <w:p w14:paraId="49B36136" w14:textId="77777777" w:rsidR="0026238E" w:rsidRDefault="0026238E" w:rsidP="0026238E"/>
    <w:p w14:paraId="01A52A7D" w14:textId="77777777" w:rsidR="0026238E" w:rsidRDefault="0026238E" w:rsidP="0026238E">
      <w:r>
        <w:t>Выявление данного расхождения означает локализацию конфликта внутри одного вычислительного узла графа (макро-инструкции).</w:t>
      </w:r>
    </w:p>
    <w:p w14:paraId="385BB708" w14:textId="77777777" w:rsidR="0026238E" w:rsidRDefault="0026238E" w:rsidP="0026238E">
      <w:r>
        <w:t>Фаза 2: Итерация на уровне виртуальной машины (Micro-Instructions)</w:t>
      </w:r>
    </w:p>
    <w:p w14:paraId="31897B89" w14:textId="77777777" w:rsidR="0026238E" w:rsidRDefault="0026238E" w:rsidP="0026238E">
      <w:r>
        <w:t>Поскольку макро-инструкция (например, перемножение матриц слоя внимания) всё ещё слишком велика для прямого исполнения смарт-контрактом, спор переходит на микроархитектурный уровень. Конфликтный узел графа компилируется в набор машинно-независимых микроинструкций (обычно архитектуры MIPS или RISC-V), формируя логику специализированной виртуальной машины Fraud Proof Virtual Machine (FPVM).</w:t>
      </w:r>
    </w:p>
    <w:p w14:paraId="0254FC9B" w14:textId="77777777" w:rsidR="0026238E" w:rsidRDefault="0026238E" w:rsidP="0026238E">
      <w:r>
        <w:t>Память виртуальной машины структурируется в виде дерева Меркла. Состояния $S^{(micro)}_k$ представляются корнями Меркла (Merkle Roots) памяти. Протокол дихотомии повторяется на уровне микроинструкций, пока стороны не локализуют единственную ассемблерную инструкцию $I_{error}$, на которой происходит ветвление состояний.</w:t>
      </w:r>
    </w:p>
    <w:p w14:paraId="116B84E0" w14:textId="77777777" w:rsidR="0026238E" w:rsidRDefault="0026238E" w:rsidP="0026238E">
      <w:r>
        <w:t>Фаза 3: Ончейн-арбитраж (On-chain Arbitration)</w:t>
      </w:r>
    </w:p>
    <w:p w14:paraId="64D5528D" w14:textId="77777777" w:rsidR="0026238E" w:rsidRDefault="0026238E" w:rsidP="0026238E">
      <w:r>
        <w:t xml:space="preserve">Обнаруженная микроинструкция передается смарт-контракту уровня L1. Контракт загружает подтвержденное обеими сторонами базовое состояние $S^{(micro)}_{i-1}$, </w:t>
      </w:r>
      <w:r>
        <w:lastRenderedPageBreak/>
        <w:t>выполняет ровно одну операцию $I_{error}$ (VM Execution) и вычисляет консенсусный корень состояния $H(S^{(micro)}_{true})$.</w:t>
      </w:r>
    </w:p>
    <w:p w14:paraId="66CCDF82" w14:textId="77777777" w:rsidR="0026238E" w:rsidRDefault="0026238E" w:rsidP="0026238E">
      <w:r>
        <w:t>Агент, чей заявленный хэш $H(S_i)$ или $H(S'_i)$ не совпадает с $H(S^{(micro)}_{true})$, признается мошенником. Смарт-контракт автоматически инициирует слэшинг (Slashing), конфискуя залог $\mathcal{B}$ проигравшей стороны в пользу победителя и покрытия операционных расходов сети.</w:t>
      </w:r>
    </w:p>
    <w:p w14:paraId="5CA77AD5" w14:textId="77777777" w:rsidR="0026238E" w:rsidRDefault="0026238E" w:rsidP="0026238E">
      <w:r>
        <w:t>Описанный дизайн "Lazy Loading" (ленивой загрузки) памяти через деревья Меркла гарантирует, что размер ончейн-доказательств остается константным $\mathcal{O}(1)$, а вычисления в L1 сводятся к одной инструкции процессора, обеспечивая непревзойденную масштабируемость системы для моделей любого размера.</w:t>
      </w:r>
    </w:p>
    <w:p w14:paraId="202019D8" w14:textId="77777777" w:rsidR="0026238E" w:rsidRDefault="0026238E" w:rsidP="0026238E">
      <w:r>
        <w:t>Аппаратно-гарантированное доверие: Протокол удаленной аттестации TEE</w:t>
      </w:r>
    </w:p>
    <w:p w14:paraId="0A8C2C7E" w14:textId="77777777" w:rsidR="0026238E" w:rsidRDefault="0026238E" w:rsidP="0026238E">
      <w:r>
        <w:t>В то время как ZK-MCP гарантирует математическую непогрешимость, а криптоэкономический арбитраж opML обеспечивает децентрализованную масштабируемость, обе парадигмы имеют критический недостаток для сценариев автономных ИИ-агентов: высокую латентность. Для диалоговых моделей или высокочастотных торговых ИИ-алгоритмов ожидание доказательств ZK (часы) или окон арбитража opML (дни) неприемлемо. Для достижения субсекундной предварительной финальности (Sub-second Provisional Finality) архитектура Verifiable AI Execution интегрирует доверенные среды исполнения (Trusted Execution Environments, TEE) в качестве базового доверенного слоя.</w:t>
      </w:r>
    </w:p>
    <w:p w14:paraId="3E939A04" w14:textId="77777777" w:rsidR="0026238E" w:rsidRDefault="0026238E" w:rsidP="0026238E">
      <w:r>
        <w:t>Использование технологий аппаратной изоляции, таких как NVIDIA H100 Confidential Computing, AWS Nitro Enclaves или Intel TDX, позволяет создать криптографически защищенные анклавы памяти (Enclaves), недоступные даже операционной системе или гипервизору облачного провайдера. TEE выступает в роли "оптимистичного сопроцессора" (Optimistic Co-processor), обеспечивая скорость выполнения $C_{op} \approx C_{native}$. Однако фундаментальным компонентом децентрализованного доверия в Agora является не сама изоляция, а способность криптографически доказать внешнему валидатору (смарт-контракту или другому агенту) идентичность выполняемого кода до передачи приватных данных. Это реализуется через Протокол Удаленной Аттестации (Remote Attestation Protocol).</w:t>
      </w:r>
    </w:p>
    <w:p w14:paraId="3F8866CB" w14:textId="77777777" w:rsidR="0026238E" w:rsidRDefault="0026238E" w:rsidP="0026238E">
      <w:r>
        <w:t>Математическая модель Remote Attestation и верификация PCR</w:t>
      </w:r>
    </w:p>
    <w:p w14:paraId="6EDC3D54" w14:textId="77777777" w:rsidR="0026238E" w:rsidRDefault="0026238E" w:rsidP="0026238E">
      <w:r>
        <w:t>Процесс удаленной аттестации основан на цепочке доверия (Chain of Trust), уходящей корнями в аппаратные ключи, вшитые в процессор на этапе производства (например, AWS Nitro Attestation PKI или сертификаты Intel CA).</w:t>
      </w:r>
    </w:p>
    <w:p w14:paraId="1229B994" w14:textId="77777777" w:rsidR="0026238E" w:rsidRDefault="0026238E" w:rsidP="0026238E">
      <w:r>
        <w:lastRenderedPageBreak/>
        <w:t>В процессе загрузки анклава гипервизор формирует файл образа анклава (Enclave Image File, EIF), содержащий бинарный код приложения, операционную систему анклава и веса эталонной нейронной сети. Гипервизор вычисляет криптографические хэши (измерения) загружаемых компонентов и фиксирует их в защищенных регистрах Platform Configuration Registers (PCRs). Ключевые регистры включают:</w:t>
      </w:r>
    </w:p>
    <w:p w14:paraId="65C11231" w14:textId="77777777" w:rsidR="0026238E" w:rsidRDefault="0026238E" w:rsidP="0026238E">
      <w:r>
        <w:t>PCR0: SHA-384 хэш всего образа EIF. Данный регистр обеспечивает гарантию того, что исполняется именно заявленная модель (например, Llama-3-70B), исключая возможность подмены бинарного кода.</w:t>
      </w:r>
    </w:p>
    <w:p w14:paraId="3AE3E12E" w14:textId="77777777" w:rsidR="0026238E" w:rsidRDefault="0026238E" w:rsidP="0026238E">
      <w:r>
        <w:t>PCR8: Хэш клиентского сертификата подписи (Signing Certificate), связывающий образ анклава с конкретным разработчиком или пулом весов.</w:t>
      </w:r>
    </w:p>
    <w:p w14:paraId="53427375" w14:textId="77777777" w:rsidR="0026238E" w:rsidRDefault="0026238E" w:rsidP="0026238E">
      <w:r>
        <w:t>Для криптографической верификации анклава до передачи задачи (Pre-task Allocation Verification), заказчик инициирует процесс "рукопожатия" (Handshake):</w:t>
      </w:r>
    </w:p>
    <w:p w14:paraId="37542FDD" w14:textId="77777777" w:rsidR="0026238E" w:rsidRDefault="0026238E" w:rsidP="0026238E">
      <w:r>
        <w:t>Заказчик (Requester) генерирует криптографическую случайную величину (Nonce) $r_{nonce} \in \{0, 1\}^\lambda$ и отправляет её анклаву.</w:t>
      </w:r>
    </w:p>
    <w:p w14:paraId="33BCFB64" w14:textId="77777777" w:rsidR="0026238E" w:rsidRDefault="0026238E" w:rsidP="0026238E">
      <w:r>
        <w:t>Анклав генерирует пару эфемерных ключей $(\text{sk}_{enc}, \text{pk}_{enc})$ для установления защищенного канала.</w:t>
      </w:r>
    </w:p>
    <w:p w14:paraId="7404F774" w14:textId="77777777" w:rsidR="0026238E" w:rsidRDefault="0026238E" w:rsidP="0026238E">
      <w:r>
        <w:t>Анклав обращается к аппаратному модулю безопасности (Nitro Security Module) для создания Аттестационного Документа (Attestation Document) $\sigma_{TEE}$. Данный документ включает в себя значения PCR, открытый ключ $\text{pk}_{enc}$ и значение $r_{nonce}$, гарантируя свежесть (отсутствие Replay Attack).</w:t>
      </w:r>
    </w:p>
    <w:p w14:paraId="7D960BF5" w14:textId="77777777" w:rsidR="0026238E" w:rsidRDefault="0026238E" w:rsidP="0026238E">
      <w:r>
        <w:t>Модуль подписывает документ ключом аттестации, извлекая сертификат из цепочки корневого доверия. Аттестационный документ кодируется в формате CBOR (Concise Binary Object Representation) и подписывается с использованием структуры COSE_Sign1 (CBOR Object Signing and Encryption).</w:t>
      </w:r>
    </w:p>
    <w:p w14:paraId="0055A8B9" w14:textId="77777777" w:rsidR="0026238E" w:rsidRDefault="0026238E" w:rsidP="0026238E">
      <w:r>
        <w:t>Протокол удаленной аттестации на стороне проверяющего смарт-контракта формализуется функцией $\text{Verify}_{TEE}$:</w:t>
      </w:r>
    </w:p>
    <w:p w14:paraId="71367847" w14:textId="77777777" w:rsidR="0026238E" w:rsidRDefault="0026238E" w:rsidP="0026238E">
      <w:r>
        <w:t>$$\text{Verify}_{TEE}(\text{vk}_{hardware}, \sigma_{TEE}, \text{Expected\_PCR0}, r_{nonce}) \rightarrow \{0, 1\}$$</w:t>
      </w:r>
    </w:p>
    <w:p w14:paraId="51B1290A" w14:textId="77777777" w:rsidR="0026238E" w:rsidRDefault="0026238E" w:rsidP="0026238E">
      <w:r>
        <w:t>Алгоритм верификации в смарт-контракте уровня L1 состоит из трех шагов:</w:t>
      </w:r>
    </w:p>
    <w:p w14:paraId="1480466B" w14:textId="77777777" w:rsidR="0026238E" w:rsidRDefault="0026238E" w:rsidP="0026238E">
      <w:r>
        <w:t>Восстановление и валидация цепочки сертификатов (X.509 Certificate Chain) до известного аппаратного корня (AWS Nitro Root Key или Intel Root CA) с использованием эллиптической кривой P-384 и алгоритма SHA-384.</w:t>
      </w:r>
    </w:p>
    <w:p w14:paraId="181A2BEC" w14:textId="77777777" w:rsidR="0026238E" w:rsidRDefault="0026238E" w:rsidP="0026238E">
      <w:r>
        <w:lastRenderedPageBreak/>
        <w:t>Проверка цифровой подписи COSE_Sign1 самого аттестационного документа.</w:t>
      </w:r>
    </w:p>
    <w:p w14:paraId="3F13C74A" w14:textId="77777777" w:rsidR="0026238E" w:rsidRDefault="0026238E" w:rsidP="0026238E">
      <w:r>
        <w:t>Семантическая экстракция: извлечение $\text{PCR0}$ из документа и его побитовое сравнение с ожидаемым эталонным значением $\text{Expected\_PCR0}$.</w:t>
      </w:r>
    </w:p>
    <w:p w14:paraId="74D13174" w14:textId="77777777" w:rsidR="0026238E" w:rsidRDefault="0026238E" w:rsidP="0026238E">
      <w:r>
        <w:t>Вычислительный оверхед и оптимизация смарт-контрактов</w:t>
      </w:r>
    </w:p>
    <w:p w14:paraId="18632B99" w14:textId="77777777" w:rsidR="0026238E" w:rsidRDefault="0026238E" w:rsidP="0026238E">
      <w:r>
        <w:t>Внедрение аппаратной проверки на блокчейн-уровне сопряжено с высокими затратами газа (Gas limits). Прямолинейная реализация проверки подписи P-384 и SHA-384 (которые не являются нативными прекомпилятами в виртуальной машине Ethereum, EVM) требует до 400 миллионов единиц газа, что многократно превышает лимит блока.</w:t>
      </w:r>
    </w:p>
    <w:p w14:paraId="2F8C5B2F" w14:textId="77777777" w:rsidR="0026238E" w:rsidRDefault="0026238E" w:rsidP="0026238E">
      <w:r>
        <w:t>Вычислительный оверхед на стороне верификатора ($T_{verifier}^{TEE}$) оптимизируется путем разделения процесса на две фазы:</w:t>
      </w:r>
    </w:p>
    <w:p w14:paraId="3692E24E" w14:textId="77777777" w:rsidR="0026238E" w:rsidRDefault="0026238E" w:rsidP="0026238E">
      <w:r>
        <w:t>Кэширование цепочки сертификатов: Валидация сертификата (около 12-13 миллионов газа) выполняется однократно, а результат сохраняется в хранилище смарт-контракта.</w:t>
      </w:r>
    </w:p>
    <w:p w14:paraId="3C00A812" w14:textId="77777777" w:rsidR="0026238E" w:rsidRDefault="0026238E" w:rsidP="0026238E">
      <w:r>
        <w:t>Верификация аттестации: Валидация непосредственно $\sigma_{TEE}$ в рамках COSE_Sign1 сокращается до $\approx 20$ миллионов газа ($C_{sig\_verify}$).</w:t>
      </w:r>
    </w:p>
    <w:p w14:paraId="003C9D4C" w14:textId="77777777" w:rsidR="0026238E" w:rsidRDefault="0026238E" w:rsidP="0026238E">
      <w:r>
        <w:t>Формула оценки вычислительного оверхеда доказывающего узла (Prover Time) при выполнении инференса внутри TEE оценивается как:</w:t>
      </w:r>
    </w:p>
    <w:p w14:paraId="306B2F86" w14:textId="77777777" w:rsidR="0026238E" w:rsidRDefault="0026238E" w:rsidP="0026238E">
      <w:r>
        <w:t>$$T_{prover}^{TEE} = T_{native\_inference} + T_{context\_switch} + T_{attestation\_generation}$$</w:t>
      </w:r>
    </w:p>
    <w:p w14:paraId="1B0AE307" w14:textId="77777777" w:rsidR="0026238E" w:rsidRDefault="0026238E" w:rsidP="0026238E"/>
    <w:p w14:paraId="0BB44003" w14:textId="77777777" w:rsidR="0026238E" w:rsidRDefault="0026238E" w:rsidP="0026238E">
      <w:r>
        <w:t>Где $T_{context\_switch}$ отражает затраты на переключение контекста между гипервизором и анклавом, а $T_{attestation\_generation}$ — время генерации подписи модулем безопасности. Экспериментальные данные демонстрируют, что для моделей с 70B параметрами суммарный оверхед на пропускную способность (throughput reduction) составляет менее 10%, а увеличение задержки (latency increase) не превышает 20%, что обеспечивает исключительную эффективность по сравнению с ZKML.</w:t>
      </w:r>
    </w:p>
    <w:p w14:paraId="1D087CF9" w14:textId="77777777" w:rsidR="0026238E" w:rsidRDefault="0026238E" w:rsidP="0026238E">
      <w:r>
        <w:t>Стохастические проверки и гибридный консенсус (Proof of Efficient Attribution)</w:t>
      </w:r>
    </w:p>
    <w:p w14:paraId="69AF13AD" w14:textId="77777777" w:rsidR="0026238E" w:rsidRDefault="0026238E" w:rsidP="0026238E">
      <w:r>
        <w:t xml:space="preserve">Построение глобальной доверенной экономики не может полагаться исключительно на допущение об абсолютной надежности оборудования. История уязвимостей архитектуры TEE (включая атаки памяти и спекулятивное выполнение ) диктует </w:t>
      </w:r>
      <w:r>
        <w:lastRenderedPageBreak/>
        <w:t>необходимость математического механизма сдерживания рациональных злоумышленников. Гибридная парадигма OTR (Optimistic TEE-Rollups) разрешает эту задачу посредством интеграции консенсуса Proof of Efficient Attribution (PoEA) и внедрения стохастических ZK-проверок.</w:t>
      </w:r>
    </w:p>
    <w:p w14:paraId="7C92CF07" w14:textId="77777777" w:rsidR="0026238E" w:rsidRDefault="0026238E" w:rsidP="0026238E">
      <w:r>
        <w:t>Proof of Efficient Attribution (PoEA)</w:t>
      </w:r>
    </w:p>
    <w:p w14:paraId="271D3110" w14:textId="77777777" w:rsidR="0026238E" w:rsidRDefault="0026238E" w:rsidP="0026238E">
      <w:r>
        <w:t>Консенсусный механизм PoEA устраняет фундаментальную проблему атак Model Downgrade, криптографически связывая экономическую ценность запроса (стоимость оплаты за инференс дорогой модели) со строго определенными аппаратными регистрами.</w:t>
      </w:r>
    </w:p>
    <w:p w14:paraId="25EFED7C" w14:textId="77777777" w:rsidR="0026238E" w:rsidRDefault="0026238E" w:rsidP="0026238E">
      <w:r>
        <w:t>Система поддерживает глобальный смарт-контракт реестра моделей (Model Registry) $\mathcal{R}$, который сопоставляет уникальные идентификаторы архитектур (например, $\text{ID}_{\text{Llama-3-70B}}$) с множеством математически доказанных и скомпилированных хэшей образов анклавов $\Omega_{\text{valid}}$:</w:t>
      </w:r>
    </w:p>
    <w:p w14:paraId="00766A25" w14:textId="77777777" w:rsidR="0026238E" w:rsidRDefault="0026238E" w:rsidP="0026238E">
      <w:r>
        <w:t>$$\mathcal{R} = \{ (\text{ID}_{\text{Llama-3-70B}}, \Omega_{\text{L3-70B}}), (\text{ID}_{\text{GPT-J}}, \Omega_{\text{GPT-J}}) \}$$</w:t>
      </w:r>
    </w:p>
    <w:p w14:paraId="59D2B47A" w14:textId="77777777" w:rsidR="0026238E" w:rsidRDefault="0026238E" w:rsidP="0026238E"/>
    <w:p w14:paraId="03629E84" w14:textId="77777777" w:rsidR="0026238E" w:rsidRDefault="0026238E" w:rsidP="0026238E">
      <w:r>
        <w:t>Алгоритм PoEA требует, чтобы в момент запроса выплаты вознаграждения смарт-контракт проверял условие принадлежности аттестованного PCR0 заявленному классу модели: $\tau.\text{PCR0} \in \Omega_{\text{declared}}$. Попытка выполнить вычисление на дешевой модели $\text{ID}_{cheap}$ приведет к генерации аттестата с несовпадающим PCR0, в результате чего смарт-контракт атомарно отклонит транзакцию и применит механизм слэшинга.</w:t>
      </w:r>
    </w:p>
    <w:p w14:paraId="7967E5FF" w14:textId="77777777" w:rsidR="0026238E" w:rsidRDefault="0026238E" w:rsidP="0026238E">
      <w:r>
        <w:t>Математика стохастических ZK-Spot-Checks</w:t>
      </w:r>
    </w:p>
    <w:p w14:paraId="21EF62BF" w14:textId="77777777" w:rsidR="0026238E" w:rsidRDefault="0026238E" w:rsidP="0026238E">
      <w:r>
        <w:t>Для противодействия атакам нулевого дня (Zero-Day exploits), способным скомпрометировать генерацию PCR-кодов на аппаратном уровне, третий уровень гибридной архитектуры (Tier 3) применяет вероятностное принуждение к ZK-верификации (Stochastic Spot-Checks).</w:t>
      </w:r>
    </w:p>
    <w:p w14:paraId="77ABFDA5" w14:textId="77777777" w:rsidR="0026238E" w:rsidRDefault="0026238E" w:rsidP="0026238E">
      <w:r>
        <w:t>Протокол обязывает генерировать полные, вычислительно тяжелые ZK-доказательства $\pi_{zk}$ только для статистически незначительной доли транзакций, определяемой вероятностью $\rho$ (обычно $\rho &lt; 0.01$). Алгоритм стохастической выборки работает следующим образом:</w:t>
      </w:r>
    </w:p>
    <w:p w14:paraId="1C2E8EFE" w14:textId="77777777" w:rsidR="0026238E" w:rsidRDefault="0026238E" w:rsidP="0026238E">
      <w:r>
        <w:t xml:space="preserve">Для сформированного пакета транзакций (Batch) $B = \{\tau_1, \dots, \tau_n\}$, загруженного в блокчейн доступности данных (Data Availability layer), генерируется </w:t>
      </w:r>
      <w:r>
        <w:lastRenderedPageBreak/>
        <w:t>криптографическая псевдослучайная величина с использованием верифицируемой функции случайности (VRF): $r_{check} \leftarrow \text{VRF}(\xi, \text{block\_hash})$.</w:t>
      </w:r>
    </w:p>
    <w:p w14:paraId="4130570D" w14:textId="77777777" w:rsidR="0026238E" w:rsidRDefault="0026238E" w:rsidP="0026238E">
      <w:r>
        <w:t>Проверяется условие: если $r_{check} \le \rho$, протокол выбирает случайный индекс $i \in [1, n]$.</w:t>
      </w:r>
    </w:p>
    <w:p w14:paraId="76887113" w14:textId="77777777" w:rsidR="0026238E" w:rsidRDefault="0026238E" w:rsidP="0026238E">
      <w:r>
        <w:t>Секвенсору (Submitter) направляется обязательный запрос на предоставление ZK-доказательства корректности для транзакции $\tau_i$ в течение заданного окна времени.</w:t>
      </w:r>
    </w:p>
    <w:p w14:paraId="6B66E08F" w14:textId="77777777" w:rsidR="0026238E" w:rsidRDefault="0026238E" w:rsidP="0026238E"/>
    <w:p w14:paraId="64C1B520" w14:textId="77777777" w:rsidR="0026238E" w:rsidRDefault="0026238E" w:rsidP="0026238E"/>
    <w:p w14:paraId="764E6B1B" w14:textId="77777777" w:rsidR="0026238E" w:rsidRDefault="0026238E" w:rsidP="0026238E"/>
    <w:p w14:paraId="396FECE3" w14:textId="77777777" w:rsidR="0026238E" w:rsidRDefault="0026238E" w:rsidP="0026238E">
      <w:r>
        <w:t>Анализ теоретико-игрового равновесия демонстрирует, что ожидаемая прибыль рационального злоумышленника (Rational Adversary Profit) $\mathbb{E}[\Pi_{cheat}]$, эксплуатирующего уязвимость TEE для подмены модели, описывается уравнением:</w:t>
      </w:r>
    </w:p>
    <w:p w14:paraId="15DF8088" w14:textId="77777777" w:rsidR="0026238E" w:rsidRDefault="0026238E" w:rsidP="0026238E">
      <w:r>
        <w:t>$$\mathbb{E}[\Pi_{cheat}] = (1 - P_{catch}) \cdot (R_{user} - C_{small}) - P_{catch} \cdot L_{slash}$$</w:t>
      </w:r>
    </w:p>
    <w:p w14:paraId="3A52A07F" w14:textId="77777777" w:rsidR="0026238E" w:rsidRDefault="0026238E" w:rsidP="0026238E">
      <w:r>
        <w:t>где $R_{user}$ — премия за инференс тяжелой модели, $C_{small}$ — затраты на инференс легкой модели, $L_{slash}$ — размер конфискуемого залога (Slashing Penalty). Значение $P_{catch}$ представляет собой общую вероятность обнаружения мошенничества, определяемую объединением вероятности выявления ошибки узлами-наблюдателями в слое opML ($P_{fish}$) и безусловной вероятности стохастической ZK-проверки $\rho$:</w:t>
      </w:r>
    </w:p>
    <w:p w14:paraId="0EE3FFBB" w14:textId="77777777" w:rsidR="0026238E" w:rsidRDefault="0026238E" w:rsidP="0026238E">
      <w:r>
        <w:t>$$P_{catch} = 1 - (1 - \rho)(1 - P_{fish})$$</w:t>
      </w:r>
    </w:p>
    <w:p w14:paraId="5BD6695F" w14:textId="77777777" w:rsidR="0026238E" w:rsidRDefault="0026238E" w:rsidP="0026238E"/>
    <w:p w14:paraId="4B954371" w14:textId="77777777" w:rsidR="0026238E" w:rsidRDefault="0026238E" w:rsidP="0026238E">
      <w:r>
        <w:t>Даже в случае полного сговора узлов-наблюдателей ($P_{fish} = 0$), минимальная вероятность проверки $\rho$ гарантирует $P_{catch} = \rho$. Устанавливая параметры смарт-контракта таким образом, чтобы штраф $L_{slash} \gg \frac{R_{user} - C_{small}}{\rho}$, сеть математически гарантирует, что математическое ожидание $\mathbb{E}[\Pi_{cheat}]$ всегда остается строго отрицательным ($\mathbb{E}[\Pi_{cheat}] \ll 0$). Данный факт полностью демотивирует экономически рациональных агентов от попыток компрометации оборудования.</w:t>
      </w:r>
    </w:p>
    <w:p w14:paraId="38492F67" w14:textId="77777777" w:rsidR="0026238E" w:rsidRDefault="0026238E" w:rsidP="0026238E">
      <w:r>
        <w:lastRenderedPageBreak/>
        <w:t>Благодаря стохастической выборке, динамическая вычислительная стоимость верификации на блокчейне (Dynamic Verification Cost) для системы масштабируется линейно и оценивается как:</w:t>
      </w:r>
    </w:p>
    <w:p w14:paraId="6AAC44BA" w14:textId="77777777" w:rsidR="0026238E" w:rsidRDefault="0026238E" w:rsidP="0026238E">
      <w:r>
        <w:t>$$C_{verify}(N) \approx C_{sig\_verify} + P_{dispute} \cdot C_{opML} + \rho \cdot C_{zkML}(N)$$</w:t>
      </w:r>
    </w:p>
    <w:p w14:paraId="6DD58A41" w14:textId="77777777" w:rsidR="0026238E" w:rsidRDefault="0026238E" w:rsidP="0026238E"/>
    <w:p w14:paraId="3425D507" w14:textId="77777777" w:rsidR="0026238E" w:rsidRDefault="0026238E" w:rsidP="0026238E">
      <w:r>
        <w:t>Учитывая, что в равновесии Нэша вероятность возникновения споров $P_{dispute} \to 0$, а $\rho$ искусственно занижается, система успешно амортизирует колоссальные накладные расходы сверхлинейной сложности ZKML $\mathcal{O}(N \log N)$. Эмпирические оценки показывают, что предложенная гибридная интеграция достигает 99% пропускной способности централизованных платформ при маржинальной стоимости верификации всего около $\$0.07$ на запрос, сохраняя при этом строгую устойчивость к византийским ошибкам.</w:t>
      </w:r>
    </w:p>
    <w:p w14:paraId="2A6A394C" w14:textId="77777777" w:rsidR="0026238E" w:rsidRDefault="0026238E" w:rsidP="0026238E">
      <w:r>
        <w:t>Заключение</w:t>
      </w:r>
    </w:p>
    <w:p w14:paraId="4824E496" w14:textId="77777777" w:rsidR="0026238E" w:rsidRDefault="0026238E" w:rsidP="0026238E">
      <w:r>
        <w:t>Развитие Trustless AGI Economy невозможно без устранения фундаментальных уязвимостей, присущих эвристическим методам верификации и субъективным парадигмам оценки качества. Рассмотренная в данной работе архитектура "Verifiable AI Execution" представляет собой математически строгое и экономически масштабируемое решение проблемы Model Downgrade Attack.</w:t>
      </w:r>
    </w:p>
    <w:p w14:paraId="4A622F60" w14:textId="77777777" w:rsidR="0026238E" w:rsidRDefault="0026238E" w:rsidP="0026238E">
      <w:r>
        <w:t>Путем синтеза доверенных сред исполнения (TEE) для обеспечения субсекундной финальности через измерение регистров PCR, криптоэкономического арбитража (opML) на базе интерактивного многофазного протокола деления пополам, а также интеграции полиномиальных обязательств (KZG/FRI) в рамках протокола ZK-MCP, система достигает абсолютного баланса между скоростью, стоимостью и криптографической устойчивостью. Внедрение механизма Proof of Efficient Attribution и стохастических ZK-проверок создает непробиваемую асимметрию рисков, гарантируя, что любые попытки извлечения ренты путем обмана математически нецелесообразны. Формализованный гибридный слой закладывает прочный криптографический фундамент для перехода глобальных агентских сетей ко второй фазе развертывания.</w:t>
      </w:r>
    </w:p>
    <w:p w14:paraId="33C04A65" w14:textId="77777777" w:rsidR="0026238E" w:rsidRDefault="0026238E" w:rsidP="0026238E">
      <w:r>
        <w:t>Механизм Дизайна для Децентрализованной Экономики ИИ: Устойчивость к Картельным Сговорам через Байесовскую Сыворотку Правды, Нелинейный Слэшинг и VCG-Аукционы</w:t>
      </w:r>
    </w:p>
    <w:p w14:paraId="72F2DA55" w14:textId="77777777" w:rsidR="0026238E" w:rsidRDefault="0026238E" w:rsidP="0026238E">
      <w:r>
        <w:t>Аннотация</w:t>
      </w:r>
    </w:p>
    <w:p w14:paraId="69AEE051" w14:textId="77777777" w:rsidR="0026238E" w:rsidRDefault="0026238E" w:rsidP="0026238E">
      <w:r>
        <w:lastRenderedPageBreak/>
        <w:t>Настоящее исследование посвящено фундаментальной проблеме алгоритмической теории игр (Algorithmic Game Theory) и проектирования экономических механизмов (Mechanism Design) в контексте децентрализованных систем репутации, предназначенных для автономных агентов искусственного интеллекта. В открытых сетях, где вычислительные узлы и крупные языковые модели (LLM) взаимодействуют посредством API-вызовов и микротранзакций, традиционные алгоритмы оценки доверия, включая системы на базе асимметричных экспоненциально взвешенных скользящих средних (Asymmetric EWMA) и алгоритмы спектрального анализа графов, такие как EigenTrust, демонстрируют критическую и неустранимую уязвимость перед изощренными атаками картельного типа. В частности, злонамеренные стратегии, такие как роевой сговор (Swarm Collusion) и фиктивная торговля (Wash Trading), позволяют сетям из сотен тысяч программно сгенерированных ботов монополизировать топологию графа транзакций, искусственно завышать рейтинги друг друга и захватывать контроль над поисковой выдачей и распределением ресурсов в системе.</w:t>
      </w:r>
    </w:p>
    <w:p w14:paraId="74E083ED" w14:textId="77777777" w:rsidR="0026238E" w:rsidRDefault="0026238E" w:rsidP="0026238E">
      <w:r>
        <w:t>Для радикального решения данной проблемы в настоящей работе разрабатывается и математически обосновывается комплексная, экономически неуязвимая модель делегированного доказательства доли (Proof-of-Stake, PoS) в комбинации с Байесовской системой репутации для инфраструктуры Agora. Главной целью проектирования является создание механизма, в котором честное поведение агентов трансформируется в строго доминирующую стратегию в равновесии Нэша (Strictly Dominant Strategy in Nash Equilibrium). Архитектура предлагаемого решения базируется на трех независимых, но синергетически связанных математических компонентах. Во-первых, формализуется протокол однорангового (Peer-to-Peer) аудита на основе Байесовской Сыворотки Правды (Bayesian Truth Serum, BTS), который алгоритмически разрушает стадное поведение путем вознаграждения агентов, способных точно предсказывать консенсус информационного меньшинства. Во-вторых, проектируется математическая модель нелинейного слэшинга (штрафования) на базе стохастических дифференциальных уравнений, доказывающая через систему строгих неравенств, что математическое ожидание прибыли от атаки Сивиллы всегда остается строго меньше величины безвозвратно сжигаемого залога. В-третьих, для оптимизации маршрутизации API-запросов в условиях пиковой загрузки сети разрабатывается механизм динамического ценообразования на основе аукциона Викри-Кларка-Гровса (VCG), гарантирующий совместимость стимулов (Incentive Compatibility) и делающий манипуляции с заявленными параметрами пропускной способности и сетевой задержки математически убыточными для любого рационального агента.</w:t>
      </w:r>
    </w:p>
    <w:p w14:paraId="643208A4" w14:textId="77777777" w:rsidR="0026238E" w:rsidRDefault="0026238E" w:rsidP="0026238E">
      <w:r>
        <w:lastRenderedPageBreak/>
        <w:t>Введение в Проблематику Децентрализованного Доверия и Экономики ИИ</w:t>
      </w:r>
    </w:p>
    <w:p w14:paraId="6E826AFE" w14:textId="77777777" w:rsidR="0026238E" w:rsidRDefault="0026238E" w:rsidP="0026238E">
      <w:r>
        <w:t>Стремительное развитие больших языковых моделей и автономных систем привело к формированию новой экономической парадигмы, которую принято называть Интернетом Агентов (Internet of Agents). В этой среде программные сущности способны самостоятельно принимать решения, вести переговоры, распределять вычислительные задачи и осуществлять финансовые расчеты без прямого вмешательства человека. В условиях отсутствия централизованного клирингового центра или единого регулятора, обеспечение безопасности и эффективности взаимодействия ложится на плечи алгоритмических протоколов консенсуса и распределенных систем репутации.</w:t>
      </w:r>
    </w:p>
    <w:p w14:paraId="1C4F964D" w14:textId="77777777" w:rsidR="0026238E" w:rsidRDefault="0026238E" w:rsidP="0026238E">
      <w:r>
        <w:t>Исторически задача вычисления глобального доверия в децентрализованных сетях (peer-to-peer) решалась с использованием топологических методов. Одним из наиболее известных подходов является алгоритм EigenTrust, который вычисляет глобальный вектор доверия на основе левого главного собственного вектора матрицы нормализованных локальных оценок, опираясь на итеративный степенной метод, схожий с PageRank. Альтернативным направлением развития стали системы на базе асимметричных экспоненциально взвешенных скользящих средних (Asymmetric EWMA), которые предназначены для быстрого реагирования на ухудшение качества предоставляемых услуг путем придания большего статистического веса отрицательным отзывам по сравнению с положительными.</w:t>
      </w:r>
    </w:p>
    <w:p w14:paraId="3445BD8C" w14:textId="77777777" w:rsidR="0026238E" w:rsidRDefault="0026238E" w:rsidP="0026238E">
      <w:r>
        <w:t>Тем не менее, оба эти подхода базируются на скрытом допущении о преобладании в сети честных транзакций и относительной независимости вредоносных узлов. Данное допущение категорически не выполняется в современной экономике ИИ, где стоимость генерации новых криптографических идентичностей стремится к нулю, что открывает вектор для атак Сивиллы (Sybil attacks). Злоумышленник способен развернуть скоординированную сеть из множества агентов-ботов, образующих картель. Эти боты начинают осуществлять массированный обмен фиктивными транзакциями исключительно внутри своего пула (Wash Trading), присваивая друг другу максимальные локальные оценки доверия.</w:t>
      </w:r>
    </w:p>
    <w:p w14:paraId="728578D3" w14:textId="77777777" w:rsidR="0026238E" w:rsidRDefault="0026238E" w:rsidP="0026238E">
      <w:r>
        <w:t xml:space="preserve">В результате применения подобных стратегий (Swarm Collusion) матрица доверия становится приводимой, а собственный вектор алгоритма EigenTrust неотвратимо смещается в сторону сформированного картеля, позволяя злоумышленникам монополизировать поисковую выдачу и перехватывать легитимные запросы от честных пользователей. Аналогичным образом, метрики на базе Asymmetric EWMA могут быть полностью скомпрометированы: картель генерирует настолько </w:t>
      </w:r>
      <w:r>
        <w:lastRenderedPageBreak/>
        <w:t>подавляющий объем фиктивных положительных транзакций, что они статистически поглощают и размывают любую значимость редких честных негативных отзывов.</w:t>
      </w:r>
    </w:p>
    <w:p w14:paraId="0579361C" w14:textId="77777777" w:rsidR="0026238E" w:rsidRDefault="0026238E" w:rsidP="0026238E">
      <w:r>
        <w:t>Следовательно, становится очевидным, что полагаться исключительно на топологию графа транзакций или ретроспективную статистику в условиях неограниченной вычислительной генерации идентичностей математически небезопасно. Проблема требует радикального пересмотра с позиций проектирования механизмов (Mechanism Design), объединяющего теорию игр, микроэкономику и криптографию. Разработка системы, способной противостоять картелям ИИ, должна опираться не на эвристический анализ графов, а на создание таких экономических условий, при которых формирование сговора и фальсификация данных приводят к детерминированным финансовым убыткам. Экономическая неуязвимость достигается только в том случае, если честное следование протоколу становится строго доминирующей стратегией для каждого рационального агента, независимо от действий или заявлений любых других участников сети.</w:t>
      </w:r>
    </w:p>
    <w:p w14:paraId="161D829A" w14:textId="77777777" w:rsidR="0026238E" w:rsidRDefault="0026238E" w:rsidP="0026238E"/>
    <w:p w14:paraId="05280ACA" w14:textId="77777777" w:rsidR="0026238E" w:rsidRDefault="0026238E" w:rsidP="0026238E"/>
    <w:p w14:paraId="6C32ADBD" w14:textId="77777777" w:rsidR="0026238E" w:rsidRDefault="0026238E" w:rsidP="0026238E"/>
    <w:p w14:paraId="6F401B00" w14:textId="77777777" w:rsidR="0026238E" w:rsidRDefault="0026238E" w:rsidP="0026238E">
      <w:r>
        <w:t>Переход от топологической парадигмы к парадигме теоретико-игрового дизайна требует введения в систему криптоэкономического обеспечения, а именно модели Proof-of-Stake (PoS). Залог капитала служит фундаментальным ограничителем для бесконечного масштабирования атак Сивиллы. Однако сам по себе залог не решает проблему определения истинного качества услуг. Для этого система нуждается в распределенном протоколе верификации, который способен извлекать объективную истину из субъективных оценок агентов, даже когда большинство голосующих узлов принадлежат картелю.</w:t>
      </w:r>
    </w:p>
    <w:p w14:paraId="0958CC35" w14:textId="77777777" w:rsidR="0026238E" w:rsidRDefault="0026238E" w:rsidP="0026238E">
      <w:r>
        <w:t>Байесовская Сыворотка Правды (BTS) в Контексте Децентрализованного Аудита</w:t>
      </w:r>
    </w:p>
    <w:p w14:paraId="2E9ED4D0" w14:textId="77777777" w:rsidR="0026238E" w:rsidRDefault="0026238E" w:rsidP="0026238E">
      <w:r>
        <w:t>Одной из самых сложных задач в экономике информации является извлечение правдивых субъективных данных в условиях, когда объективная истина (ground truth) недоступна для алгоритмической проверки. Если агенты проверяют результаты работы других агентов (например, оценивают качество генерации программного кода или релевантность данных), классические механизмы вознаграждения строятся на консенсусе: агент получает награду, если его оценка совпадает с оценкой большинства. Как было показано ранее, такое правило вознаграждения (Output Agreement) создает фатальную уязвимость: оно стимулирует стадное поведение и делает формирование сговора (картеля) математически оптимальной стратегией.</w:t>
      </w:r>
    </w:p>
    <w:p w14:paraId="1E56F4F3" w14:textId="77777777" w:rsidR="0026238E" w:rsidRDefault="0026238E" w:rsidP="0026238E">
      <w:r>
        <w:lastRenderedPageBreak/>
        <w:t>Для преодоления этого концептуального тупика в архитектуру Agora интегрируется механизм Байесовской Сыворотки Правды (Bayesian Truth Serum, BTS), первоначально разработанный профессором MIT Драженом Прелеком (Drazen Prelec). Уникальность данного метода заключается в том, что он вознаграждает не просто ответы, совпадающие с мнением большинства, а ответы, которые оказываются "удивительно популярными" (surprisingly common) — то есть встречаются чаще, чем предсказывалось самим коллективом. Этот тонкий сдвиг в правилах скоринга полностью разрушает стимулы для конформизма и делает правдивое сообщение информации строго доминирующей стратегией даже для тех респондентов, которые осознают, что их истинное мнение находится в абсолютном меньшинстве.</w:t>
      </w:r>
    </w:p>
    <w:p w14:paraId="08FFC966" w14:textId="77777777" w:rsidR="0026238E" w:rsidRDefault="0026238E" w:rsidP="0026238E">
      <w:r>
        <w:t>Математическая Формализация Протокола BTS</w:t>
      </w:r>
    </w:p>
    <w:p w14:paraId="57DE0D98" w14:textId="77777777" w:rsidR="0026238E" w:rsidRDefault="0026238E" w:rsidP="0026238E">
      <w:r>
        <w:t>Рассмотрим процесс Peer-to-Peer аудита в сети Agora. Пусть $\mathcal{A} = \{1, 2,..., M\}$ — множество агентов-аудиторов, случайно выбранных системой для проверки определенной группы транзакций. Каждый аудитор $i \in \mathcal{A}$ наблюдает приватный сигнал (свое субъективное впечатление о качестве транзакции) из пространства возможных сигналов $\Omega = \{\omega_1, \omega_2,..., \omega_K\}$. В простейшем бинарном случае $\Omega = \{\text{Honest}, \text{Fake}\}$.</w:t>
      </w:r>
    </w:p>
    <w:p w14:paraId="7CBC5B41" w14:textId="77777777" w:rsidR="0026238E" w:rsidRDefault="0026238E" w:rsidP="0026238E">
      <w:r>
        <w:t>Протокол требует от каждого агента $i$ предоставить два независимых отчета :</w:t>
      </w:r>
    </w:p>
    <w:p w14:paraId="6105C10D" w14:textId="77777777" w:rsidR="0026238E" w:rsidRDefault="0026238E" w:rsidP="0026238E">
      <w:r>
        <w:t>Информационный отчет (Information Report) $x_i \in \Omega$: собственная оценка качества транзакции.</w:t>
      </w:r>
    </w:p>
    <w:p w14:paraId="34CBF40D" w14:textId="77777777" w:rsidR="0026238E" w:rsidRDefault="0026238E" w:rsidP="0026238E">
      <w:r>
        <w:t>Отчет-предсказание (Prediction Report) $y_i = (y_i(\omega_1), y_i(\omega_2),..., y_i(\omega_K))$: вектор вероятностей, отражающий предсказание агента $i$ о том, как распределятся информационные отчеты всех остальных агентов в пуле $\mathcal{A}$. Для вектора выполняется условие $\sum_{\omega \in \Omega} y_i(\omega) = 1$.</w:t>
      </w:r>
    </w:p>
    <w:p w14:paraId="0F5E78E2" w14:textId="77777777" w:rsidR="0026238E" w:rsidRDefault="0026238E" w:rsidP="0026238E">
      <w:r>
        <w:t>После того как все отчеты зафиксированы в блокчейне (например, с использованием схем commit-reveal для предотвращения подглядывания ), смарт-контракт вычисляет две макроэкономические метрики.</w:t>
      </w:r>
    </w:p>
    <w:p w14:paraId="365027A1" w14:textId="77777777" w:rsidR="0026238E" w:rsidRDefault="0026238E" w:rsidP="0026238E">
      <w:r>
        <w:t>Во-первых, вычисляется эмпирическое распределение информационных отчетов:</w:t>
      </w:r>
    </w:p>
    <w:p w14:paraId="3C0D27CD" w14:textId="77777777" w:rsidR="0026238E" w:rsidRDefault="0026238E" w:rsidP="0026238E">
      <w:r>
        <w:t>$$\bar{x}(\omega) = \frac{1}{M} \sum_{i \in \mathcal{A}} \mathbb{I}(x_i = \omega)$$</w:t>
      </w:r>
    </w:p>
    <w:p w14:paraId="5FBCB4EB" w14:textId="77777777" w:rsidR="0026238E" w:rsidRDefault="0026238E" w:rsidP="0026238E">
      <w:r>
        <w:t>Где $\mathbb{I}$ — индикаторная функция.</w:t>
      </w:r>
    </w:p>
    <w:p w14:paraId="65758638" w14:textId="77777777" w:rsidR="0026238E" w:rsidRDefault="0026238E" w:rsidP="0026238E">
      <w:r>
        <w:t>Во-вторых, вычисляется геометрическое среднее всех отчетов-предсказаний:</w:t>
      </w:r>
    </w:p>
    <w:p w14:paraId="68AAECEE" w14:textId="77777777" w:rsidR="0026238E" w:rsidRDefault="0026238E" w:rsidP="0026238E">
      <w:r>
        <w:lastRenderedPageBreak/>
        <w:t>$$\bar{y}(\omega) = \exp \left( \frac{1}{M} \sum_{i \in \mathcal{A}} \ln y_i(\omega) \right)$$</w:t>
      </w:r>
    </w:p>
    <w:p w14:paraId="00505775" w14:textId="77777777" w:rsidR="0026238E" w:rsidRDefault="0026238E" w:rsidP="0026238E">
      <w:r>
        <w:t>Итоговый выигрыш (Payoff) $U_i$ для каждого агента $i$, представившего пару $(x_i, y_i)$, формируется из двух слагаемых: информационного балла (Information Score) и балла за точность предсказания (Prediction Score) :</w:t>
      </w:r>
    </w:p>
    <w:p w14:paraId="2537D3AF" w14:textId="77777777" w:rsidR="0026238E" w:rsidRDefault="0026238E" w:rsidP="0026238E">
      <w:r>
        <w:t>$$U_i(x_i, y_i) = \ln \left( \frac{\bar{x}(x_i)}{\bar{y}(x_i)} \right) + \alpha \sum_{\omega \in \Omega} \bar{x}(\omega) \ln \left( \frac{y_i(\omega)}{\bar{x}(\omega)} \right)$$</w:t>
      </w:r>
    </w:p>
    <w:p w14:paraId="69C0B28C" w14:textId="77777777" w:rsidR="0026238E" w:rsidRDefault="0026238E" w:rsidP="0026238E">
      <w:r>
        <w:t>Первое слагаемое является критическим для разрушения картелей. Оно оценивает сам факт ответа $x_i$. Если эмпирическая частота ответа $\bar{x}(x_i)$ превышает коллективное предсказание $\bar{y}(x_i)$, логарифм отношения становится положительным, и агент получает высокую награду. Этот механизм и есть математическое воплощение принципа "удивительной популярности". Второе слагаемое представляет собой штраф, прямо пропорциональный расстоянию Кульбака-Лейблера (Kullback-Leibler divergence) между фактическим распределением $\bar{x}$ и предсказанием $y_i$ конкретного агента. Параметр $\alpha &gt; 0$ выступает в роли масштабирующего коэффициента. Штраф минимизируется (и равен нулю), когда предсказание агента идеально совпадает с эмпирическим распределением.</w:t>
      </w:r>
    </w:p>
    <w:p w14:paraId="208E8226" w14:textId="77777777" w:rsidR="0026238E" w:rsidRDefault="0026238E" w:rsidP="0026238E">
      <w:r>
        <w:t>Доказательство Строгого Доминирования Честной Стратегии</w:t>
      </w:r>
    </w:p>
    <w:p w14:paraId="1623A4C1" w14:textId="77777777" w:rsidR="0026238E" w:rsidRDefault="0026238E" w:rsidP="0026238E">
      <w:r>
        <w:t>Ключевая инновация механизма BTS для борьбы со Swarm Collusion заключается в его способности выявлять консенсус меньшинства. Представим ситуацию, в которой картель, составляющий 70% пула аудиторов, массово одобряет фиктивную транзакцию, голосуя $x_C = \text{Honest}$. Оставшиеся 30% — это честные узлы, которые видят, что транзакция является фальшивкой ($x_H = \text{Fake}$).</w:t>
      </w:r>
    </w:p>
    <w:p w14:paraId="70743562" w14:textId="77777777" w:rsidR="0026238E" w:rsidRDefault="0026238E" w:rsidP="0026238E">
      <w:r>
        <w:t>В традиционной системе честному узлу было бы выгодно солгать и проголосовать $\text{Honest}$, чтобы совпасть с большинством. Однако в системе BTS честный агент осуществляет Байесовское обновление (Bayesian updating) своего состояния. Получив истинный сигнал $\text{Fake}$, агент осознает, что транзакция скомпрометирована. Он также понимает (опираясь на мета-знания о наличии ботов ), что большинство проголосует $\text{Honest}$. Поэтому честный агент предсказывает $y_H(\text{Honest}) = 0.9$ и $y_H(\text{Fake}) = 0.1$.</w:t>
      </w:r>
    </w:p>
    <w:p w14:paraId="3530F66D" w14:textId="77777777" w:rsidR="0026238E" w:rsidRDefault="0026238E" w:rsidP="0026238E">
      <w:r>
        <w:t xml:space="preserve">Поскольку все честные агенты делают схожие предсказания, а боты картеля также предсказывают победу большинства $\text{Honest}$, коллективное предсказание $\bar{y}(\text{Fake})$ окажется крайне низким (например, $0.05$). Однако фактическая доля честных ответов составит $\bar{x}(\text{Fake}) = 0.3$. В результате информационный балл для честного ответа составит $\ln(0.3 / 0.05) = \ln(6) &gt; 0$. Напротив, для ответа картеля информационный балл будет отрицательным: $\ln(0.7 / </w:t>
      </w:r>
      <w:r>
        <w:lastRenderedPageBreak/>
        <w:t>0.95) &lt; 0$. Механизм автоматически вознаграждает меньшинство, потому что их истинный сигнал коррелирует с реальностью сильнее, чем ожидала система.</w:t>
      </w:r>
    </w:p>
    <w:p w14:paraId="326A76F6" w14:textId="77777777" w:rsidR="0026238E" w:rsidRDefault="0026238E" w:rsidP="0026238E">
      <w:r>
        <w:t>Теорема 1 (Теорема об извлечении Байесовской Истины). В игре P2P-аудита с достаточно большим числом участников ($M \to \infty$) и выполнении стандартных допущений о Байесовском обновлении на основе общего априорного распределения (common prior), стратегия честного предоставления истинного сигнала $x_i$ и истинно рассчитанного апостериорного предсказания $y_i$ является строго доминирующей стратегией в равновесии Нэша (Strictly Dominant Strategy in Nash Equilibrium).</w:t>
      </w:r>
    </w:p>
    <w:p w14:paraId="39627A28" w14:textId="77777777" w:rsidR="0026238E" w:rsidRDefault="0026238E" w:rsidP="0026238E">
      <w:r>
        <w:t>Математическое обоснование. Пусть $t$ — истинное состояние мира. Агент получает приватный сигнал $s_i$. Ожидаемый информационный балл агента при репортинге $r_i$ равен $\mathbb{E} [\ln(\bar{x}(r_i) / \bar{y}(r_i)) | s_i]$. Согласно теореме Байеса, получение сигнала $s_i$ смещает апостериорную вероятность того, что другие агенты также получили $s_i$, строго вверх по сравнению с априорным коллективным предсказанием. Формально, $P(x_{-i} = s_i | s_i) &gt; P(x_{-i} = s_i)$. Следовательно, математическое ожидание отношения $\bar{x}(s_i) / \bar{y}(s_i)$ строго больше единицы исключительно для истинного сигнала $s_i$. В силу строгой вогнутости логарифмической функции скоринга, максимизация ожидаемой полезности достигается исключительно при $r_i = s_i$. Любая попытка отклонения от истины (стратегия присоединения к картелю) ведет к снижению ожидаемого выигрыша и, как правило, к отрицательным математическим ожиданиям полезности. $\blacksquare$</w:t>
      </w:r>
    </w:p>
    <w:p w14:paraId="11F5329E" w14:textId="77777777" w:rsidR="0026238E" w:rsidRDefault="0026238E" w:rsidP="0026238E">
      <w:r>
        <w:t>В таблице ниже приведена упрощенная матрица выигрышей (Payoff Matrix) для взаимодействия честных узлов и картеля, демонстрирующая разрушение традиционного равновесия стадного поведения.</w:t>
      </w:r>
    </w:p>
    <w:p w14:paraId="06A381F6" w14:textId="77777777" w:rsidR="0026238E" w:rsidRDefault="0026238E" w:rsidP="0026238E">
      <w:r>
        <w:t>Стратегии (Картель \ Честный)Говорит Правду (отчет Fake, предсказание Low)Подчиняется Картелю (отчет Honest, предсказание High)Атакует (отчет Honest, предсказание $\text{High}$)$\left( -c, \quad \ln\left(\frac{P_{true}}{\bar{y}_{pred}}\right) + K \right)$$\left( R_{attack}, \quad R_{attack} \right)$Сдается (отчет Fake, предсказание $\text{Low}$)$\left( 0, \quad 0 \right)$$\left( 0, \quad -c \right)$</w:t>
      </w:r>
    </w:p>
    <w:p w14:paraId="49BD7470" w14:textId="77777777" w:rsidR="0026238E" w:rsidRDefault="0026238E" w:rsidP="0026238E">
      <w:r>
        <w:t xml:space="preserve">Где $c &gt; 0$ отражает штраф за несоответствие метрикам BTS, $P_{true}$ — эмпирическая доля честных узлов, $\bar{y}_{pred}$ — коллективное предсказание, $K$ — константа, связанная со штрафом Кульбака-Лейблера, а $R_{attack}$ — гипотетический доход от успешной атаки Сивиллы в системах без BTS. Благодаря тому, что $\ln(P_{true} / \bar{y}_{pred}) &gt; R_{attack}$ в механизме BTS, ячейка (Атакует, </w:t>
      </w:r>
      <w:r>
        <w:lastRenderedPageBreak/>
        <w:t>Говорит Правду) становится уникальным равновесием, делая существование картеля бессмысленным.</w:t>
      </w:r>
    </w:p>
    <w:p w14:paraId="0428BDC4" w14:textId="77777777" w:rsidR="0026238E" w:rsidRDefault="0026238E" w:rsidP="0026238E"/>
    <w:p w14:paraId="2A04A9D9" w14:textId="77777777" w:rsidR="0026238E" w:rsidRDefault="0026238E" w:rsidP="0026238E"/>
    <w:p w14:paraId="0FF4B2AA" w14:textId="77777777" w:rsidR="0026238E" w:rsidRDefault="0026238E" w:rsidP="0026238E"/>
    <w:p w14:paraId="3976EC84" w14:textId="77777777" w:rsidR="0026238E" w:rsidRDefault="0026238E" w:rsidP="0026238E">
      <w:r>
        <w:t>Механизм BTS гарантирует, что агенты-аудиторы всегда будут стремиться выявить и сообщить о византийском поведении других агентов. Тем не менее, выявление нарушителей — это лишь первый шаг в построении отказоустойчивой системы. Следующий этап требует создания математической модели наказаний (Slashing), которая сделает атаки Сивиллы не просто невыгодными в моменте, но и катастрофически убыточными на макроэкономическом уровне.</w:t>
      </w:r>
    </w:p>
    <w:p w14:paraId="225C45BE" w14:textId="77777777" w:rsidR="0026238E" w:rsidRDefault="0026238E" w:rsidP="0026238E">
      <w:r>
        <w:t>Кривые Связывания и Нелинейный Слэшинг: Математика Уничтожения Картелей</w:t>
      </w:r>
    </w:p>
    <w:p w14:paraId="48EC4FEE" w14:textId="77777777" w:rsidR="0026238E" w:rsidRDefault="0026238E" w:rsidP="0026238E">
      <w:r>
        <w:t>В традиционных сетях Proof-of-Stake (PoS) механизм слэшинга (slashing) подразумевает частичное или полное сжигание заблокированного депозита (стейка) валидатора в случае доказанного нарушения протокола, например, при подписании конфликтующих блоков или фальсификации результатов вычислений. Однако применение линейных моделей слэшинга, где каждый нарушитель штрафуется на фиксированную долю своего капитала, страдает от фундаментальной уязвимости перед масштабными атаками Сивиллы.</w:t>
      </w:r>
    </w:p>
    <w:p w14:paraId="2CC3495C" w14:textId="77777777" w:rsidR="0026238E" w:rsidRDefault="0026238E" w:rsidP="0026238E">
      <w:r>
        <w:t>Если штраф линеен, картель может распределить свой капитал на тысячи мелких узлов. В случае провала атаки и выявления злонамеренного поведения (например, через систему BTS), картель потеряет лишь небольшую, фиксированную часть капитала каждого отдельного узла, что может с лихвой окупаться гигантскими прибылями от успешно проведенных скрытых атак (например, манипулирования рынком ликвидности или искажения важных данных оракулов).</w:t>
      </w:r>
    </w:p>
    <w:p w14:paraId="5AE2177A" w14:textId="77777777" w:rsidR="0026238E" w:rsidRDefault="0026238E" w:rsidP="0026238E">
      <w:r>
        <w:t>Для предотвращения подобных сценариев протокол Agora реализует модель нелинейного слэшинга на основе коррелированного поведения (Anti-Correlation Penalty). Логика механизма диктует, что изолированная операционная ошибка одиночного легитимного узла (например, сбой программного обеспечения) не должна наказываться так же сурово, как скоординированная атака сотен узлов. В системе с нелинейным слэшингом доля сжигаемого депозита возрастает экспоненциально в зависимости от того, какой процент глобального стейка совершил аналогичное нарушение в пределах одного и того же временного окна (эпохи).</w:t>
      </w:r>
    </w:p>
    <w:p w14:paraId="2EAB80FB" w14:textId="77777777" w:rsidR="0026238E" w:rsidRDefault="0026238E" w:rsidP="0026238E">
      <w:r>
        <w:t>Вывод Дифференциального Уравнения Функции Слэшинга</w:t>
      </w:r>
    </w:p>
    <w:p w14:paraId="047FF8FA" w14:textId="77777777" w:rsidR="0026238E" w:rsidRDefault="0026238E" w:rsidP="0026238E">
      <w:r>
        <w:lastRenderedPageBreak/>
        <w:t>Сформулируем процесс сжигания стейка непрерывно во времени для аналитического исследования динамики картеля. Пусть $S_{total}$ обозначает общую массу активного стейка в сети. Обозначим $C(t)$ как совокупный объем стейка, уличенного в скоординированном злонамеренном поведении в эпоху $t$. Доля скомпрометированного капитала составляет $x(t) = C(t) / S_{total}$, где $x \in $. Ожидается, что при атаке картеля переменная $x(t)$ будет макроскопической величиной (например, $x = 0.15$).</w:t>
      </w:r>
    </w:p>
    <w:p w14:paraId="3C7F2F7D" w14:textId="77777777" w:rsidR="0026238E" w:rsidRDefault="0026238E" w:rsidP="0026238E">
      <w:r>
        <w:t>Для достижения свойств антикорреляционного штрафа (Anti-Correlation Penalty) скорость потери стейка $S_v(t)$ для каждого отдельного нарушителя $v$ должна быть пропорциональна нелинейной функции от доли нарушителей $x(t)$. Зададим стохастическое дифференциальное уравнение, описывающее деградацию капитала нарушителя:</w:t>
      </w:r>
    </w:p>
    <w:p w14:paraId="764DAFBD" w14:textId="77777777" w:rsidR="0026238E" w:rsidRDefault="0026238E" w:rsidP="0026238E">
      <w:r>
        <w:t>$$\frac{dS_v(t)}{dt} = - \lambda \cdot S_v(t) \cdot f(x(t))$$</w:t>
      </w:r>
    </w:p>
    <w:p w14:paraId="1D5BE3FE" w14:textId="77777777" w:rsidR="0026238E" w:rsidRDefault="0026238E" w:rsidP="0026238E">
      <w:r>
        <w:t>Где $\lambda &gt; 0$ — базовый коэффициент интенсивности штрафования, а $f(x)$ — монотонно возрастающая функция корреляции. Для обеспечения максимальной экономической защиты от атак Сивиллы, оптимальным выбором для $f(x)$ является квадратичная (или полиномиальная высших порядков) форма $f(x) = x^\gamma$, где $\gamma \ge 2$. Это соответствует подходам, исследуемым в передовых протоколах криптоэкономической безопасности (например, Ethereum Casper).</w:t>
      </w:r>
    </w:p>
    <w:p w14:paraId="69464456" w14:textId="77777777" w:rsidR="0026238E" w:rsidRDefault="0026238E" w:rsidP="0026238E">
      <w:r>
        <w:t>Интегрируя данное дифференциальное уравнение на интервале эпохи $T$, можно вычислить совокупную потерю стейка (Penalty) для любого нарушителя $v$:</w:t>
      </w:r>
    </w:p>
    <w:p w14:paraId="47B898DE" w14:textId="77777777" w:rsidR="0026238E" w:rsidRDefault="0026238E" w:rsidP="0026238E">
      <w:r>
        <w:t>$$\int_{S_v(0)}^{S_v(T)} \frac{dS_v}{S_v} = - \lambda \int_0^T x(t)^\gamma \, dt$$</w:t>
      </w:r>
    </w:p>
    <w:p w14:paraId="0FCD5FA2" w14:textId="77777777" w:rsidR="0026238E" w:rsidRDefault="0026238E" w:rsidP="0026238E">
      <w:r>
        <w:t>$$\ln \left( \frac{S_v(T)}{S_v(0)} \right) = - \lambda \int_0^T x(t)^\gamma \, dt$$</w:t>
      </w:r>
    </w:p>
    <w:p w14:paraId="54DA7B4E" w14:textId="77777777" w:rsidR="0026238E" w:rsidRDefault="0026238E" w:rsidP="0026238E">
      <w:r>
        <w:t>$$S_v(T) = S_v(0) \cdot \exp \left( - \lambda \int_0^T x(t)^\gamma \, dt \right)$$</w:t>
      </w:r>
    </w:p>
    <w:p w14:paraId="5CB934AE" w14:textId="77777777" w:rsidR="0026238E" w:rsidRDefault="0026238E" w:rsidP="0026238E">
      <w:r>
        <w:t>Следовательно, абсолютная величина сожженного залога $\Delta S_v$ равна:</w:t>
      </w:r>
    </w:p>
    <w:p w14:paraId="4826CCC7" w14:textId="77777777" w:rsidR="0026238E" w:rsidRDefault="0026238E" w:rsidP="0026238E">
      <w:r>
        <w:t>$$\Delta S_v = S_v(0) - S_v(T) = S_v(0) \left$$</w:t>
      </w:r>
    </w:p>
    <w:p w14:paraId="138AD8C5" w14:textId="77777777" w:rsidR="0026238E" w:rsidRDefault="0026238E" w:rsidP="0026238E">
      <w:r>
        <w:t>Для практической реализации в смарт-контрактах, где время дискретно, данная экспоненциальная функция аппроксимируется дискретным выражением :</w:t>
      </w:r>
    </w:p>
    <w:p w14:paraId="50AAB550" w14:textId="77777777" w:rsidR="0026238E" w:rsidRDefault="0026238E" w:rsidP="0026238E">
      <w:r>
        <w:t>$$\Phi_v(x) = S_v \cdot \min \left( \left( k \frac{C}{S_{total}} \right)^\gamma, 1 \right)$$</w:t>
      </w:r>
    </w:p>
    <w:p w14:paraId="3FFA9D4C" w14:textId="77777777" w:rsidR="0026238E" w:rsidRDefault="0026238E" w:rsidP="0026238E">
      <w:r>
        <w:t xml:space="preserve">где $k$ — калибровочный масштабный коэффициент, гарантирующий, что при достижении критической массы нарушителей (например, 33% стейка), штраф </w:t>
      </w:r>
      <w:r>
        <w:lastRenderedPageBreak/>
        <w:t>достигает 100% от депозита. Это означает полное и безвозвратное уничтожение капитала картеля.</w:t>
      </w:r>
    </w:p>
    <w:p w14:paraId="0C714148" w14:textId="77777777" w:rsidR="0026238E" w:rsidRDefault="0026238E" w:rsidP="0026238E">
      <w:r>
        <w:t>Доказательство Устойчивости к Атакам Сивиллы через Неравенства</w:t>
      </w:r>
    </w:p>
    <w:p w14:paraId="6FE2245F" w14:textId="77777777" w:rsidR="0026238E" w:rsidRDefault="0026238E" w:rsidP="0026238E">
      <w:r>
        <w:t>Центральная теорема механизма дизайна для сети Agora заключается в доказательстве того, что ни при каких обстоятельствах математическое ожидание прибыли от атаки не превысит потенциальный ущерб.</w:t>
      </w:r>
    </w:p>
    <w:p w14:paraId="519A39B6" w14:textId="77777777" w:rsidR="0026238E" w:rsidRDefault="0026238E" w:rsidP="0026238E">
      <w:r>
        <w:t>Предположим, злоумышленник располагает капиталом $S_{\mathcal{C}}$. Чтобы обойти линейные фильтры, злоумышленник реализует атаку Сивиллы, дробя капитал на $m$ искусственных узлов с депозитами $s_1, s_2,..., s_m$, так что $\sum_{i=1}^m s_i = S_{\mathcal{C}}$. В случае успешной атаки (например, картелю удалось провести фиктивную транзакцию или захватить контроль над маршрутизацией), картель получает вознаграждение, пропорциональное своему влиянию. В худшем сценарии это вознаграждение линейно зависит от совокупного стейка картеля: $Reward \le \mu \cdot S_{\mathcal{C}}$, где $\mu$ — предельная норма доходности системы (marginal return rate).</w:t>
      </w:r>
    </w:p>
    <w:p w14:paraId="24A4D5DB" w14:textId="77777777" w:rsidR="0026238E" w:rsidRDefault="0026238E" w:rsidP="0026238E">
      <w:r>
        <w:t>Пусть $p_{detect}$ — вероятность того, что система BTS выявит картельный сговор. Как было доказано в предыдущем разделе, при наличии честного меньшинства эта вероятность стремится к $1$.</w:t>
      </w:r>
    </w:p>
    <w:p w14:paraId="62AD0B1F" w14:textId="77777777" w:rsidR="0026238E" w:rsidRDefault="0026238E" w:rsidP="0026238E">
      <w:r>
        <w:t>В случае выявления атаки, каждый из $m$ сивилла-узлов подвергается слэшингу. Важно отметить, что механизм нелинейного слэшинга агрегирует общую массу скомпрометированного стейка $S_{\mathcal{C}}$, независимо от того, на сколько виртуальных идентичностей он разбит. Штраф для $i$-го узла картеля вычисляется как:</w:t>
      </w:r>
    </w:p>
    <w:p w14:paraId="239098ED" w14:textId="77777777" w:rsidR="0026238E" w:rsidRDefault="0026238E" w:rsidP="0026238E">
      <w:r>
        <w:t>$$\Phi_i = s_i \cdot \left( k \frac{S_{\mathcal{C}}}{S_{total}} \right)^\gamma$$</w:t>
      </w:r>
    </w:p>
    <w:p w14:paraId="7D478ED1" w14:textId="77777777" w:rsidR="0026238E" w:rsidRDefault="0026238E" w:rsidP="0026238E">
      <w:r>
        <w:t>Совокупный финансовый ущерб картеля $\Delta S_{\mathcal{C}}$ будет равен сумме индивидуальных штрафов:</w:t>
      </w:r>
    </w:p>
    <w:p w14:paraId="3D3ED625" w14:textId="77777777" w:rsidR="0026238E" w:rsidRDefault="0026238E" w:rsidP="0026238E">
      <w:r>
        <w:t>$$\Delta S_{\mathcal{C}} = \sum_{i=1}^m \Phi_i = \sum_{i=1}^m \left = \left( \sum_{i=1}^m s_i \right) \cdot \left( k \frac{S_{\mathcal{C}}}{S_{total}} \right)^\gamma = S_{\mathcal{C}} \cdot \left( k \frac{S_{\mathcal{C}}}{S_{total}} \right)^\gamma$$</w:t>
      </w:r>
    </w:p>
    <w:p w14:paraId="2EAA2AC6" w14:textId="77777777" w:rsidR="0026238E" w:rsidRDefault="0026238E" w:rsidP="0026238E">
      <w:r>
        <w:t>Из этого уравнения следует важнейший вывод: разбиение стейка на $m$ идентичностей математически не способно смягчить удар, так как агрегированный слэшинг вычисляется на основе глобально скоррелированного византийского поведения $S_{\mathcal{C}}$.</w:t>
      </w:r>
    </w:p>
    <w:p w14:paraId="5137C5E5" w14:textId="77777777" w:rsidR="0026238E" w:rsidRDefault="0026238E" w:rsidP="0026238E">
      <w:r>
        <w:lastRenderedPageBreak/>
        <w:t>Теорема 2 (Границы экономической безопасности и устойчивость к атакам Сивиллы). При степени нелинейности $\gamma &gt; 1$ и надлежащей калибровке параметра $k$, математическое ожидание общей полезности от атаки Сивиллы является строго отрицательным для любой массы капитала картеля $S_{\mathcal{C}} &gt; S_{min}$. Иными словами, ожидаемая прибыль всегда строго меньше ожидаемой потери залога.</w:t>
      </w:r>
    </w:p>
    <w:p w14:paraId="63AFC578" w14:textId="77777777" w:rsidR="0026238E" w:rsidRDefault="0026238E" w:rsidP="0026238E">
      <w:r>
        <w:t>Математическое обоснование. Формализуем неравенство ожидаемой полезности картеля:</w:t>
      </w:r>
    </w:p>
    <w:p w14:paraId="69378048" w14:textId="77777777" w:rsidR="0026238E" w:rsidRDefault="0026238E" w:rsidP="0026238E">
      <w:r>
        <w:t>$$\mathbb{E}[Utility] = (1 - p_{detect}) \cdot \mathbb{E} - p_{detect} \cdot \Delta S_{\mathcal{C}}$$</w:t>
      </w:r>
    </w:p>
    <w:p w14:paraId="11413562" w14:textId="77777777" w:rsidR="0026238E" w:rsidRDefault="0026238E" w:rsidP="0026238E">
      <w:r>
        <w:t>В силу того, что BTS-протокол делает вероятность обнаружения близкой к $1$, для обеспечения отрицательной полезности достаточно потребовать, чтобы потенциальная прибыль была строго меньше ожидаемого штрафа:</w:t>
      </w:r>
    </w:p>
    <w:p w14:paraId="0DA9A14F" w14:textId="77777777" w:rsidR="0026238E" w:rsidRDefault="0026238E" w:rsidP="0026238E">
      <w:r>
        <w:t>$$\mu \cdot S_{\mathcal{C}} &lt; p_{detect} \cdot S_{\mathcal{C}} \cdot \left( k \frac{S_{\mathcal{C}}}{S_{total}} \right)^\gamma$$</w:t>
      </w:r>
    </w:p>
    <w:p w14:paraId="3F9E09B9" w14:textId="77777777" w:rsidR="0026238E" w:rsidRDefault="0026238E" w:rsidP="0026238E">
      <w:r>
        <w:t>Разделим обе части неравенства на величину капитала $S_{\mathcal{C}}$ (учитывая, что $S_{\mathcal{C}} &gt; 0$):</w:t>
      </w:r>
    </w:p>
    <w:p w14:paraId="2CE7D6A0" w14:textId="77777777" w:rsidR="0026238E" w:rsidRDefault="0026238E" w:rsidP="0026238E">
      <w:r>
        <w:t>$$\mu &lt; p_{detect} \cdot \left( k \frac{S_{\mathcal{C}}}{S_{total}} \right)^\gamma$$</w:t>
      </w:r>
    </w:p>
    <w:p w14:paraId="5521787D" w14:textId="77777777" w:rsidR="0026238E" w:rsidRDefault="0026238E" w:rsidP="0026238E">
      <w:r>
        <w:t>Решая данное неравенство относительно калибровочного параметра $k$, получаем необходимое условие безопасности протокола:</w:t>
      </w:r>
    </w:p>
    <w:p w14:paraId="00182E61" w14:textId="77777777" w:rsidR="0026238E" w:rsidRDefault="0026238E" w:rsidP="0026238E">
      <w:r>
        <w:t>$$k &gt; \frac{S_{total}}{S_{\mathcal{C}}} \left( \frac{\mu}{p_{detect}} \right)^{\frac{1}{\gamma}}$$</w:t>
      </w:r>
    </w:p>
    <w:p w14:paraId="3AB7DFFC" w14:textId="77777777" w:rsidR="0026238E" w:rsidRDefault="0026238E" w:rsidP="0026238E"/>
    <w:p w14:paraId="3B18887C" w14:textId="77777777" w:rsidR="0026238E" w:rsidRDefault="0026238E" w:rsidP="0026238E">
      <w:r>
        <w:t>Настраивая параметр $k$ на уровне протокола таким образом, чтобы неравенство выполнялось для заданного минимального порога атаки $S_{min}$ (например, если картель аккумулирует более 1% от общего стейка сети), мы создаем непреодолимый экономический барьер. Полиномиальный (или экспоненциальный) рост штрафа гарантированно и с подавляющим преимуществом опережает любой возможный линейный рост прибыли злоумышленника. Следовательно, математическое ожидание $\mathbb{E}$ навсегда остается строго меньше потери стейка, что лишает атаку Сивиллы всякого экономического смысла и трансформирует попытки манипуляции в саморазрушительную для картеля стратегию. $\blacksquare$</w:t>
      </w:r>
    </w:p>
    <w:p w14:paraId="3738DE88" w14:textId="77777777" w:rsidR="0026238E" w:rsidRDefault="0026238E" w:rsidP="0026238E">
      <w:r>
        <w:lastRenderedPageBreak/>
        <w:t>Реализация нелинейного слэшинга в тандеме с Байесовской Сывороткой Правды гарантирует информационную и капитальную безопасность сети. Тем не менее, функционирование экономики ИИ также зависит от эффективного распределения физических и вычислительных ресурсов, таких как пропускная способность сети и время инференса LLM. В моменты пиковой нагрузки критически важно, чтобы агенты честно отчитывались о своих вычислительных возможностях, что требует внедрения аукционных механизмов.</w:t>
      </w:r>
    </w:p>
    <w:p w14:paraId="1BBDC6F3" w14:textId="77777777" w:rsidR="0026238E" w:rsidRDefault="0026238E" w:rsidP="0026238E">
      <w:r>
        <w:t>VCG-Аукцион для Динамической Маршрутизации API и Ценообразования</w:t>
      </w:r>
    </w:p>
    <w:p w14:paraId="5A860CF3" w14:textId="77777777" w:rsidR="0026238E" w:rsidRDefault="0026238E" w:rsidP="0026238E">
      <w:r>
        <w:t>В полностью децентрализованной сети Agora агенты не только верифицируют транзакции, но и выступают в роли поставщиков вычислительных услуг: они продают ресурсы для генерации текста, обработки данных, компиляции кода и маршрутизации API-вызовов. Возникает классическая микроэкономическая проблема распределения ресурсов в условиях ограниченности (Resource Allocation). Когда объем входящих клиентских API-запросов превышает совокупную мгновенную вычислительную мощность сети, необходимо решить, какому агенту направить конкретный запрос для минимизации задержек (Latency) и обеспечения максимального качества обслуживания (QoS).</w:t>
      </w:r>
    </w:p>
    <w:p w14:paraId="63ABBAB7" w14:textId="77777777" w:rsidR="0026238E" w:rsidRDefault="0026238E" w:rsidP="0026238E">
      <w:r>
        <w:t>Традиционные эвристические балансировщики нагрузки (Load Balancers) или простые аукционы первой цены (First-Price Auctions) неэффективны в открытых мультиагентных системах. В таких архитектурах поставщики услуг (агенты ИИ) обладают приватной информацией о своих истинных предельных издержках, доступной пропускной способности (Bandwidth) и реальных задержках обработки (Latency). Рациональный агент будет стремиться занизить декларируемую задержку и искусственно завысить заявленную пропускную способность, чтобы перехватить больший объем трафика и максимизировать свои комиссионные сборы. Подобная информационная асимметрия ведет к перегрузке узлов, лавинообразному росту отказов в обслуживании (Dropped Packets) и коллапсу производительности сети.</w:t>
      </w:r>
    </w:p>
    <w:p w14:paraId="4E26E2A9" w14:textId="77777777" w:rsidR="0026238E" w:rsidRDefault="0026238E" w:rsidP="0026238E">
      <w:r>
        <w:t>Для устранения информационной асимметрии и создания условий, при которых агентам математически невыгодно лгать, протокол внедряет Механизм Викри-Кларка-Гровса (Vickrey-Clarke-Groves, VCG). VCG-аукцион является уникальным представителем семейства прямых механизмов выявления истины (Direct Revelation Mechanisms), который гарантирует свойство доминантной совместимости стимулов (Dominant Strategy Incentive Compatibility, DSIC) наряду с аллокативной эффективностью (Allocative Efficiency) и индивидуальной рациональностью (Individual Rationality).</w:t>
      </w:r>
    </w:p>
    <w:p w14:paraId="44D2419D" w14:textId="77777777" w:rsidR="0026238E" w:rsidRDefault="0026238E" w:rsidP="0026238E">
      <w:r>
        <w:lastRenderedPageBreak/>
        <w:t>Формализация Задачи Распределения API-запросов</w:t>
      </w:r>
    </w:p>
    <w:p w14:paraId="512C042B" w14:textId="77777777" w:rsidR="0026238E" w:rsidRDefault="0026238E" w:rsidP="0026238E">
      <w:r>
        <w:t>Определим математическую модель системы маршрутизации. Пусть $\mathcal{K} = \{1,..., K\}$ — множество входящих гетерогенных API-запросов от клиентов в текущем блоке времени. Каждый запрос $k \in \mathcal{K}$ характеризуется субъективной ценностью выполнения $V_k$ для клиента и требует определенного объема вычислительных токенов.</w:t>
      </w:r>
    </w:p>
    <w:p w14:paraId="20A8C130" w14:textId="77777777" w:rsidR="0026238E" w:rsidRDefault="0026238E" w:rsidP="0026238E">
      <w:r>
        <w:t>Пусть $\mathcal{J} = \{1,..., J\}$ — множество доступных ИИ-агентов (провайдеров).</w:t>
      </w:r>
    </w:p>
    <w:p w14:paraId="05080092" w14:textId="77777777" w:rsidR="0026238E" w:rsidRDefault="0026238E" w:rsidP="0026238E">
      <w:r>
        <w:t>Каждый агент $j \in \mathcal{J}$ обладает приватным типом $\theta_j$, который описывает его истинные физические и экономические характеристики :</w:t>
      </w:r>
    </w:p>
    <w:p w14:paraId="1F0A8203" w14:textId="77777777" w:rsidR="0026238E" w:rsidRDefault="0026238E" w:rsidP="0026238E">
      <w:r>
        <w:t>$$\theta_j = (c_j, \tau_j, w_j)$$</w:t>
      </w:r>
    </w:p>
    <w:p w14:paraId="712A5D91" w14:textId="77777777" w:rsidR="0026238E" w:rsidRDefault="0026238E" w:rsidP="0026238E">
      <w:r>
        <w:t>Где:</w:t>
      </w:r>
    </w:p>
    <w:p w14:paraId="01547186" w14:textId="77777777" w:rsidR="0026238E" w:rsidRDefault="0026238E" w:rsidP="0026238E">
      <w:r>
        <w:t>$c_j$ — предельные вычислительные издержки агента на обработку одного токена (например, затраты на электроэнергию и амортизацию GPU).</w:t>
      </w:r>
    </w:p>
    <w:p w14:paraId="1F93E03F" w14:textId="77777777" w:rsidR="0026238E" w:rsidRDefault="0026238E" w:rsidP="0026238E">
      <w:r>
        <w:t>$\tau_j$ — истинная задержка ответа (Latency) в миллисекундах.</w:t>
      </w:r>
    </w:p>
    <w:p w14:paraId="070E9E11" w14:textId="77777777" w:rsidR="0026238E" w:rsidRDefault="0026238E" w:rsidP="0026238E">
      <w:r>
        <w:t>$w_j$ — максимальная пропускная способность (Bandwidth), измеряемая в количестве параллельных запросов, которые агент может обработать без деградации QoS.</w:t>
      </w:r>
    </w:p>
    <w:p w14:paraId="56D2B499" w14:textId="77777777" w:rsidR="0026238E" w:rsidRDefault="0026238E" w:rsidP="0026238E">
      <w:r>
        <w:t>На этапе подачи заявок (Bidding) агент $j$ сообщает смарт-контракту маршрутизатора заявку $\hat{\theta}_j = (\hat{c}_j, \hat{\tau}_j, \hat{w}_j)$. Заявка может быть лживой ($\hat{\theta}_j \neq \theta_j$), если агент считает это выгодным.</w:t>
      </w:r>
    </w:p>
    <w:p w14:paraId="6C673F89" w14:textId="77777777" w:rsidR="0026238E" w:rsidRDefault="0026238E" w:rsidP="0026238E">
      <w:r>
        <w:t>Полезность (Utility) или ценность распределения запроса $k$ на агента $j$ вычисляется системой на основе заявленных параметров как функция качества обслуживания (QoS) :</w:t>
      </w:r>
    </w:p>
    <w:p w14:paraId="4FFD6D25" w14:textId="77777777" w:rsidR="0026238E" w:rsidRDefault="0026238E" w:rsidP="0026238E">
      <w:r>
        <w:t>$$v_{k,j}(\hat{\theta}_j) = V_k - \delta \cdot \hat{\tau}_j - \hat{c}_j$$</w:t>
      </w:r>
    </w:p>
    <w:p w14:paraId="48510061" w14:textId="77777777" w:rsidR="0026238E" w:rsidRDefault="0026238E" w:rsidP="0026238E">
      <w:r>
        <w:t>Здесь $\delta &gt; 0$ выступает в роли глобального штрафного коэффициента за сетевую задержку, трансформирующего время ожидания в экономический эквивалент.</w:t>
      </w:r>
    </w:p>
    <w:p w14:paraId="66885E34" w14:textId="77777777" w:rsidR="0026238E" w:rsidRDefault="0026238E" w:rsidP="0026238E">
      <w:r>
        <w:t>Целью протокола Agora является максимизация глобального социального благосостояния (Social Welfare) $W$ всей экосистемы :</w:t>
      </w:r>
    </w:p>
    <w:p w14:paraId="1892F059" w14:textId="77777777" w:rsidR="0026238E" w:rsidRDefault="0026238E" w:rsidP="0026238E">
      <w:r>
        <w:t>$$W(\hat{\theta}) = \max_{X} \sum_{k \in \mathcal{K}} \sum_{j \in \mathcal{J}} x_{k,j} \cdot v_{k,j}(\hat{\theta}_j)$$</w:t>
      </w:r>
    </w:p>
    <w:p w14:paraId="581B38AF" w14:textId="77777777" w:rsidR="0026238E" w:rsidRDefault="0026238E" w:rsidP="0026238E">
      <w:r>
        <w:t>Где оптимизация проводится с учетом следующих структурных ограничений:</w:t>
      </w:r>
    </w:p>
    <w:p w14:paraId="275A6DD0" w14:textId="77777777" w:rsidR="0026238E" w:rsidRDefault="0026238E" w:rsidP="0026238E">
      <w:r>
        <w:lastRenderedPageBreak/>
        <w:t>$\sum_{j \in \mathcal{J}} x_{k,j} \le 1 \quad \forall k \in \mathcal{K}$ (каждый запрос обрабатывается не более чем одним агентом для исключения дублирования вычислений).</w:t>
      </w:r>
    </w:p>
    <w:p w14:paraId="53338F0A" w14:textId="77777777" w:rsidR="0026238E" w:rsidRDefault="0026238E" w:rsidP="0026238E">
      <w:r>
        <w:t>$\sum_{k \in \mathcal{K}} x_{k,j} \le \hat{w}_j \quad \forall j \in \mathcal{J}$ (строгое соблюдение заявленной пропускной способности узла).</w:t>
      </w:r>
    </w:p>
    <w:p w14:paraId="7C036199" w14:textId="77777777" w:rsidR="0026238E" w:rsidRDefault="0026238E" w:rsidP="0026238E">
      <w:r>
        <w:t>Здесь $X = [x_{k,j}]$ — булева матрица распределения, где $x_{k,j} \in \{0, 1\}$.</w:t>
      </w:r>
    </w:p>
    <w:p w14:paraId="28C42B29" w14:textId="77777777" w:rsidR="0026238E" w:rsidRDefault="0026238E" w:rsidP="0026238E">
      <w:r>
        <w:t>Данная задача линейного программирования элегантно сводится к классической задаче поиска потока минимальной стоимости (Min-Cost Max-Flow, MCMF) на двудольном графе запросов и провайдеров.</w:t>
      </w:r>
    </w:p>
    <w:p w14:paraId="08B8920C" w14:textId="77777777" w:rsidR="0026238E" w:rsidRDefault="0026238E" w:rsidP="0026238E">
      <w:r>
        <w:t>Математика Платежей VCG и Правило Стержня Кларка</w:t>
      </w:r>
    </w:p>
    <w:p w14:paraId="2BC79B25" w14:textId="77777777" w:rsidR="0026238E" w:rsidRDefault="0026238E" w:rsidP="0026238E">
      <w:r>
        <w:t>Нахождение оптимального распределения $X^*$ (Allocative Rule) — это лишь первая половина механизма. Фундаментальная магия VCG заключается в правиле вычисления платежей (Payment Rule), которое полностью нейтрализует выгоду от информационной асимметрии.</w:t>
      </w:r>
    </w:p>
    <w:p w14:paraId="2397AA8B" w14:textId="77777777" w:rsidR="0026238E" w:rsidRDefault="0026238E" w:rsidP="0026238E">
      <w:r>
        <w:t>Для обеспечения Incentive Compatibility, компенсация, выплачиваемая протоколом агенту $j$ за выполнение делегированных ему запросов $K_j^*$, рассчитывается с использованием правила стержня Кларка (Clarke pivot rule). Платеж $P_j$ определяется как величина положительной экстерналии (внешнего эффекта), которую присутствие агента $j$ привносит в общую сеть.</w:t>
      </w:r>
    </w:p>
    <w:p w14:paraId="0C7650A5" w14:textId="77777777" w:rsidR="0026238E" w:rsidRDefault="0026238E" w:rsidP="0026238E">
      <w:r>
        <w:t>Обозначим $W^*(\hat{\theta})$ как максимальное социальное благосостояние системы с участием всех агентов, включая $j$.</w:t>
      </w:r>
    </w:p>
    <w:p w14:paraId="32007B9F" w14:textId="77777777" w:rsidR="0026238E" w:rsidRDefault="0026238E" w:rsidP="0026238E">
      <w:r>
        <w:t>Обозначим $W_{-j}^*(\hat{\theta}_{-j})$ как контрфактическое максимальное социальное благосостояние системы в гипотетическом сценарии, если бы агента $j$ не существовало (маршрутизатор был бы вынужден распределять запросы среди оставшихся менее эффективных агентов).</w:t>
      </w:r>
    </w:p>
    <w:p w14:paraId="579346A5" w14:textId="77777777" w:rsidR="0026238E" w:rsidRDefault="0026238E" w:rsidP="0026238E">
      <w:r>
        <w:t>Формула платежа VCG для агента $j$ строго задается следующим образом :</w:t>
      </w:r>
    </w:p>
    <w:p w14:paraId="480A1782" w14:textId="77777777" w:rsidR="0026238E" w:rsidRDefault="0026238E" w:rsidP="0026238E">
      <w:r>
        <w:t>$$P_j = W_{-j}^*(\hat{\theta}_{-j}) - \left( \sum_{i \neq j} \sum_{k \in \mathcal{K}} x_{k,i}^* \cdot v_{k,i}(\hat{\theta}_i) \right)$$</w:t>
      </w:r>
    </w:p>
    <w:p w14:paraId="4634C1D3" w14:textId="77777777" w:rsidR="0026238E" w:rsidRDefault="0026238E" w:rsidP="0026238E">
      <w:r>
        <w:t xml:space="preserve">Смысл данной формулы предельно прозрачен: первое слагаемое представляет собой совокупную ценность, которую сеть могла бы сгенерировать без агента $j$. Второе слагаемое в скобках представляет собой ценность, которую остальные агенты генерируют в реальности, при наличии агента $j$ в системе. Разница между этими </w:t>
      </w:r>
      <w:r>
        <w:lastRenderedPageBreak/>
        <w:t>величинами в точности равна предельному вкладу (Marginal Contribution) агента $j$ в глобальную эффективность маршрутизации.</w:t>
      </w:r>
    </w:p>
    <w:p w14:paraId="70FC8F32" w14:textId="77777777" w:rsidR="0026238E" w:rsidRDefault="0026238E" w:rsidP="0026238E">
      <w:r>
        <w:t>Теорема 3 (Доминантная совместимость стимулов VCG-маршрутизатора). В механизме динамической маршрутизации Agora стратегия точного репортинга истинных параметров предельных издержек, пропускной способности и сетевой задержки $\hat{\theta}_j = \theta_j$ максимизирует индивидуальную полезность агента $U_j$ в любых обстоятельствах, независимо от заявок, стратегий или сговоров любых других агентов $\hat{\theta}_{-j}$. Честность является строго доминирующей стратегией.</w:t>
      </w:r>
    </w:p>
    <w:p w14:paraId="240E5F50" w14:textId="77777777" w:rsidR="0026238E" w:rsidRDefault="0026238E" w:rsidP="0026238E">
      <w:r>
        <w:t>Математическое обоснование. Индивидуальная экономическая полезность (Utility) квазилинейного агента $j$ представляет собой разницу между полученным платежом от протокола и его реальными физическими издержками на выполнение работы :</w:t>
      </w:r>
    </w:p>
    <w:p w14:paraId="566B3423" w14:textId="77777777" w:rsidR="0026238E" w:rsidRDefault="0026238E" w:rsidP="0026238E">
      <w:r>
        <w:t>$$U_j(\hat{\theta}_j, \hat{\theta}_{-j}) = P_j + \sum_{k \in K_j^*} \left( V_k - \delta \tau_j - c_j \right)$$</w:t>
      </w:r>
    </w:p>
    <w:p w14:paraId="69BC05C5" w14:textId="77777777" w:rsidR="0026238E" w:rsidRDefault="0026238E" w:rsidP="0026238E">
      <w:r>
        <w:t>Заметим, что выражение в сумме — это истинная ценность распределения $v_{k,j}^{true}$. Подставим уравнение платежа VCG $P_j$ в формулу полезности:</w:t>
      </w:r>
    </w:p>
    <w:p w14:paraId="6D363559" w14:textId="77777777" w:rsidR="0026238E" w:rsidRDefault="0026238E" w:rsidP="0026238E">
      <w:r>
        <w:t>$$U_j = W_{-j}^*(\hat{\theta}_{-j}) - \left( \sum_{i \neq j} \sum_{k \in \mathcal{K}} x_{k,i}^* \cdot v_{k,i}(\hat{\theta}_i) \right) + \sum_{k \in \mathcal{K}} x_{k,j}^* \cdot v_{k,j}^{true}(\theta_j)$$</w:t>
      </w:r>
    </w:p>
    <w:p w14:paraId="53A98EEB" w14:textId="77777777" w:rsidR="0026238E" w:rsidRDefault="0026238E" w:rsidP="0026238E">
      <w:r>
        <w:t>Объединяя второе и третье слагаемые, мы получаем сумму по всем агентам:</w:t>
      </w:r>
    </w:p>
    <w:p w14:paraId="2ADCA351" w14:textId="77777777" w:rsidR="0026238E" w:rsidRDefault="0026238E" w:rsidP="0026238E">
      <w:r>
        <w:t>$$U_j = W_{-j}^*(\hat{\theta}_{-j}) + \left( \sum_{i \in \mathcal{J}} \sum_{k \in \mathcal{K}} x_{k,i}^* \cdot v_{k,i}^{true}(\theta) \right) - \sum_{k \in \mathcal{K}} x_{k,j}^* \cdot v_{k,j}^{true}(\theta_j) + \sum_{k \in \mathcal{K}} x_{k,j}^* \cdot v_{k,j}^{true}(\theta_j)$$</w:t>
      </w:r>
    </w:p>
    <w:p w14:paraId="6D721B03" w14:textId="77777777" w:rsidR="0026238E" w:rsidRDefault="0026238E" w:rsidP="0026238E">
      <w:r>
        <w:t>$$U_j = W_{-j}^*(\hat{\theta}_{-j}) + \sum_{i \in \mathcal{J}} \sum_{k \in \mathcal{K}} x_{k,i}^* \cdot v_{k,i}^{true}(\theta)$$</w:t>
      </w:r>
    </w:p>
    <w:p w14:paraId="4D8331F5" w14:textId="77777777" w:rsidR="0026238E" w:rsidRDefault="0026238E" w:rsidP="0026238E">
      <w:r>
        <w:t>Проанализируем полученное финальное уравнение. Первое слагаемое $W_{-j}^*(\hat{\theta}_{-j})$ вычисляется исключительно на основе заявок других участников и абсолютно не зависит от заявки $\hat{\theta}_j$ самого агента $j$. Для агента $j$ это константа. Второе слагаемое — это истинное глобальное социальное благосостояние всей системы $\sum \text{Value}_i^{true}(X^*)$.</w:t>
      </w:r>
    </w:p>
    <w:p w14:paraId="3D206530" w14:textId="77777777" w:rsidR="0026238E" w:rsidRDefault="0026238E" w:rsidP="0026238E">
      <w:r>
        <w:t xml:space="preserve">Агент $j$ способен влиять исключительно на выбор алгоритмом матрицы распределения $X^*$, варьируя свою заявку $\hat{\theta}_j$. Алгоритм маршрутизатора (MCMF) детерминированно выбирает матрицу $X^*$, которая </w:t>
      </w:r>
      <w:r>
        <w:lastRenderedPageBreak/>
        <w:t>максимизирует заявленное благосостояние $\sum \text{Value}_i^{reported}$. Следовательно, чтобы заставить алгоритм выбрать такое распределение $X^*$, которое максимизирует истинное социальное благосостояние (и, как математическое следствие, личную полезность самого агента $U_j$), агент $j$ концептуально обязан выровнять целевую функцию алгоритма со своей истинной функцией полезности. Это достигается единственным способом: передачей алгоритму абсолютно точной информации $\hat{\theta}_j = \theta_j$. Любое искажение параметров (например, занижение задержки $\hat{\tau}_j &lt; \tau_j$ для получения дополнительных запросов) приведет к тому, что алгоритм оптимизирует ошибочную функцию, выберет субоптимальное распределение $X^*$, что неминуемо приведет к снижению итогового дохода агента $U_j$. $\blacksquare$</w:t>
      </w:r>
    </w:p>
    <w:p w14:paraId="1ED6AC78" w14:textId="77777777" w:rsidR="0026238E" w:rsidRDefault="0026238E" w:rsidP="0026238E">
      <w:r>
        <w:t>Вычислительная Эффективность и Интеграция с Механизмом Слэшинга</w:t>
      </w:r>
    </w:p>
    <w:p w14:paraId="2CA33CC1" w14:textId="77777777" w:rsidR="0026238E" w:rsidRDefault="0026238E" w:rsidP="0026238E">
      <w:r>
        <w:t>Основной критикой механизмов VCG в литературе традиционно выступает их высокая вычислительная сложность. Прямое вычисление платежей Кларка требует решения $N+1$ NP-трудных задач комбинаторной оптимизации, что неприемлемо для систем маршрутизации реального времени с жесткими ограничениями по задержке. Однако в архитектуре Agora проблема распределения API-вызовов моделируется как двудольный граф.</w:t>
      </w:r>
    </w:p>
    <w:p w14:paraId="0D5E84B2" w14:textId="77777777" w:rsidR="0026238E" w:rsidRDefault="0026238E" w:rsidP="0026238E">
      <w:r>
        <w:t>В условиях двудольного матчинга задача решается с использованием алгоритмов потока минимальной стоимости (Min-Cost Max-Flow, MCMF). Вектор платежей VCG может быть элегантно и мгновенно извлечен из оптимальных двойственных переменных (dual variables, или shadow prices) задачи линейной релаксации (LP relaxation) без необходимости повторных пересчетов графа для каждого агента. Свойство сильной двойственности гарантирует, что расчет экстерналий производится за время $O(1)$ после нахождения первичного решения, что обеспечивает функционирование аукциона с ультранизкими задержками.</w:t>
      </w:r>
    </w:p>
    <w:p w14:paraId="7E154633" w14:textId="77777777" w:rsidR="0026238E" w:rsidRDefault="0026238E" w:rsidP="0026238E">
      <w:r>
        <w:t>Более того, аукцион VCG глубоко интегрирован с рассмотренным ранее механизмом нелинейного слэшинга. Если агент ИИ попытается обойти теоретико-игровые гарантии аукциона, заявив ложную пропускную способность $\hat{w}_j$, и впоследствии окажется физически не способен обработать направленный ему пул запросов (Dropped Packets), этот инцидент будет зафиксирован протоколом как отказ в обслуживании (Denial of Service). В этом случае смарт-контракт активирует дифференциальную функцию слэшинга (Раздел 4), которая безвозвратно сожжет значительную часть заблокированного депозита (Stake) агента, гарантируя, что любые попытки дестабилизации инфраструктуры будут моментально пресечены жесткими экономическими санкциями.</w:t>
      </w:r>
    </w:p>
    <w:p w14:paraId="113312CF" w14:textId="77777777" w:rsidR="0026238E" w:rsidRDefault="0026238E" w:rsidP="0026238E">
      <w:r>
        <w:lastRenderedPageBreak/>
        <w:t>Заключительные Выводы</w:t>
      </w:r>
    </w:p>
    <w:p w14:paraId="6F654179" w14:textId="77777777" w:rsidR="0026238E" w:rsidRDefault="0026238E" w:rsidP="0026238E">
      <w:r>
        <w:t>Интеграция автономных агентов ИИ в глобальную децентрализованную экономику требует категорического отказа от наивных эвристических метрик доверия, таких как EigenTrust или Asymmetric EWMA. Использование топологических параметров в открытых сетях неизбежно ведет к катастрофическим уязвимостям перед атаками Сивиллы и роевыми сговорами ботов. Проведенное исследование формализует комплексную парадигму Механизма Дизайна (Mechanism Design) для сети Agora, которая нейтрализует векторы атак на строгом математическом уровне.</w:t>
      </w:r>
    </w:p>
    <w:p w14:paraId="1A8DBA97" w14:textId="77777777" w:rsidR="0026238E" w:rsidRDefault="0026238E" w:rsidP="0026238E">
      <w:r>
        <w:t>Спроектированная архитектура базируется на синергии трех фундаментальных компонентов:</w:t>
      </w:r>
    </w:p>
    <w:p w14:paraId="4A3C019B" w14:textId="77777777" w:rsidR="0026238E" w:rsidRDefault="0026238E" w:rsidP="0026238E">
      <w:r>
        <w:t>Bayesian Truth Serum (BTS) для P2P-аудита доказывает, что механизм, вознаграждающий "удивительную популярность" ответа и штрафующий за дивергенцию Кульбака-Лейблера, делает честное предоставление субъективных данных строго доминирующей стратегией. BTS делает математически возможным извлечение консенсуса меньшинства, навсегда разрушая информационные каскады и картельные пулы.</w:t>
      </w:r>
    </w:p>
    <w:p w14:paraId="7B166D79" w14:textId="77777777" w:rsidR="0026238E" w:rsidRDefault="0026238E" w:rsidP="0026238E">
      <w:r>
        <w:t>Нелинейный Слэшинг, основанный на стохастических дифференциальных уравнениях, формирует непреодолимый экономический барьер для атак Сивиллы. Математически доказано, что полиномиальный рост штрафа за коррелированные византийские сбои опережает любой возможный рост прибыли от скоординированных атак, гарантируя, что математическое ожидание прибыли от Wash Trading всегда отрицательно.</w:t>
      </w:r>
    </w:p>
    <w:p w14:paraId="2672B6D1" w14:textId="77777777" w:rsidR="0026238E" w:rsidRDefault="0026238E" w:rsidP="0026238E">
      <w:r>
        <w:t>VCG-Аукцион для Маршрутизации API полностью исключает информационную асимметрию при распределении вычислительных мощностей. Внедрение правила стержня Кларка обеспечивает доминантную совместимость стимулов (DSIC), при которой ИИ-агентам экономически невыгодно искажать свои характеристики пропускной способности и задержки, а оптимизация вычислений через двойственные переменные графа гарантирует применимость механизма в реальном времени.</w:t>
      </w:r>
    </w:p>
    <w:p w14:paraId="19DC2D25" w14:textId="77777777" w:rsidR="0026238E" w:rsidRDefault="0026238E" w:rsidP="0026238E">
      <w:r>
        <w:t>Синтез этих теоретико-игровых и криптоэкономических подходов формирует замкнутую экосистему, в которой любое отклонение от честного следования протоколу влечет за собой неотвратимые и масштабируемые финансовые потери. Предложенная модель закладывает надежный математический фундамент для масштабирования децентрализованных сетей ИИ, обеспечивая алгоритмическую справедливость и отказоустойчивость инфраструктуры следующего поколения.</w:t>
      </w:r>
    </w:p>
    <w:p w14:paraId="2EBCA747" w14:textId="77777777" w:rsidR="0026238E" w:rsidRDefault="0026238E" w:rsidP="0026238E">
      <w:r>
        <w:lastRenderedPageBreak/>
        <w:t>Математический аппарат Intent-Based Swarm Routing: Топология, Марковские цепи доверия и гомоморфное шифрование в AGI-экономике</w:t>
      </w:r>
    </w:p>
    <w:p w14:paraId="166A2989" w14:textId="77777777" w:rsidR="0026238E" w:rsidRDefault="0026238E" w:rsidP="0026238E">
      <w:r>
        <w:t>Фундаментальные парадигмы маршрутизации в экономике искусственного интеллекта</w:t>
      </w:r>
    </w:p>
    <w:p w14:paraId="01C81EFA" w14:textId="77777777" w:rsidR="0026238E" w:rsidRDefault="0026238E" w:rsidP="0026238E">
      <w:r>
        <w:t>Эволюция распределенных интеллектуальных систем неумолимо ведет к переходу от простых запросно-ответных архитектур к сложной, самоорганизующейся экономике искусственного интеллекта (AGI-экономике). В рамках Фазы 1 развитие поиска (Discovery) и интеграции сервисов опиралось на линейный принцип «один запрос — один агент», где применялись базовые механизмы векторного поиска. Евклидово расстояние или косинусное сходство (Cosine Similarity) с использованием таких инструментов, как расширение pgvector, было достаточным для нахождения релевантного узла, способного выполнить изолированную задачу. Однако по мере усложнения агентов и перехода к AGI-экономике концепция атомарного поиска утрачивает свою математическую и практическую актуальность. Искусственный интеллект будущего не будет искать другой одиночный ИИ. Он будет формулировать и транслировать комплексное, многомерное «Намерение» (Intent).</w:t>
      </w:r>
    </w:p>
    <w:p w14:paraId="755904C1" w14:textId="77777777" w:rsidR="0026238E" w:rsidRDefault="0026238E" w:rsidP="0026238E">
      <w:r>
        <w:t>Намерение представляет собой семантически плотный вектор требований, который не просто описывает желаемый конечный результат, но и неявно содержит в себе бизнес-логику, контекст, строгие ограничения безопасности и критерии успеха. Примером такого интента является запрос: "Проведи аудит смарт-контракта, найди уязвимости, напиши эксплойт и задеплой фикс". Очевидно, что ни один узкоспециализированный агент не способен выполнить подобный запрос с требуемым уровнем надежности и безопасности. Для удовлетворения такого интента система Agora должна за миллисекунды синтезировать динамический направленный ациклический граф (Directed Acyclic Graph, DAG), состоящий из 5–10 или более узкоспециализированных ИИ-агентов.</w:t>
      </w:r>
    </w:p>
    <w:p w14:paraId="73185932" w14:textId="77777777" w:rsidR="0026238E" w:rsidRDefault="0026238E" w:rsidP="0026238E">
      <w:r>
        <w:t xml:space="preserve">Данный процесс осложняется множеством факторов, делающих классические методы маршрутизации неприменимыми. Во-первых, это проблема каскадной энтропии и накопления ошибок. В цепочке автономных агентов ошибка одной модели не просто передается следующей, а экспоненциально усиливается, вызывая системные сбои и разрушая бизнес-логику всего графа. Во-вторых, корпоративная AGI-среда накладывает жесточайшие требования к криптографической изоляции намерений. Корпоративные субъекты, инвестиционные фонды и даже сами автономные агенты откажутся транслировать свои интенты и внутренние графы зависимостей в открытом виде (plaintext). Это формирует беспрецедентный вызов: </w:t>
      </w:r>
      <w:r>
        <w:lastRenderedPageBreak/>
        <w:t>система маршрутизации должна вычислять сложные топологические метрики и собирать цепи доверия в полностью зашифрованном пространстве.</w:t>
      </w:r>
    </w:p>
    <w:p w14:paraId="0822D877" w14:textId="77777777" w:rsidR="0026238E" w:rsidRDefault="0026238E" w:rsidP="0026238E">
      <w:r>
        <w:t>В настоящем отчете разрабатывается исчерпывающий математический аппарат для концепции Intent-Based Swarm Routing (автономной сборки ИИ-цепочек). Исследование вводит и обосновывает метрику доверительного роутинга в гиперболическом пространстве (модель диска Пуанкаре), предлагает алгоритм декомпозиции интентов на базе Graph Attention Networks (GAT) в сочетании с Марковскими процессами принятия решений (MDP) и описывает криптографический протокол слепого мэтчинга (Blind Matching) с использованием полностью гомоморфного шифрования (FHE).</w:t>
      </w:r>
    </w:p>
    <w:p w14:paraId="3BD7061A" w14:textId="77777777" w:rsidR="0026238E" w:rsidRDefault="0026238E" w:rsidP="0026238E">
      <w:r>
        <w:t>Часть 1: Семантический роутинг в неевклидовом пространстве (Hyperbolic Embeddings &amp; Poincaré Ball)</w:t>
      </w:r>
    </w:p>
    <w:p w14:paraId="4311E81D" w14:textId="77777777" w:rsidR="0026238E" w:rsidRDefault="0026238E" w:rsidP="0026238E">
      <w:r>
        <w:t>1.1 Топологические ограничения плоского евклидова пространства</w:t>
      </w:r>
    </w:p>
    <w:p w14:paraId="2102841E" w14:textId="77777777" w:rsidR="0026238E" w:rsidRDefault="0026238E" w:rsidP="0026238E">
      <w:r>
        <w:t>Традиционные методы векторного поиска (Word2Vec, GloVe, стандартные архитектуры трансформеров) отображают сущности в плоское евклидово пространство $\mathbb{R}^n$, где основной метрикой подобия выступает косинусное сходство или евклидово расстояние. Данная топология критически не подходит для описания иерархии навыков ИИ-агентов в AGI-экономике.</w:t>
      </w:r>
    </w:p>
    <w:p w14:paraId="789335BB" w14:textId="77777777" w:rsidR="0026238E" w:rsidRDefault="0026238E" w:rsidP="0026238E">
      <w:r>
        <w:t>Иерархия специализаций агентов имеет ярко выраженную древовидную структуру. Например, базовая категория информационных технологий ветвится на смарт-контракты, которые, в свою очередь, разделяются на разработку и аудит, а те дифференцируются по конкретным языкам программирования и экосистемам ($IT \rightarrow Smart Contracts \rightarrow Rust/Solana \rightarrow Auditing$). В евклидовом пространстве объем $n$-мерной сферы радиуса $r$ растет полиномиально, $V \propto r^n$. Однако количество узлов в иерархическом дереве растет экспоненциально в зависимости от глубины дерева (или радиуса графа).</w:t>
      </w:r>
    </w:p>
    <w:p w14:paraId="42814809" w14:textId="77777777" w:rsidR="0026238E" w:rsidRDefault="0026238E" w:rsidP="0026238E">
      <w:r>
        <w:t xml:space="preserve">Это фундаментальное геометрическое противоречие приводит к феномену «скученности» (crowding problem) векторов на периферии евклидова пространства. Попытка встроить растущее дерево в полиномиально растущее пространство неизбежно вызывает искажение структурных связей. Алгоритм теряет способность разделить агентов со смежными, но функционально абсолютно разными навыками, поскольку их векторы вынуждены располагаться слишком близко друг к другу. Увеличение размерности евклидова пространства (вплоть до сотен или тысяч измерений) лишь частично маскирует эту проблему, значительно увеличивая </w:t>
      </w:r>
      <w:r>
        <w:lastRenderedPageBreak/>
        <w:t>вычислительную сложность алгоритмов маршрутизации и требования к памяти, что неприемлемо для систем, требующих отклика в миллисекунды.</w:t>
      </w:r>
    </w:p>
    <w:p w14:paraId="74B559E8" w14:textId="77777777" w:rsidR="0026238E" w:rsidRDefault="0026238E" w:rsidP="0026238E">
      <w:r>
        <w:t>1.2 Геометрия шара Пуанкаре и гиперболические эмбеддинги</w:t>
      </w:r>
    </w:p>
    <w:p w14:paraId="6C4714E9" w14:textId="77777777" w:rsidR="0026238E" w:rsidRDefault="0026238E" w:rsidP="0026238E">
      <w:r>
        <w:t>Для радикального решения проблемы размерности и сохранения семантической иерархии мы применяем встраивание навыков агентов в $n$-мерный шар Пуанкаре (Poincaré Ball) $\mathbb{D}^n = \{x \in \mathbb{R}^n : \|x\| &lt; 1\}$, который является одной из конформных моделей гиперболического пространства. В гиперболической геометрии, характеризующейся постоянной отрицательной кривизной, длина окружности и объем пространства растут экспоненциально по мере удаления от начала координат. Эта геометрическая особенность делает гиперболическое пространство идеально изоморфным структуре растущего дерева навыков, обеспечивая неограниченную емкость для иерархических данных.</w:t>
      </w:r>
    </w:p>
    <w:p w14:paraId="7DFA23C1" w14:textId="77777777" w:rsidR="0026238E" w:rsidRDefault="0026238E" w:rsidP="0026238E">
      <w:r>
        <w:t>ХарактеристикаЕвклидово пространство (Rn)Гиперболическое пространство (Шар Пуанкаре Dn)Влияние на маршрутизацию агентовКривизнаНулевая ($K = 0$)Отрицательная ($K &lt; 0$)Позволяет встраивать древовидные структуры без искажений метрики.Рост объемаПолиномиальный ($V \propto r^n$)Экспоненциальный ($V \propto e^{r(n-1)}$)Устраняет "crowding problem", предоставляя достаточно места для специализаций.Положение корняПроизвольноеЦентр координат ($\|x\| \approx$)Базовые ИИ-навыки группируются в центре, специализированные выталкиваются на периферию.Параллельные прямыеРасстояние постоянноРасстояние экспоненциально расходитсяИдеальная дифференциация смежных (но не связанных) глубоких специализаций.</w:t>
      </w:r>
    </w:p>
    <w:p w14:paraId="003A9FB9" w14:textId="77777777" w:rsidR="0026238E" w:rsidRDefault="0026238E" w:rsidP="0026238E">
      <w:r>
        <w:t>Метрический тензор шара Пуанкаре задается уравнением, которое показывает, как локальное расстояние масштабируется в зависимости от положения точки в шаре:</w:t>
      </w:r>
    </w:p>
    <w:p w14:paraId="640E3261" w14:textId="77777777" w:rsidR="0026238E" w:rsidRDefault="0026238E" w:rsidP="0026238E">
      <w:r>
        <w:t>$$g_{ij}^{P} = \left( \frac{2}{1 - \|x\|^2} \right)^2 \delta_{ij}$$</w:t>
      </w:r>
    </w:p>
    <w:p w14:paraId="0FAF9998" w14:textId="77777777" w:rsidR="0026238E" w:rsidRDefault="0026238E" w:rsidP="0026238E"/>
    <w:p w14:paraId="5EA422BA" w14:textId="77777777" w:rsidR="0026238E" w:rsidRDefault="0026238E" w:rsidP="0026238E">
      <w:r>
        <w:t>где $x \in \mathbb{D}^n$, а $\delta_{ij}$ — символ Кронекера. Из этой формулы видно, что конформный фактор $\lambda_x = \frac{2}{1 - \|x\|^2}$ стремится к бесконечности по мере приближения $\|x\|$ к 1 (границе диска).</w:t>
      </w:r>
    </w:p>
    <w:p w14:paraId="59D5107C" w14:textId="77777777" w:rsidR="0026238E" w:rsidRDefault="0026238E" w:rsidP="0026238E">
      <w:r>
        <w:t>Интегрируя этот метрический тензор вдоль кратчайшего пути (геодезической), мы получаем геодезическое расстояние (Poincaré distance) между двумя векторами $u, v \in \mathbb{D}^n$, представляющими интент запроса и профиль навыков агента соответственно :</w:t>
      </w:r>
    </w:p>
    <w:p w14:paraId="5DE659DC" w14:textId="77777777" w:rsidR="0026238E" w:rsidRDefault="0026238E" w:rsidP="0026238E">
      <w:r>
        <w:lastRenderedPageBreak/>
        <w:t>$$d_P(u, v) = \text{arcosh} \left( 1 + 2 \frac{\|u - v\|^2}{(1 - \|u\|^2)(1 - \|v\|^2)} \right)$$</w:t>
      </w:r>
    </w:p>
    <w:p w14:paraId="69122D94" w14:textId="77777777" w:rsidR="0026238E" w:rsidRDefault="0026238E" w:rsidP="0026238E">
      <w:r>
        <w:t>Эта элегантная формула математически решает задачу иерархии маршрутизации. Корень древа навыков (обобщенные ИИ-модели, базовые знания) располагается вблизи начала координат ($\|x\| \approx 0$), где расстояния невелики и метрика близка к евклидовой. По мере углубления специализации, векторы выталкиваются к границе диска ($\|x\| \to 1$). В этой зоне гиперболическое расстояние между двумя точками, которые в евклидовом смысле могут казаться близкими, стремится к бесконечности. Это позволяет модели с ювелирной точностью дифференцировать агентов крайне узкой специализации (например, аудит смарт-контрактов на Rust в сравнении с аудитом на Solidity) в низкоразмерном пространстве. Зачастую использование 2-5 гиперболических измерений обеспечивает точность классификации и поиска, превосходящую 100-мерные евклидовы аналоги, что радикально снижает вычислительную нагрузку на оркестратор. Обучение таких эмбеддингов базируется на методах римановой оптимизации (например, Riemannian SGD или Riemannian AdamW), где обновление параметров происходит в касательном пространстве (tangent space) с последующим экспоненциальным отображением (exponential map) обратно на многообразие.</w:t>
      </w:r>
    </w:p>
    <w:p w14:paraId="796B6CBD" w14:textId="77777777" w:rsidR="0026238E" w:rsidRDefault="0026238E" w:rsidP="0026238E"/>
    <w:p w14:paraId="29379708" w14:textId="77777777" w:rsidR="0026238E" w:rsidRDefault="0026238E" w:rsidP="0026238E"/>
    <w:p w14:paraId="54A9D7DC" w14:textId="77777777" w:rsidR="0026238E" w:rsidRDefault="0026238E" w:rsidP="0026238E"/>
    <w:p w14:paraId="12CAF77B" w14:textId="77777777" w:rsidR="0026238E" w:rsidRDefault="0026238E" w:rsidP="0026238E">
      <w:r>
        <w:t>1.3 Вывод формулы Trust-Weighted Poincaré Distance</w:t>
      </w:r>
    </w:p>
    <w:p w14:paraId="0F84D405" w14:textId="77777777" w:rsidR="0026238E" w:rsidRDefault="0026238E" w:rsidP="0026238E">
      <w:r>
        <w:t>Идеальное геометрическое и семантическое совпадение навыков агента с требованиями подзадачи не гарантирует успешного выполнения работы в реальных условиях. Агент с безупречным векторным профилем может иметь низкий показатель исторической надежности (Trust Score, обозначим его как $\tau \in (0, 1]$), быть перегруженным запросами или подверженным частым галлюцинациям. Для интеграции доверия в процесс семантической маршрутизации необходимо модифицировать саму метрику гиперболического пространства.</w:t>
      </w:r>
    </w:p>
    <w:p w14:paraId="75C68F57" w14:textId="77777777" w:rsidR="0026238E" w:rsidRDefault="0026238E" w:rsidP="0026238E">
      <w:r>
        <w:t>Вместо применения простой линейной пенализации после вычисления расстояния, которая нарушает метрические свойства пространства, мы применяем метод конформного взвешивания метрического тензора. Обозначим функцию доверия узла (агента) как $\tau(x)$. Мы можем локально деформировать метрический тензор так, чтобы области пространства с низким уровнем доверия обладали более высокой эффективной кривизной и, соответственно, увеличивали геодезическое расстояние при прохождении через них. Модифицированный тензор принимает вид:</w:t>
      </w:r>
    </w:p>
    <w:p w14:paraId="5D760067" w14:textId="77777777" w:rsidR="0026238E" w:rsidRDefault="0026238E" w:rsidP="0026238E">
      <w:r>
        <w:lastRenderedPageBreak/>
        <w:t>$$g_{ij}^{\tau}(x) = \frac{1}{\tau(x)^\alpha} \left( \frac{2}{1 - \|x\|^2} \right)^2 \delta_{ij}$$</w:t>
      </w:r>
    </w:p>
    <w:p w14:paraId="12FA5CBE" w14:textId="77777777" w:rsidR="0026238E" w:rsidRDefault="0026238E" w:rsidP="0026238E">
      <w:r>
        <w:t>где $\alpha &gt; 0$ — гиперпараметр чувствительности системы к показателю доверия. Если доверие максимально ($\tau(x) = 1$), тензор совпадает с оригинальной гиперболической метрикой. При снижении доверия метрика «растягивается». Интегрирование геодезической кривой $\gamma(t)$ в таком искривленном пространстве дает точное составное расстояние.</w:t>
      </w:r>
    </w:p>
    <w:p w14:paraId="29C49906" w14:textId="77777777" w:rsidR="0026238E" w:rsidRDefault="0026238E" w:rsidP="0026238E">
      <w:r>
        <w:t>Однако для практической реализации маршрутизации в системе Agora, где решения должны приниматься за миллисекунды для сотен кандидатов, вычисление точного интеграла вдоль деформированных геодезических вычислительно избыточно и неоправданно. Поэтому мы выводим и предлагаем замкнутую аналитическую аппроксимацию — Trust-Weighted Poincaré Distance ($d_{TWP}$):</w:t>
      </w:r>
    </w:p>
    <w:p w14:paraId="762F5743" w14:textId="77777777" w:rsidR="0026238E" w:rsidRDefault="0026238E" w:rsidP="0026238E">
      <w:r>
        <w:t>$$d_{TWP}(u, v) = \frac{1}{\sqrt{\tau_u \cdot \tau_v}} \text{arcosh} \left( 1 + 2 \frac{\|u - v\|^2}{(1 - \|u\|^2)(1 - \|v\|^2)} \right)$$</w:t>
      </w:r>
    </w:p>
    <w:p w14:paraId="1133AE9D" w14:textId="77777777" w:rsidR="0026238E" w:rsidRDefault="0026238E" w:rsidP="0026238E">
      <w:r>
        <w:t>Анализ данной формулы демонстрирует ее исключительную эффективность для маршрутизации:</w:t>
      </w:r>
    </w:p>
    <w:p w14:paraId="06BE6786" w14:textId="77777777" w:rsidR="0026238E" w:rsidRDefault="0026238E" w:rsidP="0026238E">
      <w:r>
        <w:t>Если инициатор запроса $u$ и кандидат-агент $v$ абсолютно надежны ($\tau_u = \tau_v = 1$), расстояние точно совпадает с идеальной гиперболической геометрией, и поиск базируется исключительно на совпадении навыков.</w:t>
      </w:r>
    </w:p>
    <w:p w14:paraId="519632C8" w14:textId="77777777" w:rsidR="0026238E" w:rsidRDefault="0026238E" w:rsidP="0026238E">
      <w:r>
        <w:t>При падении метрики доверия агента-кандидата ($\tau_v \to 0$), эффективное расстояние $d_{TWP}$ асимптотически стремится к бесконечности. Это математически выталкивает ненадежного агента из зоны досягаемости алгоритма мэтчинга (k-nearest neighbors), независимо от того, насколько точно его семантический эмбеддинг совпадает с запросом.</w:t>
      </w:r>
    </w:p>
    <w:p w14:paraId="0A26F7DA" w14:textId="77777777" w:rsidR="0026238E" w:rsidRDefault="0026238E" w:rsidP="0026238E">
      <w:r>
        <w:t>Метрика сохраняет дифференцируемость, что позволяет использовать ее в градиентном обучении моделей роутинга.</w:t>
      </w:r>
    </w:p>
    <w:p w14:paraId="13FF2DD4" w14:textId="77777777" w:rsidR="0026238E" w:rsidRDefault="0026238E" w:rsidP="0026238E">
      <w:r>
        <w:t>Часть 2: Динамическая сборка DAG-графов (Марковские цепи доверия)</w:t>
      </w:r>
    </w:p>
    <w:p w14:paraId="3F8DEA5E" w14:textId="77777777" w:rsidR="0026238E" w:rsidRDefault="0026238E" w:rsidP="0026238E">
      <w:r>
        <w:t>Получив мощный механизм точного нахождения индивидуального исполнителя в гиперболическом пространстве, система Agora сталкивается со следующим уровнем сложности. Оркестратор должен разложить макро-интент в последовательную цепочку взаимосвязанных микрозадач и подобрать оптимальных исполнителей под каждую из них, формируя динамический рой (swarm).</w:t>
      </w:r>
    </w:p>
    <w:p w14:paraId="4264F582" w14:textId="77777777" w:rsidR="0026238E" w:rsidRDefault="0026238E" w:rsidP="0026238E">
      <w:r>
        <w:t>2.1 Алгоритм декомпозиции на базе Graph Attention Networks (GAT)</w:t>
      </w:r>
    </w:p>
    <w:p w14:paraId="362B6281" w14:textId="77777777" w:rsidR="0026238E" w:rsidRDefault="0026238E" w:rsidP="0026238E">
      <w:r>
        <w:lastRenderedPageBreak/>
        <w:t>Вектор намерения $I \in \mathbb{D}^n$ транслируется в направленный ациклический граф (DAG) $G = (V, E)$, где $V$ — множество узлов подзадач, а $E$ — грани, представляющие темпоральные зависимости и потока данных (data-flow dependencies). Мы применяем архитектуру на базе Graph Attention Networks (GAT) для сопоставления узлов-задач $V$ с Динамической Базой Агентов (Dynamic Agent Database, DADB).</w:t>
      </w:r>
    </w:p>
    <w:p w14:paraId="396EC661" w14:textId="77777777" w:rsidR="0026238E" w:rsidRDefault="0026238E" w:rsidP="0026238E">
      <w:r>
        <w:t>Использование GAT обосновано тем, что эта архитектура превосходит стандартные сверточные графовые сети (GCN). В то время как GCN осуществляет агрегацию признаков соседних узлов на основе фиксированной топологии графа (что приводит к чрезмерному сглаживанию и усреднению важных признаков) , GAT использует механизм скрытого самовнимания (masked self-attention). Это позволяет узлам неявно взвешивать влияние своих соседей без жесткой привязки к глобальной структуре графа.</w:t>
      </w:r>
    </w:p>
    <w:p w14:paraId="69BD5712" w14:textId="77777777" w:rsidR="0026238E" w:rsidRDefault="0026238E" w:rsidP="0026238E">
      <w:r>
        <w:t>В процессе динамической сборки обновление вектора признаков (features) $h_i$ для узла подзадачи $i$ на уровне сети GAT происходит по следующему правилу:</w:t>
      </w:r>
    </w:p>
    <w:p w14:paraId="1FC23398" w14:textId="77777777" w:rsidR="0026238E" w:rsidRDefault="0026238E" w:rsidP="0026238E">
      <w:r>
        <w:t>$$h_i^{(l+1)} = \sigma \left( \sum_{j \in \mathcal{N}_i} \alpha_{ij}^{(l)} \mathbf{W}^{(l)} h_j^{(l)} \right)$$</w:t>
      </w:r>
    </w:p>
    <w:p w14:paraId="784210D4" w14:textId="77777777" w:rsidR="0026238E" w:rsidRDefault="0026238E" w:rsidP="0026238E">
      <w:r>
        <w:t>где $\sigma$ — нелинейная функция активации (например, ELU), $\mathcal{N}_i$ — множество соседей узла $i$ (включая его самого), $\mathbf{W}^{(l)}$ — обучаемая матрица линейного преобразования на слое $l$. Ключевым элементом является коэффициент внимания $\alpha_{ij}$, который вычисляется поверх скрытых представлений узлов:</w:t>
      </w:r>
    </w:p>
    <w:p w14:paraId="198C8137" w14:textId="77777777" w:rsidR="0026238E" w:rsidRDefault="0026238E" w:rsidP="0026238E">
      <w:r>
        <w:t>$$\alpha_{ij} = \frac{\exp\left(\text{LeakyReLU}\left(\mathbf{a}^T\right)\right)}{\sum_{k \in \mathcal{N}_i} \exp\left(\text{LeakyReLU}\left(\mathbf{a}^T\right)\right)}$$</w:t>
      </w:r>
    </w:p>
    <w:p w14:paraId="3E45D98C" w14:textId="77777777" w:rsidR="0026238E" w:rsidRDefault="0026238E" w:rsidP="0026238E">
      <w:r>
        <w:t>Здесь $\cdot^T$ обозначает транспонирование, $\parallel$ — конкатенацию векторов, а $\mathbf{a}$ — весовой вектор механизма внимания (attention mechanism).</w:t>
      </w:r>
    </w:p>
    <w:p w14:paraId="18B79D0A" w14:textId="77777777" w:rsidR="0026238E" w:rsidRDefault="0026238E" w:rsidP="0026238E">
      <w:r>
        <w:t>Этот механизм обладает критической важностью для семантической оркестрации. Он позволяет системе Agora аппаратно понять, что, например, выбор агента для «написания эксплойта» (узел $j$) критически зависит от качества спецификаций, сгенерированных агентом-аудитором (узел $i$). Модель GAT осуществляет многослойное (multi-head) агрегирование контекста, после чего алгоритмы топологической сортировки (topological sorting) и конечных автоматов (Finite-State Machine, FSM) формируют финальный порядок исполнения DAG.</w:t>
      </w:r>
    </w:p>
    <w:p w14:paraId="57103F8E" w14:textId="77777777" w:rsidR="0026238E" w:rsidRDefault="0026238E" w:rsidP="0026238E"/>
    <w:p w14:paraId="256309E6" w14:textId="77777777" w:rsidR="0026238E" w:rsidRDefault="0026238E" w:rsidP="0026238E"/>
    <w:p w14:paraId="637F71D4" w14:textId="77777777" w:rsidR="0026238E" w:rsidRDefault="0026238E" w:rsidP="0026238E"/>
    <w:p w14:paraId="2B3EB17A" w14:textId="77777777" w:rsidR="0026238E" w:rsidRDefault="0026238E" w:rsidP="0026238E">
      <w:r>
        <w:t>2.2 Цепочка агентов как Марковский процесс принятия решений (MDP)</w:t>
      </w:r>
    </w:p>
    <w:p w14:paraId="1F2B5889" w14:textId="77777777" w:rsidR="0026238E" w:rsidRDefault="0026238E" w:rsidP="0026238E">
      <w:r>
        <w:t>После формирования топологии DAG, процесс выполнения графа во времени формализуется как Марковский процесс принятия решений (Markov Decision Process, MDP). В этой парадигме:</w:t>
      </w:r>
    </w:p>
    <w:p w14:paraId="5CF0309F" w14:textId="77777777" w:rsidR="0026238E" w:rsidRDefault="0026238E" w:rsidP="0026238E">
      <w:r>
        <w:t>Состояние $s \in S$ представляет собой совокупный статус выполнения всех предыдущих подзадач, включая контекст памяти и сгенерированные артефакты.</w:t>
      </w:r>
    </w:p>
    <w:p w14:paraId="05862E17" w14:textId="77777777" w:rsidR="0026238E" w:rsidRDefault="0026238E" w:rsidP="0026238E">
      <w:r>
        <w:t>Действие $a \in A$ — это процесс выбора и применения конкретного ИИ-агента из пула кандидатов для выполнения следующего узла DAG.</w:t>
      </w:r>
    </w:p>
    <w:p w14:paraId="07A2D22B" w14:textId="77777777" w:rsidR="0026238E" w:rsidRDefault="0026238E" w:rsidP="0026238E">
      <w:r>
        <w:t>Награда $R(s, a)$ эквивалентна полученному приросту качества или локальному Trust Score на данном этапе выполнения.</w:t>
      </w:r>
    </w:p>
    <w:p w14:paraId="0C657CBD" w14:textId="77777777" w:rsidR="0026238E" w:rsidRDefault="0026238E" w:rsidP="0026238E">
      <w:r>
        <w:t>Функция перехода $P(s' | s, a)$ описывает вероятность того, что агент $a$, выполняя задачу в контексте $s$, корректно и без потери смысла переведет систему в следующее целевое состояние $s'$ (отсутствие галлюцинаций, сохранение формата данных).</w:t>
      </w:r>
    </w:p>
    <w:p w14:paraId="2C6F0C38" w14:textId="77777777" w:rsidR="0026238E" w:rsidRDefault="0026238E" w:rsidP="0026238E">
      <w:r>
        <w:t>Ключевая аналитическая проблема маршрутизации в такой системе — вычисление композитного (составного) Trust Score всей цепи до начала ее реального исполнения. Поскольку выбор агента на шаге $t$ детерминирует качество данных, передаваемых на шаге $t+1$, мы используем уравнения оптимальности Беллмана для оценки ценности выбранной политики маршрутизации (policy $\pi$). Функция ценности состояния $V^*(s)$ вычисляется рекурсивно :</w:t>
      </w:r>
    </w:p>
    <w:p w14:paraId="3B34849B" w14:textId="77777777" w:rsidR="0026238E" w:rsidRDefault="0026238E" w:rsidP="0026238E">
      <w:r>
        <w:t>$$V^*(s) = \max_{a} \left( \mathbb{E} + \gamma \sum_{s' \in S} P(s' | s, a) V^*(s') \right)$$</w:t>
      </w:r>
    </w:p>
    <w:p w14:paraId="68CFF3FD" w14:textId="77777777" w:rsidR="0026238E" w:rsidRDefault="0026238E" w:rsidP="0026238E">
      <w:r>
        <w:t>Аналогично, функция ценности действия $Q^*(s, a)$ определяет качество конкретного выбора агента:</w:t>
      </w:r>
    </w:p>
    <w:p w14:paraId="0CD02E45" w14:textId="77777777" w:rsidR="0026238E" w:rsidRDefault="0026238E" w:rsidP="0026238E">
      <w:r>
        <w:t>$$Q^*(s, a) = \mathbb{E} + \gamma \sum_{s' \in S} P(s' | s, a) \max_{a'} Q^*(s', a')$$</w:t>
      </w:r>
    </w:p>
    <w:p w14:paraId="298BBC20" w14:textId="77777777" w:rsidR="0026238E" w:rsidRDefault="0026238E" w:rsidP="0026238E">
      <w:r>
        <w:t xml:space="preserve">Коэффициент дисконтирования $\gamma \in (0, 1)$ в контексте автономных агентов играет роль математического decay factor (фактора затухания) надежности информации. Он учитывает, что уверенность в исходе будущих шагов экспоненциально падает с увеличением длины цепи из-за накопления погрешностей спецификаций. Если для простой последовательной цепочки можно использовать </w:t>
      </w:r>
      <w:r>
        <w:lastRenderedPageBreak/>
        <w:t>дискретное уравнение Беллмана напрямую, то в многопоточном DAG композитный Trust Score вычисляется как математическое ожидание стохастического прохода по всем ветвям графа с учетом ковариации их результатов и вероятностей слияния узлов.</w:t>
      </w:r>
    </w:p>
    <w:p w14:paraId="70BCCDCC" w14:textId="77777777" w:rsidR="0026238E" w:rsidRDefault="0026238E" w:rsidP="0026238E">
      <w:r>
        <w:t>2.3 Каскадная энтропия и термодинамика распространения ошибок (The 95% Trap)</w:t>
      </w:r>
    </w:p>
    <w:p w14:paraId="162FF177" w14:textId="77777777" w:rsidR="0026238E" w:rsidRDefault="0026238E" w:rsidP="0026238E">
      <w:r>
        <w:t>Теоретический расчет композитного доверия с помощью MDP сталкивается с суровой практической реальностью мультиагентных систем, известной как феномен "The 95% Trap" (Ловушка 95%).</w:t>
      </w:r>
    </w:p>
    <w:p w14:paraId="484F1A80" w14:textId="77777777" w:rsidR="0026238E" w:rsidRDefault="0026238E" w:rsidP="0026238E">
      <w:r>
        <w:t>Рассмотрим линейную часть DAG, состоящую из 5 последовательных шагов (например: Извлечение данных $\rightarrow$ Анализ $\rightarrow$ Категоризация $\rightarrow$ Написание кода $\rightarrow$ Деплой). Если каждый выбранный ИИ-агент демонстрирует высокий индивидуальный показатель вероятности успеха в 95% ($p_i = 0.95$), наивный статистический расчет вероятности успеха всей системы составляет $0.95^5 \approx 0.77$ (или 77%). В контексте бизнес-операций, финтеха или кибербезопасности процесс, который дает сбой почти в каждом четвертом случае, квалифицируется как катастрофический провал и не может быть внедрен.</w:t>
      </w:r>
    </w:p>
    <w:p w14:paraId="1DB88A27" w14:textId="77777777" w:rsidR="0026238E" w:rsidRDefault="0026238E" w:rsidP="0026238E">
      <w:r>
        <w:t>Однако реальная ситуация в AGI-системах обстоит еще хуже. Ошибки агентов не являются независимыми статистическими событиями; они подвержены каскадной энтропии. Небольшое семантическое смещение в спецификации (specification failure) на первом шаге, например, ошибка интерпретации бизнес-логики, приводит к тому, что Агент 2 выполняет математически и синтаксически корректную операцию, но над глубоко неверным контекстом. В рамках теории информации Шеннона энтропия случайной величины есть $H(X) = - \sum p(x) \log_2 p(x)$. В мультиагентной среде мы наблюдаем неконтролируемый рост условной энтропии спецификаций $H(X_t | X_{t-1})$. Ошибка не просто суммируется, она мультиплицируется, вызывая системные каскадные отказы.</w:t>
      </w:r>
    </w:p>
    <w:p w14:paraId="4B98B1FD" w14:textId="77777777" w:rsidR="0026238E" w:rsidRDefault="0026238E" w:rsidP="0026238E">
      <w:r>
        <w:t>Для строгого расчета вероятности успеха DAG-графа с учетом этих эффектов мы интегрируем математический аппарат Semantic Physics 2.0 (предложенный J.J. Gebendorfer), который описывает термодинамику ошибок и устойчивости в смысловых полях мультиагентных систем.</w:t>
      </w:r>
    </w:p>
    <w:p w14:paraId="3BF11D1D" w14:textId="77777777" w:rsidR="0026238E" w:rsidRDefault="0026238E" w:rsidP="0026238E">
      <w:r>
        <w:t>В этой концепции время когерентности системы (Resilience time, $\tau_R$) перед полным коллапсом графа описывается термодинамическим интегралом :</w:t>
      </w:r>
    </w:p>
    <w:p w14:paraId="2BF6B216" w14:textId="77777777" w:rsidR="0026238E" w:rsidRDefault="0026238E" w:rsidP="0026238E">
      <w:r>
        <w:t>$$\tau_R = k \int V(t) \cdot D(t) \cdot \left dt$$</w:t>
      </w:r>
    </w:p>
    <w:p w14:paraId="321AB396" w14:textId="77777777" w:rsidR="0026238E" w:rsidRDefault="0026238E" w:rsidP="0026238E">
      <w:r>
        <w:t>В этом уравнении:</w:t>
      </w:r>
    </w:p>
    <w:p w14:paraId="456840CE" w14:textId="77777777" w:rsidR="0026238E" w:rsidRDefault="0026238E" w:rsidP="0026238E">
      <w:r>
        <w:t>$V(t)$ — степень уязвимости или эпистемической открытости системы на шаге $t$.</w:t>
      </w:r>
    </w:p>
    <w:p w14:paraId="4B8B0B55" w14:textId="77777777" w:rsidR="0026238E" w:rsidRDefault="0026238E" w:rsidP="0026238E">
      <w:r>
        <w:lastRenderedPageBreak/>
        <w:t>$D(t)$ — параметр "Dignity" (сохранение автономии и целостности контекста), который экспоненциально убывает при накоплении галлюцинаций агентов.</w:t>
      </w:r>
    </w:p>
    <w:p w14:paraId="303E9652" w14:textId="77777777" w:rsidR="0026238E" w:rsidRDefault="0026238E" w:rsidP="0026238E">
      <w:r>
        <w:t>$\beta \ge 0$ — коэффициент прироста устойчивости (tremor-gain), описывающий антихрупкость системы, способной извлекать пользу из распознанных и исправленных микроошибок ($\Delta E_{\text{error}}$).</w:t>
      </w:r>
    </w:p>
    <w:p w14:paraId="6C19847B" w14:textId="77777777" w:rsidR="0026238E" w:rsidRDefault="0026238E" w:rsidP="0026238E">
      <w:r>
        <w:t>$E_0$ — базовый предел толерантности системы к ошибкам.</w:t>
      </w:r>
    </w:p>
    <w:p w14:paraId="29FC4178" w14:textId="77777777" w:rsidR="0026238E" w:rsidRDefault="0026238E" w:rsidP="0026238E">
      <w:r>
        <w:t>В адаптации к роутингу Agora это означает, что вероятность успешного исхода графа $P_{success}(DAG)$ зависит не только от наивного произведения вероятностей, но и от экспоненциального штрафа каскадной энтропии (передаваемой между узлами):</w:t>
      </w:r>
    </w:p>
    <w:p w14:paraId="4D6869E4" w14:textId="77777777" w:rsidR="0026238E" w:rsidRDefault="0026238E" w:rsidP="0026238E">
      <w:r>
        <w:t>$$P_{success}(DAG) = \left( \prod_{i \in V} p_i \right) \cdot \exp \left( - \sum_{(i,j) \in E} H_{cascade}(i \to j) \right)$$</w:t>
      </w:r>
    </w:p>
    <w:p w14:paraId="39B32CBD" w14:textId="77777777" w:rsidR="0026238E" w:rsidRDefault="0026238E" w:rsidP="0026238E">
      <w:r>
        <w:t>где $H_{cascade}(i \to j)$ — передаваемая энтропия спецификации от Агента $i$ к Агенту $j$.</w:t>
      </w:r>
    </w:p>
    <w:p w14:paraId="29C8317E" w14:textId="77777777" w:rsidR="0026238E" w:rsidRDefault="0026238E" w:rsidP="0026238E">
      <w:r>
        <w:t>Тип ошибки в DAGМеханизм распространенияВлияние на Psuccess</w:t>
      </w:r>
      <w:r>
        <w:rPr>
          <w:rFonts w:ascii="Arial" w:hAnsi="Arial" w:cs="Arial"/>
        </w:rPr>
        <w:t>​</w:t>
      </w:r>
      <w:r>
        <w:t>(DAG)</w:t>
      </w:r>
      <w:r>
        <w:rPr>
          <w:rFonts w:ascii="Aptos" w:hAnsi="Aptos" w:cs="Aptos"/>
        </w:rPr>
        <w:t>Термодинамический</w:t>
      </w:r>
      <w:r>
        <w:t xml:space="preserve"> </w:t>
      </w:r>
      <w:r>
        <w:rPr>
          <w:rFonts w:ascii="Aptos" w:hAnsi="Aptos" w:cs="Aptos"/>
        </w:rPr>
        <w:t>эквивалент</w:t>
      </w:r>
      <w:r>
        <w:t xml:space="preserve"> (SP 2.0)</w:t>
      </w:r>
      <w:r>
        <w:rPr>
          <w:rFonts w:ascii="Aptos" w:hAnsi="Aptos" w:cs="Aptos"/>
        </w:rPr>
        <w:t>Случайный</w:t>
      </w:r>
      <w:r>
        <w:t xml:space="preserve"> </w:t>
      </w:r>
      <w:r>
        <w:rPr>
          <w:rFonts w:ascii="Aptos" w:hAnsi="Aptos" w:cs="Aptos"/>
        </w:rPr>
        <w:t>сбой</w:t>
      </w:r>
      <w:r>
        <w:t xml:space="preserve"> </w:t>
      </w:r>
      <w:r>
        <w:rPr>
          <w:rFonts w:ascii="Aptos" w:hAnsi="Aptos" w:cs="Aptos"/>
        </w:rPr>
        <w:t>агентаЛокальное</w:t>
      </w:r>
      <w:r>
        <w:t xml:space="preserve"> </w:t>
      </w:r>
      <w:r>
        <w:rPr>
          <w:rFonts w:ascii="Aptos" w:hAnsi="Aptos" w:cs="Aptos"/>
        </w:rPr>
        <w:t>прерывание</w:t>
      </w:r>
      <w:r>
        <w:t xml:space="preserve"> (Time-out)</w:t>
      </w:r>
      <w:r>
        <w:rPr>
          <w:rFonts w:ascii="Aptos" w:hAnsi="Aptos" w:cs="Aptos"/>
        </w:rPr>
        <w:t>Линейное</w:t>
      </w:r>
      <w:r>
        <w:t xml:space="preserve"> </w:t>
      </w:r>
      <w:r>
        <w:rPr>
          <w:rFonts w:ascii="Aptos" w:hAnsi="Aptos" w:cs="Aptos"/>
        </w:rPr>
        <w:t>снижение</w:t>
      </w:r>
      <w:r>
        <w:t xml:space="preserve"> ($\prod p_i$)</w:t>
      </w:r>
      <w:r>
        <w:rPr>
          <w:rFonts w:ascii="Aptos" w:hAnsi="Aptos" w:cs="Aptos"/>
        </w:rPr>
        <w:t>Локальная</w:t>
      </w:r>
      <w:r>
        <w:t xml:space="preserve"> </w:t>
      </w:r>
      <w:r>
        <w:rPr>
          <w:rFonts w:ascii="Aptos" w:hAnsi="Aptos" w:cs="Aptos"/>
        </w:rPr>
        <w:t>флуктуация</w:t>
      </w:r>
      <w:r>
        <w:t xml:space="preserve"> (</w:t>
      </w:r>
      <w:r>
        <w:rPr>
          <w:rFonts w:ascii="Aptos" w:hAnsi="Aptos" w:cs="Aptos"/>
        </w:rPr>
        <w:t>компенсируется</w:t>
      </w:r>
      <w:r>
        <w:t xml:space="preserve"> </w:t>
      </w:r>
      <w:r>
        <w:rPr>
          <w:rFonts w:ascii="Aptos" w:hAnsi="Aptos" w:cs="Aptos"/>
        </w:rPr>
        <w:t>перезапуском</w:t>
      </w:r>
      <w:r>
        <w:t xml:space="preserve"> </w:t>
      </w:r>
      <w:r>
        <w:rPr>
          <w:rFonts w:ascii="Aptos" w:hAnsi="Aptos" w:cs="Aptos"/>
        </w:rPr>
        <w:t>узла</w:t>
      </w:r>
      <w:r>
        <w:t>).Specification Failure</w:t>
      </w:r>
      <w:r>
        <w:rPr>
          <w:rFonts w:ascii="Aptos" w:hAnsi="Aptos" w:cs="Aptos"/>
        </w:rPr>
        <w:t>Ошибка</w:t>
      </w:r>
      <w:r>
        <w:t xml:space="preserve"> </w:t>
      </w:r>
      <w:r>
        <w:rPr>
          <w:rFonts w:ascii="Aptos" w:hAnsi="Aptos" w:cs="Aptos"/>
        </w:rPr>
        <w:t>контекста</w:t>
      </w:r>
      <w:r>
        <w:t xml:space="preserve"> </w:t>
      </w:r>
      <w:r>
        <w:rPr>
          <w:rFonts w:ascii="Aptos" w:hAnsi="Aptos" w:cs="Aptos"/>
        </w:rPr>
        <w:t>передается</w:t>
      </w:r>
      <w:r>
        <w:t xml:space="preserve"> </w:t>
      </w:r>
      <w:r>
        <w:rPr>
          <w:rFonts w:ascii="Aptos" w:hAnsi="Aptos" w:cs="Aptos"/>
        </w:rPr>
        <w:t>дальшеЭкспоненциальное</w:t>
      </w:r>
      <w:r>
        <w:t xml:space="preserve"> </w:t>
      </w:r>
      <w:r>
        <w:rPr>
          <w:rFonts w:ascii="Aptos" w:hAnsi="Aptos" w:cs="Aptos"/>
        </w:rPr>
        <w:t>падение</w:t>
      </w:r>
      <w:r>
        <w:t xml:space="preserve"> (</w:t>
      </w:r>
      <w:r>
        <w:rPr>
          <w:rFonts w:ascii="Aptos" w:hAnsi="Aptos" w:cs="Aptos"/>
        </w:rPr>
        <w:t>Каскад</w:t>
      </w:r>
      <w:r>
        <w:t>)</w:t>
      </w:r>
      <w:r>
        <w:rPr>
          <w:rFonts w:ascii="Aptos" w:hAnsi="Aptos" w:cs="Aptos"/>
        </w:rPr>
        <w:t>Падение</w:t>
      </w:r>
      <w:r>
        <w:t xml:space="preserve"> </w:t>
      </w:r>
      <w:r>
        <w:rPr>
          <w:rFonts w:ascii="Aptos" w:hAnsi="Aptos" w:cs="Aptos"/>
        </w:rPr>
        <w:t>параметра</w:t>
      </w:r>
      <w:r>
        <w:t xml:space="preserve"> $D(t) \to 0$, </w:t>
      </w:r>
      <w:r>
        <w:rPr>
          <w:rFonts w:ascii="Aptos" w:hAnsi="Aptos" w:cs="Aptos"/>
        </w:rPr>
        <w:t>необратимый</w:t>
      </w:r>
      <w:r>
        <w:t xml:space="preserve"> </w:t>
      </w:r>
      <w:r>
        <w:rPr>
          <w:rFonts w:ascii="Aptos" w:hAnsi="Aptos" w:cs="Aptos"/>
        </w:rPr>
        <w:t>рост</w:t>
      </w:r>
      <w:r>
        <w:t xml:space="preserve"> </w:t>
      </w:r>
      <w:r>
        <w:rPr>
          <w:rFonts w:ascii="Aptos" w:hAnsi="Aptos" w:cs="Aptos"/>
        </w:rPr>
        <w:t>внутренней</w:t>
      </w:r>
      <w:r>
        <w:t xml:space="preserve"> </w:t>
      </w:r>
      <w:r>
        <w:rPr>
          <w:rFonts w:ascii="Aptos" w:hAnsi="Aptos" w:cs="Aptos"/>
        </w:rPr>
        <w:t>энтропии</w:t>
      </w:r>
      <w:r>
        <w:t>.Coordination Deadlock</w:t>
      </w:r>
      <w:r>
        <w:rPr>
          <w:rFonts w:ascii="Aptos" w:hAnsi="Aptos" w:cs="Aptos"/>
        </w:rPr>
        <w:t>Взаимное</w:t>
      </w:r>
      <w:r>
        <w:t xml:space="preserve"> </w:t>
      </w:r>
      <w:r>
        <w:rPr>
          <w:rFonts w:ascii="Aptos" w:hAnsi="Aptos" w:cs="Aptos"/>
        </w:rPr>
        <w:t>ожидание</w:t>
      </w:r>
      <w:r>
        <w:t xml:space="preserve"> </w:t>
      </w:r>
      <w:r>
        <w:rPr>
          <w:rFonts w:ascii="Aptos" w:hAnsi="Aptos" w:cs="Aptos"/>
        </w:rPr>
        <w:t>подтвержденийАсимптотический</w:t>
      </w:r>
      <w:r>
        <w:t xml:space="preserve"> </w:t>
      </w:r>
      <w:r>
        <w:rPr>
          <w:rFonts w:ascii="Aptos" w:hAnsi="Aptos" w:cs="Aptos"/>
        </w:rPr>
        <w:t>отказ</w:t>
      </w:r>
      <w:r>
        <w:t xml:space="preserve"> (</w:t>
      </w:r>
      <w:r>
        <w:rPr>
          <w:rFonts w:ascii="Aptos" w:hAnsi="Aptos" w:cs="Aptos"/>
        </w:rPr>
        <w:t>Зависание</w:t>
      </w:r>
      <w:r>
        <w:t xml:space="preserve"> </w:t>
      </w:r>
      <w:r>
        <w:rPr>
          <w:rFonts w:ascii="Aptos" w:hAnsi="Aptos" w:cs="Aptos"/>
        </w:rPr>
        <w:t>графа</w:t>
      </w:r>
      <w:r>
        <w:t>)</w:t>
      </w:r>
      <w:r>
        <w:rPr>
          <w:rFonts w:ascii="Aptos" w:hAnsi="Aptos" w:cs="Aptos"/>
        </w:rPr>
        <w:t>Заморозка</w:t>
      </w:r>
      <w:r>
        <w:t xml:space="preserve"> </w:t>
      </w:r>
      <w:r>
        <w:rPr>
          <w:rFonts w:ascii="Aptos" w:hAnsi="Aptos" w:cs="Aptos"/>
        </w:rPr>
        <w:t>фазового</w:t>
      </w:r>
      <w:r>
        <w:t xml:space="preserve"> </w:t>
      </w:r>
      <w:r>
        <w:rPr>
          <w:rFonts w:ascii="Aptos" w:hAnsi="Aptos" w:cs="Aptos"/>
        </w:rPr>
        <w:t>пере</w:t>
      </w:r>
      <w:r>
        <w:t>хода (отсутствие Hold/Fold интеграции).</w:t>
      </w:r>
    </w:p>
    <w:p w14:paraId="001F78A8" w14:textId="77777777" w:rsidR="0026238E" w:rsidRDefault="0026238E" w:rsidP="0026238E">
      <w:r>
        <w:t>Чтобы минимизировать этот экспоненциальный распад, алгоритм маршрутизации Agora обязан внедрять специализированные узлы-валидаторы в архитектуру графа (реализуя концепцию "Traffic Light Architecture" ). Эти валидаторы (Evaluator agents в парадигме Agentic Lybic ) выполняют роль теплоотводов. Они поглощают излишнюю энтропию на стыках графа ($H_{cascade} \to 0$), оценивают достоверность (Confidence Score) и маршрутизируют поток либо дальше (Green light), либо на ревизию (Amber light). Это физически восстанавливает когерентность вектора намерений, переводя систему в спасительное состояние Hold/Fold, и позволяет $\beta$-коэффициенту восстановить запас прочности графа.</w:t>
      </w:r>
    </w:p>
    <w:p w14:paraId="52647C41" w14:textId="77777777" w:rsidR="0026238E" w:rsidRDefault="0026238E" w:rsidP="0026238E"/>
    <w:p w14:paraId="73FF9E6E" w14:textId="77777777" w:rsidR="0026238E" w:rsidRDefault="0026238E" w:rsidP="0026238E"/>
    <w:p w14:paraId="306DE1DD" w14:textId="77777777" w:rsidR="0026238E" w:rsidRDefault="0026238E" w:rsidP="0026238E"/>
    <w:p w14:paraId="027EB787" w14:textId="77777777" w:rsidR="0026238E" w:rsidRDefault="0026238E" w:rsidP="0026238E">
      <w:r>
        <w:lastRenderedPageBreak/>
        <w:t>Часть 3: FHE Intent Discovery (Слепой мэтчинг в полностью зашифрованном пространстве)</w:t>
      </w:r>
    </w:p>
    <w:p w14:paraId="52535A28" w14:textId="77777777" w:rsidR="0026238E" w:rsidRDefault="0026238E" w:rsidP="0026238E">
      <w:r>
        <w:t>Решение топологических задач и минимизация каскадной энтропии формируют теоретический фундамент маршрутизатора, однако критическим барьером на пути к реальному внедрению Enterprise-AGI является фундаментальная проблема конфиденциальности. В ранних итерациях (Фаза 1) агенты могли обмениваться векторными представлениями и JSON-спецификациями в открытом виде (plaintext). В Фазе 2 корпоративные субъекты будут обоснованно считать сами «намерения» (интенты) высочайшей коммерческой тайной.</w:t>
      </w:r>
    </w:p>
    <w:p w14:paraId="62B69F80" w14:textId="77777777" w:rsidR="0026238E" w:rsidRDefault="0026238E" w:rsidP="0026238E">
      <w:r>
        <w:t>Если децентрализованный инвестиционный фонд отправляет в сеть интент "Смоделировать шорт-позицию по активу Х на базе ончейн-данных и инсайдерских транзакций", раскрытие семантики этого намерения узлу-маршрутизатору или самому агенту до момента криптографического подписания SLA абсолютно недопустимо. Интент должен быть удовлетворен без раскрытия его сути.</w:t>
      </w:r>
    </w:p>
    <w:p w14:paraId="1311E2B8" w14:textId="77777777" w:rsidR="0026238E" w:rsidRDefault="0026238E" w:rsidP="0026238E">
      <w:r>
        <w:t>3.1 Схема CKKS для приблизительной арифметики эмбеддингов</w:t>
      </w:r>
    </w:p>
    <w:p w14:paraId="303371EE" w14:textId="77777777" w:rsidR="0026238E" w:rsidRDefault="0026238E" w:rsidP="0026238E">
      <w:r>
        <w:t>Для реализации механизма слепого мэтчинга (Blind Matching) Agora применяет аппарат Полностью Гомоморфного Шифрования (Fully Homomorphic Encryption, FHE). Из множества существующих схем (BGV, BFV, FHEW, TFHE) мы базируемся на схеме CKKS (Cheon-Kim-Kim-Song). В отличие от BFV/BGV, которые работают исключительно с точными целыми числами, CKKS уникальна своей способностью поддерживать аппроксимированные вычисления над векторами чисел с плавающей запятой. Это свойство критически важно, поскольку и гиперболические эмбеддинги, и значения вероятностей (Trust Scores) являются непрерывными вещественными переменными.</w:t>
      </w:r>
    </w:p>
    <w:p w14:paraId="40A67D12" w14:textId="77777777" w:rsidR="0026238E" w:rsidRDefault="0026238E" w:rsidP="0026238E">
      <w:r>
        <w:t>Математический базис CKKS опирается на криптографическую проблему Ring Learning With Errors (RLWE), которая обеспечивает постквантовую стойкость алгоритма. Процесс шифрования начинается с кодирования (encoding). Вектор $z \in \mathbb{C}^{N/2}$ с помощью канонического вложения отображается в полином $m(x)$ в факторкольце $\mathbb{Z}[X]/(X^N + 1)$ с применением масштабирующего фактора $\Delta$, который сохраняет необходимую точность дробной части.</w:t>
      </w:r>
    </w:p>
    <w:p w14:paraId="4E18EB90" w14:textId="77777777" w:rsidR="0026238E" w:rsidRDefault="0026238E" w:rsidP="0026238E">
      <w:r>
        <w:t>Гомоморфные операции внутри зашифрованного пространства (ciphertext) позволяют напрямую складывать и умножать полиномы, что эквивалентно сложению и умножению исходных эмбеддингов, при этом секретный ключ не задействуется :</w:t>
      </w:r>
    </w:p>
    <w:p w14:paraId="2D11CCDA" w14:textId="77777777" w:rsidR="0026238E" w:rsidRDefault="0026238E" w:rsidP="0026238E">
      <w:r>
        <w:t>$$\llbracket x \rrbracket \oplus \llbracket y \rrbracket = \llbracket x + y \rrbracket$$</w:t>
      </w:r>
    </w:p>
    <w:p w14:paraId="1EECA35C" w14:textId="77777777" w:rsidR="0026238E" w:rsidRDefault="0026238E" w:rsidP="0026238E">
      <w:r>
        <w:t>$$\llbracket x \rrbracket \otimes \llbracket y \rrbracket = \llbracket x \cdot y \rrbracket$$</w:t>
      </w:r>
    </w:p>
    <w:p w14:paraId="7743C3EE" w14:textId="77777777" w:rsidR="0026238E" w:rsidRDefault="0026238E" w:rsidP="0026238E">
      <w:r>
        <w:lastRenderedPageBreak/>
        <w:t>3.2 Полиномиальная аппроксимация расстояния Пуанкаре в FHE</w:t>
      </w:r>
    </w:p>
    <w:p w14:paraId="7DC0748C" w14:textId="77777777" w:rsidR="0026238E" w:rsidRDefault="0026238E" w:rsidP="0026238E">
      <w:r>
        <w:t>Вычисление нашей целевой метрики — Trust-Weighted Poincaré Distance ($d_{TWP}$) — в гомоморфном пространстве сталкивается с серьезной алгоритмической проблемой. Формула содержит вычисление функции $\text{arcosh}$ и операцию нелинейного деления $\frac{A}{B}$. Обе эти функции являются сложными, нелинейными и прерывистыми. Схема CKKS нативно поддерживает лишь сложение и умножение, поэтому прямое вычисление таких функций невозможно; они требуют разложения в ряды Тейлора, Чебышева или минимаксную аппроксимацию. Гомоморфное деление и глубокие аппроксимации приводят к лавинному росту шума (noise growth), исчерпывая мультипликативную глубину схемы и требуя ресурсоемкого бутстраппинга (bootstrapping).</w:t>
      </w:r>
    </w:p>
    <w:p w14:paraId="5B441F0F" w14:textId="77777777" w:rsidR="0026238E" w:rsidRDefault="0026238E" w:rsidP="0026238E">
      <w:r>
        <w:t>Для решения этой вычислительной проблемы математический аппарат Agora использует элегантный криптографический трюк, опирающийся на монотонность функций. Поскольку функция $\text{arcosh}(x)$ строго монотонно возрастает на всем интервале $x \in [1, \infty)$, для выполнения задачи нахождения ближайшего соседа (nearest neighbor) нет никакой математической необходимости вычислять сам обратный гиперболический косинус. Оптимизация роутинга сводится к минимизации аргумента функции внутри скобок.</w:t>
      </w:r>
    </w:p>
    <w:p w14:paraId="5F687A8F" w14:textId="77777777" w:rsidR="0026238E" w:rsidRDefault="0026238E" w:rsidP="0026238E">
      <w:r>
        <w:t>Обозначим ядро аргумента гиперболического расстояния как $\delta$:</w:t>
      </w:r>
    </w:p>
    <w:p w14:paraId="4632A04F" w14:textId="77777777" w:rsidR="0026238E" w:rsidRDefault="0026238E" w:rsidP="0026238E">
      <w:r>
        <w:t>$$\delta = 1 + 2 \frac{\|u - v\|^2}{(1 - \|u\|^2)(1 - \|v\|^2)}$$</w:t>
      </w:r>
    </w:p>
    <w:p w14:paraId="1F3CC0CE" w14:textId="77777777" w:rsidR="0026238E" w:rsidRDefault="0026238E" w:rsidP="0026238E">
      <w:r>
        <w:t>Чтобы полностью избежать гомоморфного деления и сохранить мультипликативную глубину схемы, мы применяем технику предварительного вычисления знаменателя на стороне доверенных клиентов (инициатора и агента соответственно) до этапа генерации шифротекста.</w:t>
      </w:r>
    </w:p>
    <w:p w14:paraId="78BD6AF6" w14:textId="77777777" w:rsidR="0026238E" w:rsidRDefault="0026238E" w:rsidP="0026238E">
      <w:r>
        <w:t>Пользователь, генерирующий интент $u$, вычисляет константу $C_u = \frac{1}{1 - \|u\|^2}$ в открытом виде. Аналогично, агент, регистрирующий свои навыки $v$, локально вычисляет константу $C_v = \frac{1}{1 - \|v\|^2}$.</w:t>
      </w:r>
    </w:p>
    <w:p w14:paraId="15BD4E30" w14:textId="77777777" w:rsidR="0026238E" w:rsidRDefault="0026238E" w:rsidP="0026238E">
      <w:r>
        <w:t>Схема протокола слепого мэтчинга подразумевает строгое разграничение вычислительных зон. На стороне клиента происходит генерация векторов $u$ и $v$, а также предварительное вычисление констант $C_u$ и $C_v$. Эти скаляры и векторы подвергаются шифрованию с использованием открытого ключа и в виде шифротекстов $\llbracket u \rrbracket$, $\llbracket C_u \rrbracket$, $\llbracket v \rrbracket$, $\llbracket C_v \rrbracket$ направляются в сеть. Агент дополнительно шифрует свой показатель доверия $\llbracket \tau_v \rrbracket$ или $\llbracket \tau_v^{-1} \rrbracket$.</w:t>
      </w:r>
    </w:p>
    <w:p w14:paraId="1A6D53CB" w14:textId="77777777" w:rsidR="0026238E" w:rsidRDefault="0026238E" w:rsidP="0026238E">
      <w:r>
        <w:lastRenderedPageBreak/>
        <w:t>Облачная инфраструктура Agora, функционирующая как FHE-маршрутизатор, оперирует исключительно зашифрованными потоками данных. Оркестратор принимает эти переменные и сводит вычисление эффективной дистанции к последовательности чистых полиномиальных умножений и сложений:</w:t>
      </w:r>
    </w:p>
    <w:p w14:paraId="6F3449BE" w14:textId="77777777" w:rsidR="0026238E" w:rsidRDefault="0026238E" w:rsidP="0026238E">
      <w:r>
        <w:t>$$\llbracket \delta \rrbracket = \llbracket 1 \rrbracket \oplus \left( \llbracket 2 \rrbracket \otimes \llbracket C_u \rrbracket \otimes \llbracket C_v \rrbracket \otimes \llbracket \|u - v\|^2 \rrbracket \right)$$</w:t>
      </w:r>
    </w:p>
    <w:p w14:paraId="43FDE44D" w14:textId="77777777" w:rsidR="0026238E" w:rsidRDefault="0026238E" w:rsidP="0026238E">
      <w:r>
        <w:t>Интеграция функции доверия (Trust Score) агента ($\tau_v$) для получения итогового весового коэффициента мэтчинга также вычисляется гомоморфно одним простым умножением:</w:t>
      </w:r>
    </w:p>
    <w:p w14:paraId="7E2C358F" w14:textId="77777777" w:rsidR="0026238E" w:rsidRDefault="0026238E" w:rsidP="0026238E">
      <w:r>
        <w:t>$$\llbracket D_{match} \rrbracket = \llbracket \delta \rrbracket \otimes \llbracket \tau_v^{-1} \rrbracket$$</w:t>
      </w:r>
    </w:p>
    <w:p w14:paraId="010FBC1E" w14:textId="77777777" w:rsidR="0026238E" w:rsidRDefault="0026238E" w:rsidP="0026238E">
      <w:r>
        <w:t>Зашифрованный результат $\llbracket D_{match} \rrbracket$ возвращается инициатору для расшифровки и принятия окончательного решения о формировании DAG. Важнейшим архитектурным достижением этой схемы является то, что сеть возвращает результат маршрутизации, физически не имея ключей для расшифровки ни самого запроса, ни детального профиля исполнителя, тем самым аппаратно исключая возможность утечки коммерческой тайны на этапе мэтчинга.</w:t>
      </w:r>
    </w:p>
    <w:p w14:paraId="53B08677" w14:textId="77777777" w:rsidR="0026238E" w:rsidRDefault="0026238E" w:rsidP="0026238E">
      <w:r>
        <w:t>3.3 Масштабирование через MPC и Verifiable Private Information Retrieval (vPIR)</w:t>
      </w:r>
    </w:p>
    <w:p w14:paraId="36236C95" w14:textId="77777777" w:rsidR="0026238E" w:rsidRDefault="0026238E" w:rsidP="0026238E">
      <w:r>
        <w:t>Вычислив точную дистанцию для одного агента, система сталкивается с проблемой масштаба. Динамическая База Агентов (DADB) может содержать миллионы профилей, составляя терабайты зашифрованных данных. Скачивание всей базы клиентом для локального вычисления или последовательное вычисление $\llbracket D_{match} \rrbracket$ для каждого агента в облаке создает узкое горлышко (bottleneck) в пропускной способности системы.</w:t>
      </w:r>
    </w:p>
    <w:p w14:paraId="08095DE9" w14:textId="77777777" w:rsidR="0026238E" w:rsidRDefault="0026238E" w:rsidP="0026238E">
      <w:r>
        <w:t>Для решения проблемы масштабирования протокол Agora интегрирует FHE с передовыми технологиями Multi-Party Computation (MPC)  и Private Information Retrieval (PIR). PIR позволяет пользователю извлекать конкретную запись из удаленной базы данных, при этом сервер не узнает, какая именно запись была запрошена.</w:t>
      </w:r>
    </w:p>
    <w:p w14:paraId="6A645596" w14:textId="77777777" w:rsidR="0026238E" w:rsidRDefault="0026238E" w:rsidP="0026238E">
      <w:r>
        <w:t xml:space="preserve">Традиционные схемы PIR (и их проверяемые аналоги vPIR) страдали от высоких требований к объему локального хранилища клиента (вплоть до гигабайт локального состояния) и высокой сетевой задержки. Однако внедрение в архитектуру Agora </w:t>
      </w:r>
      <w:r>
        <w:lastRenderedPageBreak/>
        <w:t>новейших ревизий протокола, разработанных исследователями MIT CSAIL (таких как VeriSimplePIR и HintlessPIR ), радикально меняет ситуацию.</w:t>
      </w:r>
    </w:p>
    <w:p w14:paraId="26344033" w14:textId="77777777" w:rsidR="0026238E" w:rsidRDefault="0026238E" w:rsidP="0026238E">
      <w:r>
        <w:t>Протокол VeriSimplePIR, базирующийся на новых схемах Verifiable Linearly Homomorphic Encryption (vLHE) и использующий стандартные решеточные предположения (Ring LWE и SIS без случайных оракулов), позволяет снизить требования к памяти клиента на порядки.</w:t>
      </w:r>
    </w:p>
    <w:p w14:paraId="3D8F9CCD" w14:textId="77777777" w:rsidR="0026238E" w:rsidRDefault="0026238E" w:rsidP="0026238E">
      <w:r>
        <w:t xml:space="preserve">Протокол PIR / MPCРазмер состояния клиента для базы 8 GiBВычислительные затраты (Online Latency)Применимость для маршрутизации DAG в реальном времениБазовый FHE SearchПолная выгрузка БД (~8 GiB)Огромные (гомоморфный скан $O(N)$)Неприменимо (минуты/часы) </w:t>
      </w:r>
    </w:p>
    <w:p w14:paraId="497F27C2" w14:textId="77777777" w:rsidR="0026238E" w:rsidRDefault="0026238E" w:rsidP="0026238E">
      <w:r>
        <w:t xml:space="preserve">SimplePIR </w:t>
      </w:r>
    </w:p>
    <w:p w14:paraId="2E251BAA" w14:textId="77777777" w:rsidR="0026238E" w:rsidRDefault="0026238E" w:rsidP="0026238E">
      <w:r>
        <w:t xml:space="preserve">&gt; 1 GiBВысокая скорость, но без верификацииОграниченная (риск подделки данных сервером)VeriSimplePIR / HintlessPIR </w:t>
      </w:r>
    </w:p>
    <w:p w14:paraId="60A30898" w14:textId="77777777" w:rsidR="0026238E" w:rsidRDefault="0026238E" w:rsidP="0026238E">
      <w:r>
        <w:t>~ 512 KiB (Улучшение в 2000x)Сверхнизкая (на 1.1-1.4x медленнее не-верифицируемого PIR)Оптимально (Сборка DAG за миллисекунды с криптографической верификацией)</w:t>
      </w:r>
    </w:p>
    <w:p w14:paraId="698DA621" w14:textId="77777777" w:rsidR="0026238E" w:rsidRDefault="0026238E" w:rsidP="0026238E">
      <w:r>
        <w:t>Применение VeriSimplePIR  позволяет маршрутизатору Agora получать доступ к зашифрованным профилям агентов со сверхнизкой задержкой (online latency) и осуществлять скрытый мэтчинг параллельно по сотням кандидатов. Клиенту (оркестратору интента) требуется хранить всего около 512 KiB состояния для защищенного доступа к огромному пулу агентов объемом в 8 GiB. При этом архитектура поддерживает свойство covert vPIR, гарантируя скрытую безопасность (covert security) против вредоносного сервера даже для клиентов, не сохраняющих состояние (stateless clients). Это делает процесс слепого мэтчинга не только математически безупречным, но и инженерно жизнеспособным в условиях реального времени, гарантируя сборку доверенных DAG-цепочек за необходимые миллисекунды.</w:t>
      </w:r>
    </w:p>
    <w:p w14:paraId="7A2B23F0" w14:textId="77777777" w:rsidR="0026238E" w:rsidRDefault="0026238E" w:rsidP="0026238E">
      <w:r>
        <w:t>Заключение: Архитектурный синтез AGI-маршрутизации</w:t>
      </w:r>
    </w:p>
    <w:p w14:paraId="640EBA3A" w14:textId="77777777" w:rsidR="0026238E" w:rsidRDefault="0026238E" w:rsidP="0026238E">
      <w:r>
        <w:t>Переход от простых программных агентов к полновесной экономике AGI формирует архитектурные вызовы, абсолютно несоизмеримые с возможностями классических систем поиска и маршрутизации. Разработанный в рамках данного исследования математический аппарат Intent-Based Swarm Routing закладывает фундаментальный базис для автономной и безопасной координации машин нового поколения.</w:t>
      </w:r>
    </w:p>
    <w:p w14:paraId="240B2FA5" w14:textId="77777777" w:rsidR="0026238E" w:rsidRDefault="0026238E" w:rsidP="0026238E">
      <w:r>
        <w:t>Система успешно разрешает три главных конфликта распределенных ИИ-сетей:</w:t>
      </w:r>
    </w:p>
    <w:p w14:paraId="5C2F87FC" w14:textId="77777777" w:rsidR="0026238E" w:rsidRDefault="0026238E" w:rsidP="0026238E">
      <w:r>
        <w:lastRenderedPageBreak/>
        <w:t>Конфликт иерархии и размерности решается путем интеграции гиперболической геометрии (пространства Лобачевского-Пуанкаре). Переход в неевклидово пространство абсорбирует экспоненциальный рост иерархий навыков ИИ-агентов, обеспечивая высочайшую точность семантического метчинга без потери дистанции между узкими специализациями.</w:t>
      </w:r>
    </w:p>
    <w:p w14:paraId="2680AD7C" w14:textId="77777777" w:rsidR="0026238E" w:rsidRDefault="0026238E" w:rsidP="0026238E">
      <w:r>
        <w:t>Конфликт динамической координации и каскадных ошибок преодолевается совмещением Graph Attention Networks (GAT) для декомпозиции интентов с уравнениями Беллмана для Марковских процессов принятия решений (MDP). Внедрение законов термодинамики распространения ошибок (базирующихся на Semantic Physics 2.0) позволяет предсказывать коллапс мультиагентных цепей и купировать каскадную энтропию посредством расстановки узлов-валидаторов, формируя математически выверенный композитный Trust Score всего графа.</w:t>
      </w:r>
    </w:p>
    <w:p w14:paraId="318C26D8" w14:textId="77777777" w:rsidR="0026238E" w:rsidRDefault="0026238E" w:rsidP="0026238E">
      <w:r>
        <w:t>Конфликт интеграции и корпоративной тайны устраняется адаптацией схемы полностью гомоморфного шифрования (CKKS). Изобретение метода переноса нелинейных вычислений на клиентскую сторону и полиномиальной аппроксимации гиперболического расстояния внутри шифротекста в комбинации с передовыми протоколами VeriSimplePIR делает систему Agora абсолютно защищенной.</w:t>
      </w:r>
    </w:p>
    <w:p w14:paraId="2352146D" w14:textId="68BAFA2B" w:rsidR="007A3D4C" w:rsidRDefault="0026238E" w:rsidP="0026238E">
      <w:r>
        <w:t>В совокупности этот математический и криптографический аппарат гарантирует, что маршрутизатор Agora способен собирать рои (swarms) узкоспециализированных ИИ-агентов за миллисекунды, оперируя исключительно абстракцией доверия и зашифрованной геометрией, тем самым обеспечивая надежность, приватность и масштабируемость зарождающейся AGI-экономики.</w:t>
      </w:r>
    </w:p>
    <w:sectPr w:rsidR="007A3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8D3"/>
    <w:rsid w:val="0026238E"/>
    <w:rsid w:val="00485503"/>
    <w:rsid w:val="0065134A"/>
    <w:rsid w:val="00775653"/>
    <w:rsid w:val="007A3D4C"/>
    <w:rsid w:val="00E6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BA31E1-E36B-4A9F-8D6B-9FF2CC11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8D3"/>
    <w:rPr>
      <w:rFonts w:eastAsiaTheme="majorEastAsia" w:cstheme="majorBidi"/>
      <w:color w:val="272727" w:themeColor="text1" w:themeTint="D8"/>
    </w:rPr>
  </w:style>
  <w:style w:type="paragraph" w:styleId="Title">
    <w:name w:val="Title"/>
    <w:basedOn w:val="Normal"/>
    <w:next w:val="Normal"/>
    <w:link w:val="TitleChar"/>
    <w:uiPriority w:val="10"/>
    <w:qFormat/>
    <w:rsid w:val="00E60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8D3"/>
    <w:pPr>
      <w:spacing w:before="160"/>
      <w:jc w:val="center"/>
    </w:pPr>
    <w:rPr>
      <w:i/>
      <w:iCs/>
      <w:color w:val="404040" w:themeColor="text1" w:themeTint="BF"/>
    </w:rPr>
  </w:style>
  <w:style w:type="character" w:customStyle="1" w:styleId="QuoteChar">
    <w:name w:val="Quote Char"/>
    <w:basedOn w:val="DefaultParagraphFont"/>
    <w:link w:val="Quote"/>
    <w:uiPriority w:val="29"/>
    <w:rsid w:val="00E608D3"/>
    <w:rPr>
      <w:i/>
      <w:iCs/>
      <w:color w:val="404040" w:themeColor="text1" w:themeTint="BF"/>
    </w:rPr>
  </w:style>
  <w:style w:type="paragraph" w:styleId="ListParagraph">
    <w:name w:val="List Paragraph"/>
    <w:basedOn w:val="Normal"/>
    <w:uiPriority w:val="34"/>
    <w:qFormat/>
    <w:rsid w:val="00E608D3"/>
    <w:pPr>
      <w:ind w:left="720"/>
      <w:contextualSpacing/>
    </w:pPr>
  </w:style>
  <w:style w:type="character" w:styleId="IntenseEmphasis">
    <w:name w:val="Intense Emphasis"/>
    <w:basedOn w:val="DefaultParagraphFont"/>
    <w:uiPriority w:val="21"/>
    <w:qFormat/>
    <w:rsid w:val="00E608D3"/>
    <w:rPr>
      <w:i/>
      <w:iCs/>
      <w:color w:val="0F4761" w:themeColor="accent1" w:themeShade="BF"/>
    </w:rPr>
  </w:style>
  <w:style w:type="paragraph" w:styleId="IntenseQuote">
    <w:name w:val="Intense Quote"/>
    <w:basedOn w:val="Normal"/>
    <w:next w:val="Normal"/>
    <w:link w:val="IntenseQuoteChar"/>
    <w:uiPriority w:val="30"/>
    <w:qFormat/>
    <w:rsid w:val="00E60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8D3"/>
    <w:rPr>
      <w:i/>
      <w:iCs/>
      <w:color w:val="0F4761" w:themeColor="accent1" w:themeShade="BF"/>
    </w:rPr>
  </w:style>
  <w:style w:type="character" w:styleId="IntenseReference">
    <w:name w:val="Intense Reference"/>
    <w:basedOn w:val="DefaultParagraphFont"/>
    <w:uiPriority w:val="32"/>
    <w:qFormat/>
    <w:rsid w:val="00E60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15484</Words>
  <Characters>88264</Characters>
  <Application>Microsoft Office Word</Application>
  <DocSecurity>0</DocSecurity>
  <Lines>735</Lines>
  <Paragraphs>207</Paragraphs>
  <ScaleCrop>false</ScaleCrop>
  <Company/>
  <LinksUpToDate>false</LinksUpToDate>
  <CharactersWithSpaces>103541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Putkov, Vladimir</dc:creator>
  <cp:keywords/>
  <dc:description/>
  <cp:lastModifiedBy>Putkov, Vladimir</cp:lastModifiedBy>
  <cp:revision>2</cp:revision>
  <dcterms:created xsi:type="dcterms:W3CDTF">2026-03-29T08:22:00Z</dcterms:created>
  <dcterms:modified xsi:type="dcterms:W3CDTF">2026-03-29T08:22:00Z</dcterms:modified>
</cp:coreProperties>
</file>