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rPr/>
      </w:pPr>
      <w:bookmarkStart w:colFirst="0" w:colLast="0" w:name="_4resxklnes93" w:id="0"/>
      <w:bookmarkEnd w:id="0"/>
      <w:r w:rsidDel="00000000" w:rsidR="00000000" w:rsidRPr="00000000">
        <w:rPr>
          <w:rtl w:val="0"/>
        </w:rPr>
        <w:t xml:space="preserve">Содержательное определение бизнес-процессов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(система SAP) Завершенная с точки зрения содержания временной и логической очередности последовательность, необходимая для обработки экономически значимого объекта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(глоссарий workflow management coalition) Набор из одной или нескольких процедур или действий, которые совместно реализуют цель, обычно с помощью организационной структуры, определяющей функциональные роли и взаимоотношения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ewmolso83som" w:id="1"/>
      <w:bookmarkEnd w:id="1"/>
      <w:r w:rsidDel="00000000" w:rsidR="00000000" w:rsidRPr="00000000">
        <w:rPr>
          <w:rtl w:val="0"/>
        </w:rPr>
        <w:t xml:space="preserve">Какие параметры нужно указывать в векторной оптимизации</w:t>
      </w:r>
    </w:p>
    <w:p w:rsidR="00000000" w:rsidDel="00000000" w:rsidP="00000000" w:rsidRDefault="00000000" w:rsidRPr="00000000" w14:paraId="00000004">
      <w:pPr>
        <w:rPr/>
      </w:pPr>
      <w:commentRangeStart w:id="0"/>
      <w:r w:rsidDel="00000000" w:rsidR="00000000" w:rsidRPr="00000000">
        <w:rPr>
          <w:rtl w:val="0"/>
        </w:rPr>
        <w:t xml:space="preserve">-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a9dqg04orv0m" w:id="2"/>
      <w:bookmarkEnd w:id="2"/>
      <w:r w:rsidDel="00000000" w:rsidR="00000000" w:rsidRPr="00000000">
        <w:rPr>
          <w:rtl w:val="0"/>
        </w:rPr>
        <w:t xml:space="preserve">Пример Шкалы разности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Значение переменной не изменяется при любом числе сдвигов на период. Шкала разности инвариантна к сдвигу. Пример: время, фазы колебания sin/cos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6uksts7fktu" w:id="3"/>
      <w:bookmarkEnd w:id="3"/>
      <w:r w:rsidDel="00000000" w:rsidR="00000000" w:rsidRPr="00000000">
        <w:rPr>
          <w:rtl w:val="0"/>
        </w:rPr>
        <w:t xml:space="preserve">KPI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KPI (Key Performance Indicator) – это показатель достижения успеха в определенной деятельности или в достижении определенных целей. В управлении бизнес-процессами KPI являются измерителями результативности, эффективности, производительности бизнес-процессов. KPI рабочих процессов - набор метрик, определяемых для оценки эффективности выполнения рабочих процессов в организации. Соответствующие метрики определяются для каждого процесса и декомпозируются на показатели для отдельных сотрудников, ролей, подразделений и организации в целом. Помимо самой метрики, оценивающей эффективность того или иного процесса, определяется ее целевое значение и шкала оценки фактического показателя метрики к ее целевому значению.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93rref1kweyu" w:id="4"/>
      <w:bookmarkEnd w:id="4"/>
      <w:r w:rsidDel="00000000" w:rsidR="00000000" w:rsidRPr="00000000">
        <w:rPr>
          <w:rtl w:val="0"/>
        </w:rPr>
        <w:t xml:space="preserve">Потоки(определения)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(философия) постоянное перемещение чего-либо или кого-либо в определенном направлении.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(математика) интеграл векторного поля по поверхности.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(в непрерывном производстве) любая материальная связь между аппаратом и объектом  — наименьшая единица обработки.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(thread) наименьшая единица обработки, исполнение которой может быть назначено процессору от операционной системы.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(stream) поток ввода/вывода - абстракция используемая для чтения и записи в единой манере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x6zl5edo20u" w:id="5"/>
      <w:bookmarkEnd w:id="5"/>
      <w:r w:rsidDel="00000000" w:rsidR="00000000" w:rsidRPr="00000000">
        <w:rPr>
          <w:rtl w:val="0"/>
        </w:rPr>
        <w:t xml:space="preserve">Пример измерений шкалы отношений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Деньги в рублях и долларах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uv682na9tsh" w:id="6"/>
      <w:bookmarkEnd w:id="6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 - это один из необходимых моментов волевого действия, состоящий в выборе цели действия и способа ее достижения. Волевое действие предполагает предварительное осознание цели и средств и мысленное обсуждение за и против конкретного воплощения. Поддержка принятия решения "ЛПР" (лицо, принимающее решение).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7jgervm5vej" w:id="7"/>
      <w:bookmarkEnd w:id="7"/>
      <w:r w:rsidDel="00000000" w:rsidR="00000000" w:rsidRPr="00000000">
        <w:rPr>
          <w:rtl w:val="0"/>
        </w:rPr>
        <w:t xml:space="preserve">Как выбрать лучшую альтернативу в критериальном выборе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каждую отдельно взятую альтернативу можно оценить конкретным числом (значением критерия) и сравнение альтернатив сводится к сравнению соответствующих чисел. Критериальную функцию можно выразить через переменные задачи.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X </m:t>
        </m:r>
        <m:r>
          <w:rPr>
            <w:sz w:val="28"/>
            <w:szCs w:val="28"/>
          </w:rPr>
          <m:t>→</m:t>
        </m:r>
        <m:r>
          <w:rPr>
            <w:sz w:val="28"/>
            <w:szCs w:val="28"/>
          </w:rPr>
          <m:t xml:space="preserve">q(x);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&gt;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q(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)&gt;q(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);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*</m:t>
            </m:r>
          </m:sup>
        </m:sSup>
        <m:r>
          <w:rPr>
            <w:sz w:val="28"/>
            <w:szCs w:val="28"/>
          </w:rPr>
          <m:t xml:space="preserve">=argmax q(x);x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6clxg6u8qmk" w:id="8"/>
      <w:bookmarkEnd w:id="8"/>
      <w:r w:rsidDel="00000000" w:rsidR="00000000" w:rsidRPr="00000000">
        <w:rPr>
          <w:rtl w:val="0"/>
        </w:rPr>
        <w:t xml:space="preserve">Перечислить шкалы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номинальная шкала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порядковая шкала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шкала интервалов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шкала разностей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шкала отношений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абсолютная шкала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s5hz3l1dyd2" w:id="9"/>
      <w:bookmarkEnd w:id="9"/>
      <w:r w:rsidDel="00000000" w:rsidR="00000000" w:rsidRPr="00000000">
        <w:rPr>
          <w:rtl w:val="0"/>
        </w:rPr>
        <w:t xml:space="preserve">Приведите пример шкалы частичного порядка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i w:val="1"/>
          <w:color w:val="444444"/>
          <w:sz w:val="33"/>
          <w:szCs w:val="33"/>
          <w:highlight w:val="white"/>
        </w:rPr>
      </w:pPr>
      <w:r w:rsidDel="00000000" w:rsidR="00000000" w:rsidRPr="00000000">
        <w:rPr>
          <w:rtl w:val="0"/>
        </w:rPr>
        <w:t xml:space="preserve">Имеются пары классов, не сравнимые между собой. Пример: изучение покупательского спроса. </w:t>
      </w:r>
      <w:r w:rsidDel="00000000" w:rsidR="00000000" w:rsidRPr="00000000">
        <w:rPr>
          <w:color w:val="444444"/>
          <w:sz w:val="33"/>
          <w:szCs w:val="33"/>
          <w:highlight w:val="white"/>
          <w:rtl w:val="0"/>
        </w:rPr>
        <w:t xml:space="preserve">¬</w:t>
      </w:r>
      <w:r w:rsidDel="00000000" w:rsidR="00000000" w:rsidRPr="00000000">
        <w:rPr>
          <w:i w:val="1"/>
          <w:color w:val="444444"/>
          <w:sz w:val="33"/>
          <w:szCs w:val="33"/>
          <w:highlight w:val="whit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3"/>
          <w:szCs w:val="33"/>
          <w:highlight w:val="white"/>
          <w:rtl w:val="0"/>
        </w:rPr>
        <w:t xml:space="preserve">≤ </w:t>
      </w:r>
      <w:r w:rsidDel="00000000" w:rsidR="00000000" w:rsidRPr="00000000">
        <w:rPr>
          <w:i w:val="1"/>
          <w:color w:val="444444"/>
          <w:sz w:val="33"/>
          <w:szCs w:val="33"/>
          <w:highlight w:val="white"/>
          <w:rtl w:val="0"/>
        </w:rPr>
        <w:t xml:space="preserve">B</w:t>
      </w:r>
      <w:r w:rsidDel="00000000" w:rsidR="00000000" w:rsidRPr="00000000">
        <w:rPr>
          <w:color w:val="444444"/>
          <w:sz w:val="33"/>
          <w:szCs w:val="33"/>
          <w:highlight w:val="white"/>
          <w:rtl w:val="0"/>
        </w:rPr>
        <w:t xml:space="preserve">,¬</w:t>
      </w:r>
      <w:r w:rsidDel="00000000" w:rsidR="00000000" w:rsidRPr="00000000">
        <w:rPr>
          <w:i w:val="1"/>
          <w:color w:val="444444"/>
          <w:sz w:val="33"/>
          <w:szCs w:val="33"/>
          <w:highlight w:val="whit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3"/>
          <w:szCs w:val="33"/>
          <w:highlight w:val="white"/>
          <w:rtl w:val="0"/>
        </w:rPr>
        <w:t xml:space="preserve">≤ </w:t>
      </w:r>
      <w:r w:rsidDel="00000000" w:rsidR="00000000" w:rsidRPr="00000000">
        <w:rPr>
          <w:i w:val="1"/>
          <w:color w:val="444444"/>
          <w:sz w:val="33"/>
          <w:szCs w:val="33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1F">
      <w:pPr>
        <w:pStyle w:val="Heading3"/>
        <w:jc w:val="both"/>
        <w:rPr/>
      </w:pPr>
      <w:bookmarkStart w:colFirst="0" w:colLast="0" w:name="_iy9dru629u0k" w:id="10"/>
      <w:bookmarkEnd w:id="10"/>
      <w:r w:rsidDel="00000000" w:rsidR="00000000" w:rsidRPr="00000000">
        <w:rPr>
          <w:rtl w:val="0"/>
        </w:rPr>
        <w:t xml:space="preserve">Выбор(принятие решения)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Выбор или принятие решения - это действие над множеством альтернатив в результате которого получается подмножество выбранных альтернатив.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gm9q18spu7eq" w:id="11"/>
      <w:bookmarkEnd w:id="11"/>
      <w:r w:rsidDel="00000000" w:rsidR="00000000" w:rsidRPr="00000000">
        <w:rPr>
          <w:rtl w:val="0"/>
        </w:rPr>
        <w:br w:type="textWrapping"/>
        <w:t xml:space="preserve">Типы порядков в ранговой(порядковой) шкале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Шкалы простого порядка </w:t>
      </w:r>
      <w:r w:rsidDel="00000000" w:rsidR="00000000" w:rsidRPr="00000000">
        <w:rPr>
          <w:rtl w:val="0"/>
        </w:rPr>
        <w:t xml:space="preserve">– к аксиомам тождества добавляются аксиомы порядочности. Например, ранжирование на гонках. </w:t>
      </w:r>
    </w:p>
    <w:p w:rsidR="00000000" w:rsidDel="00000000" w:rsidP="00000000" w:rsidRDefault="00000000" w:rsidRPr="00000000" w14:paraId="00000023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A&gt;B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</w:t>
      </w:r>
      <w:r w:rsidDel="00000000" w:rsidR="00000000" w:rsidRPr="00000000">
        <w:rPr>
          <w:sz w:val="23"/>
          <w:szCs w:val="23"/>
          <w:rtl w:val="0"/>
        </w:rPr>
        <w:t xml:space="preserve">B &lt; A; A &gt; B, B &gt; C =&gt; A &gt; C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Шкалы слабого порядка </w:t>
      </w:r>
      <w:r w:rsidDel="00000000" w:rsidR="00000000" w:rsidRPr="00000000">
        <w:rPr>
          <w:rtl w:val="0"/>
        </w:rPr>
        <w:t xml:space="preserve">– аксиомы нестрогого порядка, то есть некоторые классы нельзя упорядочить по предпочтениям, а именно - некоторые пары считаются равными. когда переходим от &gt; к &gt;=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Шкала частичного порядка -</w:t>
      </w:r>
      <w:r w:rsidDel="00000000" w:rsidR="00000000" w:rsidRPr="00000000">
        <w:rPr>
          <w:rtl w:val="0"/>
        </w:rPr>
        <w:t xml:space="preserve"> имеются пары классов, не сравнимые между собой. Пример: изучение покупательского спроса. </w:t>
      </w:r>
      <w:r w:rsidDel="00000000" w:rsidR="00000000" w:rsidRPr="00000000">
        <w:rPr>
          <w:color w:val="444444"/>
          <w:sz w:val="33"/>
          <w:szCs w:val="33"/>
          <w:highlight w:val="white"/>
          <w:rtl w:val="0"/>
        </w:rPr>
        <w:t xml:space="preserve">¬</w:t>
      </w:r>
      <w:r w:rsidDel="00000000" w:rsidR="00000000" w:rsidRPr="00000000">
        <w:rPr>
          <w:i w:val="1"/>
          <w:color w:val="444444"/>
          <w:sz w:val="33"/>
          <w:szCs w:val="33"/>
          <w:highlight w:val="whit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3"/>
          <w:szCs w:val="33"/>
          <w:highlight w:val="white"/>
          <w:rtl w:val="0"/>
        </w:rPr>
        <w:t xml:space="preserve">≤ </w:t>
      </w:r>
      <w:r w:rsidDel="00000000" w:rsidR="00000000" w:rsidRPr="00000000">
        <w:rPr>
          <w:i w:val="1"/>
          <w:color w:val="444444"/>
          <w:sz w:val="33"/>
          <w:szCs w:val="33"/>
          <w:highlight w:val="white"/>
          <w:rtl w:val="0"/>
        </w:rPr>
        <w:t xml:space="preserve">B</w:t>
      </w:r>
      <w:r w:rsidDel="00000000" w:rsidR="00000000" w:rsidRPr="00000000">
        <w:rPr>
          <w:color w:val="444444"/>
          <w:sz w:val="33"/>
          <w:szCs w:val="33"/>
          <w:highlight w:val="white"/>
          <w:rtl w:val="0"/>
        </w:rPr>
        <w:t xml:space="preserve">,¬</w:t>
      </w:r>
      <w:r w:rsidDel="00000000" w:rsidR="00000000" w:rsidRPr="00000000">
        <w:rPr>
          <w:i w:val="1"/>
          <w:color w:val="444444"/>
          <w:sz w:val="33"/>
          <w:szCs w:val="33"/>
          <w:highlight w:val="whit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3"/>
          <w:szCs w:val="33"/>
          <w:highlight w:val="white"/>
          <w:rtl w:val="0"/>
        </w:rPr>
        <w:t xml:space="preserve">≤ </w:t>
      </w:r>
      <w:r w:rsidDel="00000000" w:rsidR="00000000" w:rsidRPr="00000000">
        <w:rPr>
          <w:i w:val="1"/>
          <w:color w:val="444444"/>
          <w:sz w:val="33"/>
          <w:szCs w:val="33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j71qg5mabpk5" w:id="12"/>
      <w:bookmarkEnd w:id="12"/>
      <w:r w:rsidDel="00000000" w:rsidR="00000000" w:rsidRPr="00000000">
        <w:rPr>
          <w:rtl w:val="0"/>
        </w:rPr>
        <w:t xml:space="preserve">Способы решения многокритериальных задач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Сведение к однокритериальной задаче</w:t>
      </w:r>
    </w:p>
    <w:p w:rsidR="00000000" w:rsidDel="00000000" w:rsidP="00000000" w:rsidRDefault="00000000" w:rsidRPr="00000000" w14:paraId="00000029">
      <w:pPr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(x),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(x),...)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(x)</m:t>
        </m:r>
      </m:oMath>
      <w:r w:rsidDel="00000000" w:rsidR="00000000" w:rsidRPr="00000000">
        <w:rPr>
          <w:rtl w:val="0"/>
        </w:rPr>
        <w:br w:type="textWrapping"/>
        <w:t xml:space="preserve">Вид функции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определяется неформально исходя из содержания задачи. Обычно используется аддитивная свертка (каждому критерию определяет процент вклада). Основные недостатки: произвол выбора коэффициента и критичность небольших изменений весовых коэффициентов.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Условная максимизация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maxq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"/>
          <w:szCs w:val="2"/>
          <w:highlight w:val="whit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444444"/>
          <w:sz w:val="33"/>
          <w:szCs w:val="33"/>
          <w:highlight w:val="white"/>
          <w:rtl w:val="0"/>
        </w:rPr>
        <w:t xml:space="preserve">)∣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"/>
          <w:szCs w:val="2"/>
          <w:highlight w:val="whit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)&gt;=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"/>
          <w:szCs w:val="2"/>
          <w:highlight w:val="whit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Находится условный экстремум основного критерия, при условии, что остальные критерии остаются на том же уровне или не превышают какой-то уровень.</w:t>
        <w:br w:type="textWrapping"/>
        <w:t xml:space="preserve">Основная проблема - как определить ранжировку критериев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o5e76ejpb861" w:id="13"/>
      <w:bookmarkEnd w:id="13"/>
      <w:r w:rsidDel="00000000" w:rsidR="00000000" w:rsidRPr="00000000">
        <w:rPr>
          <w:rtl w:val="0"/>
        </w:rPr>
        <w:t xml:space="preserve">Активность(БП)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highlight w:val="white"/>
          <w:rtl w:val="0"/>
        </w:rPr>
        <w:t xml:space="preserve">Описание части работы, которая формирует один логический шаг процесса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pStyle w:val="Heading3"/>
        <w:spacing w:line="240" w:lineRule="auto"/>
        <w:rPr/>
      </w:pPr>
      <w:bookmarkStart w:colFirst="0" w:colLast="0" w:name="_9s1ypivc7d94" w:id="14"/>
      <w:bookmarkEnd w:id="14"/>
      <w:r w:rsidDel="00000000" w:rsidR="00000000" w:rsidRPr="00000000">
        <w:rPr>
          <w:rtl w:val="0"/>
        </w:rPr>
        <w:t xml:space="preserve">Номинальные шкалы на непрерывных множествах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Пример: Шкала твердости по МОС. Из двух минералов тверже тот, который оставляет на другом царапины. Это не значит, что каждый следующий минерал в N раз тверже предыдущего.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Отсутствует формальное определение признакового пространства для оценки эффективности. Шкала должна строится на непрерывном множестве.</w:t>
        <w:br w:type="textWrapping"/>
        <w:t xml:space="preserve">Принимаемый путь: выделяется некий набор признаков по которому искусственно создаются порядковые шкалы, получается первичная оценка, остальные оценки производятся в порядке личного отбора.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prk6lua1o5es" w:id="15"/>
      <w:bookmarkEnd w:id="15"/>
      <w:r w:rsidDel="00000000" w:rsidR="00000000" w:rsidRPr="00000000">
        <w:rPr>
          <w:rtl w:val="0"/>
        </w:rPr>
        <w:t xml:space="preserve">Сведение многокритериального к однокритериальному</w:t>
      </w:r>
    </w:p>
    <w:p w:rsidR="00000000" w:rsidDel="00000000" w:rsidP="00000000" w:rsidRDefault="00000000" w:rsidRPr="00000000" w14:paraId="00000034">
      <w:pPr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(x),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(x),...)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(x)</m:t>
        </m:r>
      </m:oMath>
      <w:r w:rsidDel="00000000" w:rsidR="00000000" w:rsidRPr="00000000">
        <w:rPr>
          <w:rtl w:val="0"/>
        </w:rPr>
        <w:br w:type="textWrapping"/>
        <w:t xml:space="preserve">Вид функции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q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определяется неформально исходя из содержания задачи. Обычно используется аддитивная свертка (каждому критерию определяет процент вклада). Основные недостатки: произвол выбора коэффициента и критичность небольших изменений весовых коэффициентов.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vqgl7urqkokn" w:id="16"/>
      <w:bookmarkEnd w:id="16"/>
      <w:r w:rsidDel="00000000" w:rsidR="00000000" w:rsidRPr="00000000">
        <w:rPr>
          <w:rtl w:val="0"/>
        </w:rPr>
        <w:t xml:space="preserve">Определение интервальной шкалы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Если упорядочивание объектов выполнимо настолько точно, что известно расстояние между любыми двумя объектами, то можно организовать интервальную шкалу. Интервальная шкала имеет произвольные начало отсчета и произвольные единицы длины.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Связь между показаниями в интервальной шкале преобразований оценивается простым линейным выражением y= ax+ b, b– любое, a&gt;0.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Пример:Температура, время, шкала высот местности.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1q88jjrw1gec" w:id="17"/>
      <w:bookmarkEnd w:id="17"/>
      <w:r w:rsidDel="00000000" w:rsidR="00000000" w:rsidRPr="00000000">
        <w:rPr>
          <w:rtl w:val="0"/>
        </w:rPr>
        <w:t xml:space="preserve">Нечеткое множество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Нечеткое множество A состоит из неопределенного числа элементов. При чем признаки, по которым включаются в это множество, не соответствуют аксиоме тождества. Функция принадлежности определяется экспертно, а не вероятностно. Абсолютное множество (шкала X) - носитель нечеткого множества.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4inyeenplymf" w:id="18"/>
      <w:bookmarkEnd w:id="18"/>
      <w:commentRangeStart w:id="1"/>
      <w:r w:rsidDel="00000000" w:rsidR="00000000" w:rsidRPr="00000000">
        <w:rPr>
          <w:rtl w:val="0"/>
        </w:rPr>
        <w:t xml:space="preserve">Шкала простого порядка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 аксиомам тождества добавляются аксиомы порядочности. Например, ранжирование на гонках. </w:t>
      </w:r>
    </w:p>
    <w:p w:rsidR="00000000" w:rsidDel="00000000" w:rsidP="00000000" w:rsidRDefault="00000000" w:rsidRPr="00000000" w14:paraId="0000003D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A&gt;B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=&gt; </w:t>
      </w:r>
      <w:r w:rsidDel="00000000" w:rsidR="00000000" w:rsidRPr="00000000">
        <w:rPr>
          <w:sz w:val="23"/>
          <w:szCs w:val="23"/>
          <w:rtl w:val="0"/>
        </w:rPr>
        <w:t xml:space="preserve">B &lt; A; A &gt; B, B &gt; C =&gt; A &gt; C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trjapqfqlngu" w:id="19"/>
      <w:bookmarkEnd w:id="19"/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Измерение - алгоритмическая операция, которая данному наблюдаемому состоянию объекта ставит в соответствие определенное обозначение. Сегодня понятие измерение расширено, а именно включаются не только количественные, но и качественные данные, а также точные не четкие статистические результаты эксперимента.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 точки зрения теории множеств, измерение - один из вариантов заданий бинарного отношения между множеством наблюдаемых состояний и множеством его обозначения.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8uh0oi9jsmk3" w:id="20"/>
      <w:bookmarkEnd w:id="20"/>
      <w:r w:rsidDel="00000000" w:rsidR="00000000" w:rsidRPr="00000000">
        <w:rPr>
          <w:rtl w:val="0"/>
        </w:rPr>
        <w:t xml:space="preserve">Бикомпонент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Бикомпонент (компонент сильной связности) – это максимальный по включению сильно связный подграф графа.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qrqydf3goyzg" w:id="21"/>
      <w:bookmarkEnd w:id="21"/>
      <w:r w:rsidDel="00000000" w:rsidR="00000000" w:rsidRPr="00000000">
        <w:rPr>
          <w:rtl w:val="0"/>
        </w:rPr>
        <w:t xml:space="preserve">Эксперимент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Эксперименты:</w:t>
        <w:br w:type="textWrapping"/>
        <w:t xml:space="preserve">- пассивный - наблюдение, регистрация события на выбранных входах и выходах</w:t>
        <w:br w:type="textWrapping"/>
        <w:t xml:space="preserve">- активный - направленное воздействие на некоторые входы и выходы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w9jg8gt9hb7o" w:id="22"/>
      <w:bookmarkEnd w:id="22"/>
      <w:r w:rsidDel="00000000" w:rsidR="00000000" w:rsidRPr="00000000">
        <w:rPr>
          <w:rtl w:val="0"/>
        </w:rPr>
        <w:t xml:space="preserve">Связность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Связность - это мера зависимостей частей (например, связность модуля)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df81eupwk02k" w:id="23"/>
      <w:bookmarkEnd w:id="23"/>
      <w:r w:rsidDel="00000000" w:rsidR="00000000" w:rsidRPr="00000000">
        <w:rPr>
          <w:rtl w:val="0"/>
        </w:rPr>
        <w:t xml:space="preserve">Стационаризация процесса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Стационарность случайного процесса означает, что его статистическое описание не зависит от начала отсчета. Обосновать наличие нестационарного тренда можно только содержательно. Вычисления коэффициента нестандартного тренда присутствуют в любом статистическом пакете, главное – обосновать какого это вида. </w:t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426720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ot848lna4y57" w:id="24"/>
      <w:bookmarkEnd w:id="24"/>
      <w:r w:rsidDel="00000000" w:rsidR="00000000" w:rsidRPr="00000000">
        <w:rPr>
          <w:rtl w:val="0"/>
        </w:rPr>
        <w:t xml:space="preserve">Условная максимизации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maxq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"/>
          <w:szCs w:val="2"/>
          <w:highlight w:val="whit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444444"/>
          <w:sz w:val="33"/>
          <w:szCs w:val="33"/>
          <w:highlight w:val="white"/>
          <w:rtl w:val="0"/>
        </w:rPr>
        <w:t xml:space="preserve">)∣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"/>
          <w:szCs w:val="2"/>
          <w:highlight w:val="whit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)&gt;=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33"/>
          <w:szCs w:val="33"/>
          <w:highlight w:val="whit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3"/>
          <w:szCs w:val="23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"/>
          <w:szCs w:val="2"/>
          <w:highlight w:val="whit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33"/>
          <w:szCs w:val="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Находится условный экстремум основного критерия, при условии, что остальные критерии остаются на том же уровне или не превышают какой-то уровень.</w:t>
        <w:br w:type="textWrapping"/>
        <w:t xml:space="preserve">Основная проблема - как определить ранжировку критериев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edi Fowler" w:id="0" w:date="2018-12-18T08:52:5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Критерии оптимизации и их важность (но это не точно)</w:t>
      </w:r>
    </w:p>
  </w:comment>
  <w:comment w:author="Александр Малинин" w:id="1" w:date="2018-12-18T08:25:4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надо перечислять шкалы?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