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2181367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val="en-GB"/>
        </w:rPr>
      </w:sdtEndPr>
      <w:sdtContent>
        <w:p w:rsidR="00326105" w:rsidRPr="00326105" w:rsidRDefault="00FD1420" w:rsidP="00326105">
          <w:pPr>
            <w:pStyle w:val="NoSpacing"/>
            <w:rPr>
              <w:rFonts w:ascii="Times New Roman" w:eastAsiaTheme="majorEastAsia" w:hAnsi="Times New Roman" w:cs="Times New Roman"/>
              <w:color w:val="0070C0"/>
              <w:sz w:val="56"/>
              <w:szCs w:val="56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n-GB" w:eastAsia="en-GB"/>
            </w:rPr>
            <w:drawing>
              <wp:inline distT="0" distB="0" distL="0" distR="0">
                <wp:extent cx="896777" cy="819150"/>
                <wp:effectExtent l="19050" t="0" r="0" b="0"/>
                <wp:docPr id="4" name="Picture 3" descr="Decision Bankin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cision Banking.jpg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899" cy="8256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326105">
            <w:rPr>
              <w:rFonts w:ascii="Times New Roman" w:eastAsiaTheme="majorEastAsia" w:hAnsi="Times New Roman" w:cs="Times New Roman"/>
              <w:noProof/>
              <w:sz w:val="56"/>
              <w:szCs w:val="56"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326105">
            <w:rPr>
              <w:rFonts w:ascii="Times New Roman" w:eastAsiaTheme="majorEastAsia" w:hAnsi="Times New Roman" w:cs="Times New Roman"/>
              <w:noProof/>
              <w:sz w:val="56"/>
              <w:szCs w:val="56"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26105">
            <w:rPr>
              <w:rFonts w:ascii="Times New Roman" w:eastAsiaTheme="majorEastAsia" w:hAnsi="Times New Roman" w:cs="Times New Roman"/>
              <w:noProof/>
              <w:sz w:val="56"/>
              <w:szCs w:val="56"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326105" w:rsidRPr="00326105">
            <w:rPr>
              <w:rFonts w:ascii="Times New Roman" w:eastAsiaTheme="majorEastAsia" w:hAnsi="Times New Roman" w:cs="Times New Roman"/>
              <w:noProof/>
              <w:color w:val="0070C0"/>
              <w:sz w:val="56"/>
              <w:szCs w:val="56"/>
              <w:lang w:eastAsia="zh-TW"/>
            </w:rPr>
            <w:pict>
              <v:rect id="_x0000_s1050" style="position:absolute;margin-left:0;margin-top:0;width:641.75pt;height:64pt;z-index:25166540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="00326105" w:rsidRPr="00326105">
            <w:rPr>
              <w:rFonts w:ascii="Times New Roman" w:eastAsiaTheme="majorEastAsia" w:hAnsi="Times New Roman" w:cs="Times New Roman"/>
              <w:noProof/>
              <w:color w:val="0070C0"/>
              <w:sz w:val="56"/>
              <w:szCs w:val="56"/>
              <w:lang w:eastAsia="zh-TW"/>
            </w:rPr>
            <w:pict>
              <v:rect id="_x0000_s1053" style="position:absolute;margin-left:0;margin-top:0;width:7.15pt;height:830.75pt;z-index:25166848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326105" w:rsidRPr="00326105">
            <w:rPr>
              <w:rFonts w:ascii="Times New Roman" w:eastAsiaTheme="majorEastAsia" w:hAnsi="Times New Roman" w:cs="Times New Roman"/>
              <w:noProof/>
              <w:color w:val="0070C0"/>
              <w:sz w:val="56"/>
              <w:szCs w:val="56"/>
              <w:lang w:eastAsia="zh-TW"/>
            </w:rPr>
            <w:pict>
              <v:rect id="_x0000_s1052" style="position:absolute;margin-left:0;margin-top:0;width:7.15pt;height:830.75pt;z-index:25166745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326105" w:rsidRPr="00326105">
            <w:rPr>
              <w:rFonts w:ascii="Times New Roman" w:eastAsiaTheme="majorEastAsia" w:hAnsi="Times New Roman" w:cs="Times New Roman"/>
              <w:noProof/>
              <w:color w:val="0070C0"/>
              <w:sz w:val="56"/>
              <w:szCs w:val="56"/>
              <w:lang w:eastAsia="zh-TW"/>
            </w:rPr>
            <w:pict>
              <v:rect id="_x0000_s1051" style="position:absolute;margin-left:0;margin-top:0;width:641.75pt;height:64pt;z-index:25166643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v:textbox>
                  <w:txbxContent>
                    <w:p w:rsidR="00326105" w:rsidRDefault="00326105"/>
                  </w:txbxContent>
                </v:textbox>
                <w10:wrap anchorx="page" anchory="margin"/>
              </v:rect>
            </w:pict>
          </w:r>
          <w:r w:rsidR="00326105">
            <w:rPr>
              <w:rFonts w:asciiTheme="majorHAnsi" w:eastAsiaTheme="majorEastAsia" w:hAnsiTheme="majorHAnsi" w:cstheme="majorBidi"/>
              <w:sz w:val="72"/>
              <w:szCs w:val="72"/>
            </w:rPr>
            <w:t xml:space="preserve">        </w:t>
          </w:r>
          <w:r w:rsidR="00326105" w:rsidRPr="00326105">
            <w:rPr>
              <w:rFonts w:ascii="Times New Roman" w:eastAsiaTheme="majorEastAsia" w:hAnsi="Times New Roman" w:cs="Times New Roman"/>
              <w:color w:val="0070C0"/>
              <w:sz w:val="56"/>
              <w:szCs w:val="56"/>
            </w:rPr>
            <w:t>Decision Banking Limited</w:t>
          </w:r>
        </w:p>
        <w:sdt>
          <w:sdtPr>
            <w:rPr>
              <w:rFonts w:asciiTheme="majorHAnsi" w:eastAsiaTheme="majorEastAsia" w:hAnsiTheme="majorHAnsi" w:cstheme="majorBidi"/>
              <w:sz w:val="40"/>
              <w:szCs w:val="40"/>
            </w:rPr>
            <w:alias w:val="Title"/>
            <w:id w:val="14700071"/>
            <w:placeholder>
              <w:docPart w:val="22DEB347428643489F54458BB584982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D1420" w:rsidRDefault="00FD1420" w:rsidP="00FD1420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FD1420"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t>Internal Memo</w:t>
              </w:r>
            </w:p>
          </w:sdtContent>
        </w:sdt>
        <w:p w:rsidR="00BD1A68" w:rsidRDefault="00BD1A68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D1420" w:rsidRDefault="00FD142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From</w:t>
          </w:r>
          <w:r w:rsidR="00326105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   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>:  Tim Cleary</w:t>
          </w:r>
          <w:r w:rsidR="00326105">
            <w:rPr>
              <w:rFonts w:asciiTheme="majorHAnsi" w:eastAsiaTheme="majorEastAsia" w:hAnsiTheme="majorHAnsi" w:cstheme="majorBidi"/>
              <w:sz w:val="36"/>
              <w:szCs w:val="36"/>
            </w:rPr>
            <w:t>, Manager Credit Depart</w:t>
          </w:r>
          <w:r w:rsidR="00BD1A68">
            <w:rPr>
              <w:rFonts w:asciiTheme="majorHAnsi" w:eastAsiaTheme="majorEastAsia" w:hAnsiTheme="majorHAnsi" w:cstheme="majorBidi"/>
              <w:sz w:val="36"/>
              <w:szCs w:val="36"/>
            </w:rPr>
            <w:t>.</w:t>
          </w:r>
          <w:r w:rsidR="00326105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  <w:r w:rsidR="00BD1A68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Head office</w:t>
          </w:r>
        </w:p>
        <w:p w:rsidR="00FD1420" w:rsidRDefault="00FD142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To     </w:t>
          </w:r>
          <w:r w:rsidR="00326105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    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: </w:t>
          </w:r>
        </w:p>
        <w:p w:rsidR="00FD1420" w:rsidRDefault="00FD142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Subject</w:t>
          </w:r>
          <w:r w:rsidR="00326105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>:</w:t>
          </w:r>
        </w:p>
        <w:p w:rsidR="00FD1420" w:rsidRDefault="00FD142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Date</w:t>
          </w:r>
          <w:r w:rsidR="00326105">
            <w:rPr>
              <w:rFonts w:asciiTheme="majorHAnsi" w:eastAsiaTheme="majorEastAsia" w:hAnsiTheme="majorHAnsi" w:cstheme="majorBidi"/>
              <w:sz w:val="36"/>
              <w:szCs w:val="36"/>
            </w:rPr>
            <w:tab/>
            <w:t xml:space="preserve">      :</w:t>
          </w:r>
          <w:r w:rsidR="00326105"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</w:p>
        <w:p w:rsidR="00326105" w:rsidRDefault="00326105"/>
        <w:p w:rsidR="00326105" w:rsidRDefault="00326105"/>
        <w:p w:rsidR="00FD1420" w:rsidRDefault="00FD1420">
          <w:r>
            <w:br w:type="page"/>
          </w:r>
        </w:p>
      </w:sdtContent>
    </w:sdt>
    <w:p w:rsidR="00324A06" w:rsidRDefault="00324A06"/>
    <w:sectPr w:rsidR="00324A06" w:rsidSect="00FD1420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1420"/>
    <w:rsid w:val="00324A06"/>
    <w:rsid w:val="00326105"/>
    <w:rsid w:val="00BD1A68"/>
    <w:rsid w:val="00FD1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14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1420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4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2DEB347428643489F54458BB5849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98ECD-1C43-49C8-9E92-5BF185CAA5BB}"/>
      </w:docPartPr>
      <w:docPartBody>
        <w:p w:rsidR="00000000" w:rsidRDefault="00044D41" w:rsidP="00044D41">
          <w:pPr>
            <w:pStyle w:val="22DEB347428643489F54458BB584982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44D41"/>
    <w:rsid w:val="00044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DEB347428643489F54458BB584982D">
    <w:name w:val="22DEB347428643489F54458BB584982D"/>
    <w:rsid w:val="00044D41"/>
  </w:style>
  <w:style w:type="paragraph" w:customStyle="1" w:styleId="C29735212CD146978EB8F709E8A3224A">
    <w:name w:val="C29735212CD146978EB8F709E8A3224A"/>
    <w:rsid w:val="00044D41"/>
  </w:style>
  <w:style w:type="paragraph" w:customStyle="1" w:styleId="CC733F95A77E488B9B47F424AE396D5E">
    <w:name w:val="CC733F95A77E488B9B47F424AE396D5E"/>
    <w:rsid w:val="00044D41"/>
  </w:style>
  <w:style w:type="paragraph" w:customStyle="1" w:styleId="721D94E90CA343579385DE76DFA56ABA">
    <w:name w:val="721D94E90CA343579385DE76DFA56ABA"/>
    <w:rsid w:val="00044D41"/>
  </w:style>
  <w:style w:type="paragraph" w:customStyle="1" w:styleId="8B311783200648A6B28806175DB5785A">
    <w:name w:val="8B311783200648A6B28806175DB5785A"/>
    <w:rsid w:val="00044D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FF8DB-3740-4CF4-8257-1D0831E52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From    :  Tim Cleary, Manager Credit Depart.  Head office</dc:subject>
  <dc:creator>Dagama</dc:creator>
  <cp:lastModifiedBy>Dagama</cp:lastModifiedBy>
  <cp:revision>1</cp:revision>
  <dcterms:created xsi:type="dcterms:W3CDTF">2009-12-13T17:57:00Z</dcterms:created>
  <dcterms:modified xsi:type="dcterms:W3CDTF">2009-12-13T18:19:00Z</dcterms:modified>
</cp:coreProperties>
</file>