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adn6baf18a87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PROMPT:</w:t>
        <w:br w:type="textWrapping"/>
        <w:br w:type="textWrapping"/>
        <w:t xml:space="preserve">@EmployeeDashboardServiceWithVulnerability.java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adn6baf18a87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Analyse the source code properly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adn6baf18a87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ISSUES: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adn6baf18a87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- Find the Security vulnerabilities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xx5xrcyyapr9" w:id="1"/>
      <w:bookmarkEnd w:id="1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- Performance bottlenecks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x01vl5whcmh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3g86w5qq47le" w:id="3"/>
      <w:bookmarkEnd w:id="3"/>
      <w:r w:rsidDel="00000000" w:rsidR="00000000" w:rsidRPr="00000000">
        <w:rPr>
          <w:b w:val="1"/>
          <w:color w:val="000000"/>
          <w:highlight w:val="white"/>
          <w:rtl w:val="0"/>
        </w:rPr>
        <w:t xml:space="preserve">AI Siggestion: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20" w:before="380" w:line="300" w:lineRule="auto"/>
        <w:rPr>
          <w:rFonts w:ascii="Courier New" w:cs="Courier New" w:eastAsia="Courier New" w:hAnsi="Courier New"/>
          <w:b w:val="1"/>
          <w:color w:val="000000"/>
          <w:sz w:val="25"/>
          <w:szCs w:val="25"/>
          <w:highlight w:val="white"/>
        </w:rPr>
      </w:pPr>
      <w:bookmarkStart w:colFirst="0" w:colLast="0" w:name="_9ju7h6laihpi" w:id="4"/>
      <w:bookmarkEnd w:id="4"/>
      <w:r w:rsidDel="00000000" w:rsidR="00000000" w:rsidRPr="00000000">
        <w:rPr>
          <w:b w:val="1"/>
          <w:color w:val="000000"/>
          <w:highlight w:val="white"/>
          <w:rtl w:val="0"/>
        </w:rPr>
        <w:t xml:space="preserve">ANALYSIS OF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5"/>
          <w:szCs w:val="25"/>
          <w:highlight w:val="white"/>
          <w:rtl w:val="0"/>
        </w:rPr>
        <w:t xml:space="preserve">EmployeeDashboardServiceWithVulnerability.java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4ityjqsz3rmu" w:id="5"/>
      <w:bookmarkEnd w:id="5"/>
      <w:r w:rsidDel="00000000" w:rsidR="00000000" w:rsidRPr="00000000">
        <w:rPr>
          <w:b w:val="1"/>
          <w:color w:val="000000"/>
          <w:highlight w:val="white"/>
          <w:rtl w:val="0"/>
        </w:rPr>
        <w:t xml:space="preserve">ISSUES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220" w:before="340" w:line="300" w:lineRule="auto"/>
        <w:rPr>
          <w:b w:val="1"/>
          <w:color w:val="000000"/>
          <w:sz w:val="21"/>
          <w:szCs w:val="21"/>
          <w:highlight w:val="white"/>
        </w:rPr>
      </w:pPr>
      <w:bookmarkStart w:colFirst="0" w:colLast="0" w:name="_gplbo3dkz8i" w:id="6"/>
      <w:bookmarkEnd w:id="6"/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1. Security Vulnerabilities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Critical Vulnerability: SQL Injection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most severe issue in this code is a classic SQL Injection vulnerability.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Location: Line 16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38.8235294117647" w:lineRule="auto"/>
        <w:ind w:left="1480" w:hanging="360"/>
        <w:rPr>
          <w:color w:val="000000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Apply to EmployeeDash...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2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sql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"SELECT * FROM employee_dashboard WHERE employee_id = 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+ employeeId 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Explanation: The application constructs an SQL query by directly concatenating a raw, unvalidated input string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employeeId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into the query. An attacker can provide a specially crafted input to manipulate the query's logic.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Example of Attack:</w:t>
      </w:r>
    </w:p>
    <w:p w:rsidR="00000000" w:rsidDel="00000000" w:rsidP="00000000" w:rsidRDefault="00000000" w:rsidRPr="00000000" w14:paraId="00000012">
      <w:pP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noted in the code's comments, if an attacker provides the following input 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employeeId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 OR '1'='1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The resulting SQL query becomes:</w:t>
      </w:r>
    </w:p>
    <w:p w:rsidR="00000000" w:rsidDel="00000000" w:rsidP="00000000" w:rsidRDefault="00000000" w:rsidRPr="00000000" w14:paraId="00000013">
      <w:pPr>
        <w:spacing w:after="160" w:before="16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14">
      <w:pPr>
        <w:spacing w:after="160" w:before="160" w:line="338.8235294117647" w:lineRule="auto"/>
        <w:ind w:left="40" w:firstLine="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Apply to EmployeeDash...</w:t>
      </w:r>
    </w:p>
    <w:p w:rsidR="00000000" w:rsidDel="00000000" w:rsidP="00000000" w:rsidRDefault="00000000" w:rsidRPr="00000000" w14:paraId="00000015">
      <w:pP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employee_dashboard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employee_id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'1'</w:t>
      </w:r>
    </w:p>
    <w:p w:rsidR="00000000" w:rsidDel="00000000" w:rsidP="00000000" w:rsidRDefault="00000000" w:rsidRPr="00000000" w14:paraId="00000016">
      <w:pP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 '1'='1'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condition is always true, causing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clause to evaluate to true for every single row in the table. This would bypass the intended security check and return all employee dashboard data to the attacker, leading to a massive data breach. More complex inputs could be used to modify or delete data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DROP 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etc.) if the database user has sufficient permissions.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Remediation: Always use Prepared Statements (parameterized queries). This approach separates the SQL code from the data, ensuring that user input is treated as literal data and not as executable code.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220" w:before="340" w:line="300" w:lineRule="auto"/>
        <w:rPr>
          <w:b w:val="1"/>
          <w:color w:val="000000"/>
          <w:sz w:val="21"/>
          <w:szCs w:val="21"/>
          <w:highlight w:val="white"/>
        </w:rPr>
      </w:pPr>
      <w:bookmarkStart w:colFirst="0" w:colLast="0" w:name="_rbyji4sudjw3" w:id="7"/>
      <w:bookmarkEnd w:id="7"/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2. Performance Bottlenecks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Major Bottleneck: Resource Leaks due to Improper Cleanup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Location: Lines 28-30 inside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block.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38.8235294117647" w:lineRule="auto"/>
        <w:ind w:left="1480" w:hanging="360"/>
        <w:rPr>
          <w:color w:val="000000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Apply to EmployeeDash...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2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rs.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2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stmt.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2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conn.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Explanation: The database resources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Connection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Statement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ResultSet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are closed only if the code executes successfully. If an exception occurs at any point within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block (e.g., the query fails, a network error occurs),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block is executed, and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.close()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methods are never called. This is a resource leak. Each leaked connection consumes memory and holds a session open on the database server. Over time, this will exhaust the available connections, leading to application failure and potentially crashing the database server.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Remediation: Use 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finally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block or, preferably,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try-with-resources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statement (available since Java 7) to guarantee that all resources are closed automatically, even if an exception occurs.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Minor Bottleneck: No Connection Pooling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Location: Line 13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38.8235294117647" w:lineRule="auto"/>
        <w:ind w:left="1480" w:hanging="360"/>
        <w:rPr>
          <w:color w:val="000000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Apply to EmployeeDash...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2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conn = DriverManager.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Explanation: The code establishes a new database connection every time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viewEmployeeDashboard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method is called. Creating a database connection is a very slow and resource-intensive operation, involving network handshakes and session setup on the database. In a real-world application with many concurrent users, this would be a major performance bottleneck, causing high latency and overwhelming the database.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Remediation: Use a connection pool (e.g., HikariCP, C3P0). A connection pool maintains a set of open connections that can be borrowed and returned by the application, eliminating the overhead of creating new connections for every request.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Minor Bottleneck: Inefficient Query with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Location: Line 16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38.8235294117647" w:lineRule="auto"/>
        <w:ind w:left="1480" w:hanging="360"/>
        <w:rPr>
          <w:color w:val="000000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Apply to EmployeeDash...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2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sql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"SELECT * FROM employee_dashboard ..."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Explanation: Using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 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retrieves every column from the table, even if the application only uses a few of them. This increases the amount of data transferred over the network from the database to the application and uses more memory in the application itself.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Remediation: Explicitly list the required columns in the query.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38.8235294117647" w:lineRule="auto"/>
        <w:ind w:left="1480" w:hanging="360"/>
        <w:rPr>
          <w:color w:val="000000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Apply to EmployeeDash...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200" w:before="0" w:beforeAutospacing="0" w:line="32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employee_name, department,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employee_dashboard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ensures only the necessary data is requested, which is more efficient.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0a0a0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