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ottagen-orosanmälan"/>
    <w:p>
      <w:pPr>
        <w:pStyle w:val="Heading1"/>
      </w:pPr>
      <w:r>
        <w:t xml:space="preserve">Mottagen orosanmälan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rPr>
          <w:b/>
          <w:bCs/>
        </w:rPr>
        <w:t xml:space="preserve">Om mallen</w:t>
      </w:r>
      <w:r>
        <w:t xml:space="preserve"> </w:t>
      </w:r>
      <w:r>
        <w:t xml:space="preserve">— Dokumenterar en inkommen orosanmälan om ett barn: vad som anmälts, av</w:t>
      </w:r>
      <w:r>
        <w:t xml:space="preserve"> </w:t>
      </w:r>
      <w:r>
        <w:t xml:space="preserve">vem och hur, samt att en omedelbar skyddsbedömning initieras. Fylls i av mottagande</w:t>
      </w:r>
      <w:r>
        <w:t xml:space="preserve"> </w:t>
      </w:r>
      <w:r>
        <w:t xml:space="preserve">socialsekreterare när anmälan kommer in. Resultatet är den formella aktualiseringen som</w:t>
      </w:r>
      <w:r>
        <w:t xml:space="preserve"> </w:t>
      </w:r>
      <w:r>
        <w:t xml:space="preserve">startar skyddsbedömning och förhandsbedömning.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t xml:space="preserve">⚖️</w:t>
      </w:r>
      <w:r>
        <w:t xml:space="preserve"> </w:t>
      </w:r>
      <w:r>
        <w:rPr>
          <w:b/>
          <w:bCs/>
        </w:rPr>
        <w:t xml:space="preserve">Lagrum:</w:t>
      </w:r>
      <w:r>
        <w:t xml:space="preserve"> </w:t>
      </w:r>
      <w:r>
        <w:t xml:space="preserve">Anmälan om barn som far illa enligt 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§]</w:t>
      </w:r>
      <w:r>
        <w:t xml:space="preserve"> </w:t>
      </w:r>
      <w:r>
        <w:t xml:space="preserve">· ⏱️</w:t>
      </w:r>
      <w:r>
        <w:t xml:space="preserve"> </w:t>
      </w:r>
      <w:r>
        <w:rPr>
          <w:b/>
          <w:bCs/>
        </w:rPr>
        <w:t xml:space="preserve">Tidsfrist:</w:t>
      </w:r>
      <w:r>
        <w:t xml:space="preserve"> </w:t>
      </w:r>
      <w:r>
        <w:t xml:space="preserve">Skyddsbedömning ska göras genast — samma dag som anmälan kommer in · 📄</w:t>
      </w:r>
      <w:r>
        <w:t xml:space="preserve"> </w:t>
      </w:r>
      <w:r>
        <w:rPr>
          <w:b/>
          <w:bCs/>
        </w:rPr>
        <w:t xml:space="preserve">Handlingsstatus:</w:t>
      </w:r>
      <w:r>
        <w:t xml:space="preserve"> </w:t>
      </w:r>
      <w:r>
        <w:t xml:space="preserve">Allmän handling, dokumenteras i barnets personakt</w:t>
      </w:r>
    </w:p>
    <w:p>
      <w:pPr>
        <w:pStyle w:val="BlockText"/>
      </w:pPr>
      <w:r>
        <w:rPr>
          <w:b/>
          <w:bCs/>
          <w:color w:val="1F6FC5"/>
          <w:sz w:val="16"/>
          <w:szCs w:val="16"/>
        </w:rPr>
        <w:t xml:space="preserve">Så här fyller du i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Ersätt text 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[hakparentes]</w:t>
      </w:r>
      <w:r>
        <w:rPr>
          <w:color w:val="1F6FC5"/>
          <w:sz w:val="16"/>
          <w:szCs w:val="16"/>
        </w:rPr>
        <w:t xml:space="preserve">. Rader i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kursiv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 handledning — radera dem i den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färdiga handlingen. Kryssrutor: sätt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x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 ]</w:t>
      </w:r>
      <w:r>
        <w:rPr>
          <w:color w:val="1F6FC5"/>
          <w:sz w:val="16"/>
          <w:szCs w:val="16"/>
        </w:rPr>
        <w:t xml:space="preserve">. Dokumentera anmälan</w:t>
      </w:r>
      <w:r>
        <w:rPr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i sak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och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utan värdering. Ta bara med de personuppgifter som är nödvändiga (dataminimering), och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gör en menprövning innan uppgifter delas vidare. En muntlig anmälan ska alltid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dokumenteras skriftligt. Verifiera lagrum mot din kommuns rutin och tillämplig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SoL-version (se README).</w:t>
      </w:r>
    </w:p>
    <w:p>
      <w:r>
        <w:pict>
          <v:rect style="width:0;height:1.5pt" o:hralign="center" o:hrstd="t" o:hr="t"/>
        </w:pict>
      </w:r>
    </w:p>
    <w:bookmarkStart w:id="9" w:name="anmälnings--och-barnuppgifter"/>
    <w:p>
      <w:pPr>
        <w:pStyle w:val="Heading2"/>
      </w:pPr>
      <w:r>
        <w:t xml:space="preserve">1. Anmälnings- och barnuppgifter</w:t>
      </w:r>
    </w:p>
    <w:p>
      <w:pPr>
        <w:pStyle w:val="FirstParagraph"/>
      </w:pPr>
      <w:r>
        <w:rPr>
          <w:b/>
          <w:bCs/>
        </w:rPr>
        <w:t xml:space="preserve">Barnets namn:</w:t>
      </w:r>
      <w:r>
        <w:t xml:space="preserve"> </w:t>
      </w:r>
      <w:r>
        <w:rPr>
          <w:vanish/>
        </w:rPr>
        <w:t xml:space="preserve">[För- och efternamn]</w:t>
      </w:r>
      <w:r>
        <w:t xml:space="preserve"> </w:t>
      </w:r>
      <w:r>
        <w:rPr>
          <w:b/>
          <w:bCs/>
        </w:rPr>
        <w:t xml:space="preserve">Personnummer:</w:t>
      </w:r>
      <w:r>
        <w:t xml:space="preserve"> </w:t>
      </w:r>
      <w:r>
        <w:rPr>
          <w:vanish/>
        </w:rPr>
        <w:t xml:space="preserve">[ÅÅÅÅMMDD-XXXX]</w:t>
      </w:r>
      <w:r>
        <w:t xml:space="preserve"> </w:t>
      </w:r>
      <w:r>
        <w:rPr>
          <w:b/>
          <w:bCs/>
        </w:rPr>
        <w:t xml:space="preserve">Ärende/dnr:</w:t>
      </w:r>
      <w:r>
        <w:t xml:space="preserve"> </w:t>
      </w:r>
      <w:r>
        <w:rPr>
          <w:vanish/>
        </w:rPr>
        <w:t xml:space="preserve">[hubsCaseId / Treserva-dnr om det finns]</w:t>
      </w:r>
      <w:r>
        <w:t xml:space="preserve"> </w:t>
      </w:r>
      <w:r>
        <w:rPr>
          <w:b/>
          <w:bCs/>
        </w:rPr>
        <w:t xml:space="preserve">Enhet:</w:t>
      </w:r>
      <w:r>
        <w:t xml:space="preserve"> </w:t>
      </w:r>
      <w:r>
        <w:rPr>
          <w:vanish/>
        </w:rPr>
        <w:t xml:space="preserve">[Mottagning / Barn och familj]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En anmälan som rör flera barn hanteras som ett ärende per barn (delad anmälan). Skapa ett eget aktualiseringsdokument och en egen skyddsbedömning för varje barn.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Vid syskon som omfattas av samma anmälan — upprepa blocket per barn:</w:t>
      </w:r>
      <w:r>
        <w:t xml:space="preserve"> </w:t>
      </w:r>
      <w:r>
        <w:rPr>
          <w:i/>
          <w:iCs/>
          <w:color w:val="1F6FC5"/>
          <w:sz w:val="16"/>
          <w:szCs w:val="16"/>
        </w:rPr>
        <w:t xml:space="preserve">(kopiera blocket vid behov)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Syskon/ytterligare barn: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[För- och efternamn]</w:t>
            </w:r>
          </w:p>
        </w:tc>
        <w:tc>
          <w:tcPr>
            <w:tcW w:w="4675" w:type="dxa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Personnummer: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[ÅÅÅÅMMDD-XXXX]</w:t>
            </w:r>
          </w:p>
        </w:tc>
      </w:tr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Ärende/dnr: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[hubsCaseId / Treserva-dnr]</w:t>
            </w:r>
          </w:p>
        </w:tc>
      </w:tr>
    </w:tbl>
    <w:p>
      <w:pPr>
        <w:spacing w:before="0" w:after="60"/>
      </w:pPr>
    </w:p>
    <w:bookmarkEnd w:id="9"/>
    <w:bookmarkStart w:id="10" w:name="anmälare-källa"/>
    <w:p>
      <w:pPr>
        <w:pStyle w:val="Heading2"/>
      </w:pPr>
      <w:r>
        <w:t xml:space="preserve">2. Anmälare / källa</w:t>
      </w:r>
    </w:p>
    <w:p>
      <w:pPr>
        <w:pStyle w:val="FirstParagraph"/>
      </w:pPr>
      <w:r>
        <w:rPr>
          <w:b/>
          <w:bCs/>
        </w:rPr>
        <w:t xml:space="preserve">Anmälarens namn:</w:t>
      </w:r>
      <w:r>
        <w:t xml:space="preserve"> </w:t>
      </w:r>
      <w:r>
        <w:rPr>
          <w:vanish/>
        </w:rPr>
        <w:t xml:space="preserve">[Namn — eller "okänd/anonym", se handledning]</w:t>
      </w:r>
      <w:r>
        <w:t xml:space="preserve"> </w:t>
      </w:r>
      <w:r>
        <w:rPr>
          <w:b/>
          <w:bCs/>
        </w:rPr>
        <w:t xml:space="preserve">Funktion/roll:</w:t>
      </w:r>
      <w:r>
        <w:t xml:space="preserve"> </w:t>
      </w:r>
      <w:r>
        <w:rPr>
          <w:vanish/>
        </w:rPr>
        <w:t xml:space="preserve">[T.ex. lärare, sjuksköterska, polis, granne, anhörig, barnet självt]</w:t>
      </w:r>
      <w:r>
        <w:t xml:space="preserve"> </w:t>
      </w:r>
      <w:r>
        <w:rPr>
          <w:b/>
          <w:bCs/>
        </w:rPr>
        <w:t xml:space="preserve">Verksamhet/organisation:</w:t>
      </w:r>
      <w:r>
        <w:t xml:space="preserve"> </w:t>
      </w:r>
      <w:r>
        <w:rPr>
          <w:vanish/>
        </w:rPr>
        <w:t xml:space="preserve">[Skola, hälso- och sjukvård, polis, privatperson m.m.]</w:t>
      </w:r>
      <w:r>
        <w:t xml:space="preserve"> </w:t>
      </w:r>
      <w:r>
        <w:rPr>
          <w:b/>
          <w:bCs/>
        </w:rPr>
        <w:t xml:space="preserve">Kontaktuppgifter:</w:t>
      </w:r>
      <w:r>
        <w:t xml:space="preserve"> </w:t>
      </w:r>
      <w:r>
        <w:rPr>
          <w:vanish/>
        </w:rPr>
        <w:t xml:space="preserve">[Telefon / e-post / adress om lämnad]</w:t>
      </w:r>
    </w:p>
    <w:p>
      <w:pPr>
        <w:pStyle w:val="BodyText"/>
      </w:pPr>
      <w:r>
        <w:rPr>
          <w:b/>
          <w:bCs/>
        </w:rPr>
        <w:t xml:space="preserve">Omfattas anmälaren av anmälningsplikt?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</w:t>
      </w:r>
      <w:r>
        <w:t xml:space="preserve"> </w:t>
      </w:r>
      <w:r>
        <w:t xml:space="preserve">— anmälaren tillhör en verksamhet med anmälningsskyldighet (t.ex. skola,</w:t>
      </w:r>
      <w:r>
        <w:t xml:space="preserve"> </w:t>
      </w:r>
      <w:r>
        <w:t xml:space="preserve">förskola, hälso- och sjukvård, polis, socialtjänst).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Nej</w:t>
      </w:r>
      <w:r>
        <w:t xml:space="preserve"> </w:t>
      </w:r>
      <w:r>
        <w:t xml:space="preserve">— anmälan kommer från en enskild person utan anmälningsplikt.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Oklart</w:t>
      </w:r>
      <w:r>
        <w:t xml:space="preserve"> </w:t>
      </w:r>
      <w:r>
        <w:t xml:space="preserve">— </w:t>
      </w:r>
      <w:r>
        <w:rPr>
          <w:vanish/>
        </w:rPr>
        <w:t xml:space="preserve">[ange vad som behöver klarläggas]</w:t>
      </w:r>
    </w:p>
    <w:p>
      <w:pPr>
        <w:pStyle w:val="FirstParagraph"/>
      </w:pPr>
      <w:r>
        <w:rPr>
          <w:b/>
          <w:bCs/>
        </w:rPr>
        <w:t xml:space="preserve">Om enskild anmälare önskar vara anonym:</w:t>
      </w:r>
    </w:p>
    <w:p>
      <w:pPr>
        <w:pStyle w:val="Compact"/>
        <w:numPr>
          <w:ilvl w:val="0"/>
          <w:numId w:val="1005"/>
        </w:numPr>
      </w:pPr>
      <w:r>
        <w:t xml:space="preserve">Anmälaren har uttryckt önskemål om att vara anonym.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Personal som omfattas av anmälningsplikt kan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b/>
          <w:bCs/>
          <w:i/>
          <w:iCs/>
          <w:color w:val="1F6FC5"/>
          <w:sz w:val="16"/>
          <w:szCs w:val="16"/>
        </w:rPr>
        <w:t xml:space="preserve">inte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vara anonym — deras identitet ska dokumenteras. En enskild (privat) anmälare kan välja att inte uppge sitt namn; anteckna då att anmälaren är anonym. Om identiteten är känd men anmälaren begär skydd av sina uppgifter görs en sekretess-/menprövning innan uppgiften röjs. Uppgiftslämnarens identitet kan i vissa fall skyddas. Uppfinn inga uppgifter om anmälaren.</w:t>
      </w:r>
    </w:p>
    <w:bookmarkEnd w:id="10"/>
    <w:bookmarkStart w:id="11" w:name="hur-anmälan-inkommit"/>
    <w:p>
      <w:pPr>
        <w:pStyle w:val="Heading2"/>
      </w:pPr>
      <w:r>
        <w:t xml:space="preserve">3. Hur anmälan inkommit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Datum och klockslag: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[ÅÅÅÅ-MM-DD hh:mm]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b/>
          <w:bCs/>
        </w:rPr>
        <w:t xml:space="preserve">Kanal:</w:t>
      </w:r>
    </w:p>
    <w:p>
      <w:pPr>
        <w:pStyle w:val="Compact"/>
        <w:numPr>
          <w:ilvl w:val="0"/>
          <w:numId w:val="1006"/>
        </w:numPr>
      </w:pPr>
      <w:r>
        <w:t xml:space="preserve">Säkert meddelande / e-tjänst</w:t>
      </w:r>
    </w:p>
    <w:p>
      <w:pPr>
        <w:pStyle w:val="Compact"/>
        <w:numPr>
          <w:ilvl w:val="0"/>
          <w:numId w:val="1007"/>
        </w:numPr>
      </w:pPr>
      <w:r>
        <w:t xml:space="preserve">Telefon</w:t>
      </w:r>
    </w:p>
    <w:p>
      <w:pPr>
        <w:pStyle w:val="Compact"/>
        <w:numPr>
          <w:ilvl w:val="0"/>
          <w:numId w:val="1008"/>
        </w:numPr>
      </w:pPr>
      <w:r>
        <w:t xml:space="preserve">Besök</w:t>
      </w:r>
    </w:p>
    <w:p>
      <w:pPr>
        <w:pStyle w:val="Compact"/>
        <w:numPr>
          <w:ilvl w:val="0"/>
          <w:numId w:val="1009"/>
        </w:numPr>
      </w:pPr>
      <w:r>
        <w:t xml:space="preserve">Brev</w:t>
      </w:r>
    </w:p>
    <w:p>
      <w:pPr>
        <w:pStyle w:val="Compact"/>
        <w:numPr>
          <w:ilvl w:val="0"/>
          <w:numId w:val="1010"/>
        </w:numPr>
      </w:pPr>
      <w:r>
        <w:t xml:space="preserve">Fax</w:t>
      </w:r>
    </w:p>
    <w:p>
      <w:pPr>
        <w:pStyle w:val="Compact"/>
        <w:numPr>
          <w:ilvl w:val="0"/>
          <w:numId w:val="1011"/>
        </w:numPr>
      </w:pPr>
      <w:r>
        <w:t xml:space="preserve">Annan kanal: </w:t>
      </w:r>
      <w:r>
        <w:rPr>
          <w:vanish/>
        </w:rPr>
        <w:t xml:space="preserve">[beskriv]</w:t>
      </w:r>
    </w:p>
    <w:p>
      <w:pPr>
        <w:pStyle w:val="FirstParagraph"/>
      </w:pPr>
      <w:r>
        <w:rPr>
          <w:b/>
          <w:bCs/>
        </w:rPr>
        <w:t xml:space="preserve">Form:</w:t>
      </w:r>
    </w:p>
    <w:p>
      <w:pPr>
        <w:pStyle w:val="Compact"/>
        <w:numPr>
          <w:ilvl w:val="0"/>
          <w:numId w:val="1012"/>
        </w:numPr>
      </w:pPr>
      <w:r>
        <w:t xml:space="preserve">Skriftlig anmälan</w:t>
      </w:r>
    </w:p>
    <w:p>
      <w:pPr>
        <w:pStyle w:val="Compact"/>
        <w:numPr>
          <w:ilvl w:val="0"/>
          <w:numId w:val="1013"/>
        </w:numPr>
      </w:pPr>
      <w:r>
        <w:t xml:space="preserve">Muntlig anmälan —</w:t>
      </w:r>
      <w:r>
        <w:t xml:space="preserve"> </w:t>
      </w:r>
      <w:r>
        <w:rPr>
          <w:i/>
          <w:iCs/>
          <w:color w:val="1F6FC5"/>
          <w:sz w:val="16"/>
          <w:szCs w:val="16"/>
        </w:rPr>
        <w:t xml:space="preserve">har dokumenterats skriftligt av mottagaren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Mottagen av: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[Namn, titel]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En muntlig anmälan (t.ex. per telefon eller vid besök) ska dokumenteras skriftligt samma dag. Notera exakt tidpunkt — tidsfristen för skyddsbedömning räknas från när anmälan kom in.</w:t>
      </w:r>
    </w:p>
    <w:bookmarkEnd w:id="11"/>
    <w:bookmarkStart w:id="12" w:name="anmälans-innehåll"/>
    <w:p>
      <w:pPr>
        <w:pStyle w:val="Heading2"/>
      </w:pPr>
      <w:r>
        <w:t xml:space="preserve">4. Anmälans innehåll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Referat av oron: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[Återge sakligt vad anmälaren berättar. Skriv vad som sagts/inkommit, inte din tolkning. Ta med det som är relevant för skyddsfrågan — vad har hänt, när, hur ofta, vem har uppmärksammat det, hur mår barnet.]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Håll referatet värderingsfritt. Skilj på vad anmälaren själv iakttagit och vad hen fått återberättat. Dokumentera bara nödvändiga uppgifter — undvik känsliga detaljer som inte har betydelse för skyddsfrågan (dataminimering).</w:t>
      </w:r>
    </w:p>
    <w:bookmarkEnd w:id="12"/>
    <w:bookmarkStart w:id="13" w:name="känt-sedan-tidigare"/>
    <w:p>
      <w:pPr>
        <w:pStyle w:val="Heading2"/>
      </w:pPr>
      <w:r>
        <w:t xml:space="preserve">5. Känt sedan tidigare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Väg in det som redan finns i verksamhetssystemet. Detta är underlag för skyddsbedömning och förhandsbedömning — du behöver inte utreda nu, bara sammanställa vad som är känt.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Tidigare anmälningar/aktualiseringar: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[Finns tidigare kännedom? Ange kortfattat]</w:t>
            </w:r>
          </w:p>
        </w:tc>
      </w:tr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Pågående eller avslutade insatser: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[Öppenvård, placering, kontaktperson m.m.]</w:t>
            </w:r>
          </w:p>
        </w:tc>
      </w:tr>
    </w:tbl>
    <w:p>
      <w:pPr>
        <w:spacing w:before="0" w:after="60"/>
      </w:pPr>
    </w:p>
    <w:p>
      <w:pPr>
        <w:numPr>
          <w:ilvl w:val="0"/>
          <w:numId w:val="1014"/>
        </w:numPr>
      </w:pPr>
      <w:r>
        <w:rPr>
          <w:b/>
          <w:bCs/>
        </w:rPr>
        <w:t xml:space="preserve">Skyddade personuppgifter:</w:t>
      </w:r>
    </w:p>
    <w:p>
      <w:pPr>
        <w:pStyle w:val="Compact"/>
        <w:numPr>
          <w:ilvl w:val="1"/>
          <w:numId w:val="1015"/>
        </w:numPr>
      </w:pPr>
      <w:r>
        <w:t xml:space="preserve">Barnet/familjen har skyddade personuppgifter — hantera enligt kommunens rutin</w:t>
      </w:r>
      <w:r>
        <w:t xml:space="preserve"> </w:t>
      </w:r>
      <w:r>
        <w:t xml:space="preserve">för skyddade uppgifter.</w:t>
      </w:r>
    </w:p>
    <w:p>
      <w:pPr>
        <w:pStyle w:val="Compact"/>
        <w:numPr>
          <w:ilvl w:val="1"/>
          <w:numId w:val="1016"/>
        </w:numPr>
      </w:pPr>
      <w:r>
        <w:t xml:space="preserve">Inga kända skyddade uppgifter.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Vid skyddade personuppgifter gäller särskild försiktighet vid all vidare hantering och informationsdelning. Kontrollera behörighet innan uppgifter röjs (inre sekretess).</w:t>
      </w:r>
    </w:p>
    <w:bookmarkEnd w:id="13"/>
    <w:bookmarkStart w:id="16" w:name="omedelbar-hantering"/>
    <w:p>
      <w:pPr>
        <w:pStyle w:val="Heading2"/>
      </w:pPr>
      <w:r>
        <w:t xml:space="preserve">6. Omedelbar hantering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En orosanmälan utlöser alltid en omedelbar skyddsbedömning samma dag. Fyll i vad som initieras nu och koppla vidare till nästa steg i flödet.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Omedelbar skyddsbedömning initierad</w:t>
      </w:r>
      <w:r>
        <w:t xml:space="preserve"> </w:t>
      </w:r>
      <w:r>
        <w:t xml:space="preserve">— ska göras genast, samma dag som anmälan</w:t>
      </w:r>
      <w:r>
        <w:t xml:space="preserve"> </w:t>
      </w:r>
      <w:r>
        <w:t xml:space="preserve">kom in. →</w:t>
      </w:r>
      <w:r>
        <w:t xml:space="preserve"> </w:t>
      </w:r>
      <w:hyperlink r:id="rId14">
        <w:r>
          <w:rPr>
            <w:rStyle w:val="Hyperlink"/>
          </w:rPr>
          <w:t xml:space="preserve">Omedelbar skyddsbedömning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Ärendet går vidare till förhandsbedömning.</w:t>
      </w:r>
      <w:r>
        <w:t xml:space="preserve"> </w:t>
      </w:r>
      <w:r>
        <w:t xml:space="preserve">→</w:t>
      </w:r>
      <w:r>
        <w:t xml:space="preserve"> </w:t>
      </w:r>
      <w:hyperlink r:id="rId15">
        <w:r>
          <w:rPr>
            <w:rStyle w:val="Hyperlink"/>
          </w:rPr>
          <w:t xml:space="preserve">Förhandsbedömning</w:t>
        </w:r>
      </w:hyperlink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Akut kontakt tagen</w:t>
            </w:r>
            <w:r>
              <w:t xml:space="preserve"> </w:t>
            </w:r>
            <w:r>
              <w:t xml:space="preserve">(socialjour/bakjour/gruppledare):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[namn, tid]</w:t>
            </w:r>
          </w:p>
        </w:tc>
      </w:tr>
    </w:tbl>
    <w:p>
      <w:pPr>
        <w:spacing w:before="0" w:after="60"/>
      </w:pPr>
    </w:p>
    <w:p>
      <w:pPr>
        <w:pStyle w:val="FirstParagraph"/>
      </w:pPr>
      <w:r>
        <w:rPr>
          <w:b/>
          <w:bCs/>
        </w:rPr>
        <w:t xml:space="preserve">Ansvarig socialsekreterare:</w:t>
      </w:r>
      <w:r>
        <w:t xml:space="preserve"> </w:t>
      </w:r>
      <w:r>
        <w:rPr>
          <w:vanish/>
        </w:rPr>
        <w:t xml:space="preserve">[Namn, titel]</w:t>
      </w:r>
      <w:r>
        <w:t xml:space="preserve"> </w:t>
      </w:r>
      <w:r>
        <w:rPr>
          <w:b/>
          <w:bCs/>
        </w:rPr>
        <w:t xml:space="preserve">Barnets bästa i det omedelbara skedet:</w:t>
      </w:r>
      <w:r>
        <w:t xml:space="preserve"> </w:t>
      </w:r>
      <w:r>
        <w:rPr>
          <w:vanish/>
        </w:rPr>
        <w:t xml:space="preserve">[Notera kort om något behöver beaktas direkt för barnets bästa och barnets rätt att komma till tals (Barnkonventionen).]</w:t>
      </w:r>
    </w:p>
    <w:p>
      <w:r>
        <w:pict>
          <v:rect style="width:0;height:1.5pt" o:hralign="center" o:hrstd="t" o:hr="t"/>
        </w:pict>
      </w:r>
    </w:p>
    <w:bookmarkEnd w:id="16"/>
    <w:bookmarkStart w:id="17" w:name="underskrift-dokumentinformation"/>
    <w:p>
      <w:pPr>
        <w:pStyle w:val="Heading2"/>
      </w:pPr>
      <w:r>
        <w:t xml:space="preserve">Underskrift &amp; dokumentinformation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Fält</w:t>
            </w:r>
          </w:p>
        </w:tc>
        <w:tc>
          <w:tcPr/>
          <w:p>
            <w:pPr>
              <w:pStyle w:val="Compac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Anmälan mottagen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 och klockslag för mottagande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 hh:mm]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Skyddsbedömning initierad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Dokumenterat i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[Personakt / Treserva dnr]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Hubs mallbibliotek · Socialsekreterare barn &amp; familj · Mall v1.0 (utkast).</w:t>
      </w:r>
      <w:r>
        <w:t xml:space="preserve"> </w:t>
      </w:r>
      <w:r>
        <w:rPr>
          <w:i/>
          <w:iCs/>
        </w:rPr>
        <w:t xml:space="preserve">Lagrumshänvisningar ska verifieras mot tillämplig socialtjänstlag (SoL 2025:400) och</w:t>
      </w:r>
      <w:r>
        <w:rPr>
          <w:i/>
          <w:iCs/>
        </w:rPr>
        <w:t xml:space="preserve"> </w:t>
      </w:r>
      <w:r>
        <w:rPr>
          <w:i/>
          <w:iCs/>
        </w:rPr>
        <w:t xml:space="preserve">kommunens egna rutiner innan produktiv användning. Granskas av verksamhetsjurist.</w:t>
      </w:r>
    </w:p>
    <w:bookmarkEnd w:id="17"/>
    <w:bookmarkEnd w:id="18"/>
    <w:sectPr>
      <w:headerReference w:type="default" r:id="rId901"/>
      <w:footerReference w:type="default" r:id="rId902"/>
      <w:footnotePr>
        <w:numRestart w:val="eachSect"/>
      </w:footnotePr>
    </w:sectPr>
  </w:body>
</w:document>
<!--HUBS_BLANKETT_V2--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120" w:after="0"/>
    </w:pPr>
    <w:r>
      <w:rPr>
        <w:color w:val="595959"/>
        <w:sz w:val="18"/>
        <w:szCs w:val="18"/>
      </w:rPr>
      <w:t xml:space="preserve">01 Mottagen orosanmälan · Ärende: </w:t>
    </w:r>
    <w:r>
      <w:rPr>
        <w:color w:val="595959"/>
        <w:sz w:val="18"/>
        <w:szCs w:val="18"/>
        <w:vanish/>
      </w:rPr>
      <w:t xml:space="preserve">[hubsCaseId / Treserva-dnr]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50"/>
      </w:tabs>
      <w:spacing w:before="0" w:after="40"/>
    </w:pPr>
    <w:r>
      <w:rPr>
        <w:i/>
        <w:iCs/>
        <w:color w:val="595959"/>
        <w:sz w:val="18"/>
        <w:szCs w:val="18"/>
      </w:rPr>
      <w:t xml:space="preserve">[Kommunens namn]</w:t>
    </w:r>
    <w:r>
      <w:rPr>
        <w:color w:val="595959"/>
        <w:sz w:val="18"/>
        <w:szCs w:val="18"/>
      </w:rPr>
      <w:tab/>
      <w:t xml:space="preserve">Version 1.0 (utkast) · 2026-07-07</w:t>
    </w:r>
  </w:p>
  <w:p>
    <w:pPr>
      <w:jc w:val="right"/>
      <w:spacing w:before="0" w:after="120"/>
    </w:pPr>
    <w:r>
      <w:rPr>
        <w:color w:val="595959"/>
        <w:sz w:val="18"/>
        <w:szCs w:val="18"/>
      </w:rPr>
      <w:t xml:space="preserve">Sida </w:t>
    </w:r>
    <w:fldSimple w:instr=" PAGE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 xml:space="preserve"> (</w:t>
    </w:r>
    <w:fldSimple w:instr=" NUMPAGES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>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02-omedelbar-skyddsbedomning.md" TargetMode="External" /><Relationship Type="http://schemas.openxmlformats.org/officeDocument/2006/relationships/hyperlink" Id="rId15" Target="03-forhandsbedomning.md" TargetMode="External" /><Relationship Id="rId901" Type="http://schemas.openxmlformats.org/officeDocument/2006/relationships/header" Target="header1.xml"/><Relationship Id="rId902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02-omedelbar-skyddsbedomning.md" TargetMode="External" /><Relationship Type="http://schemas.openxmlformats.org/officeDocument/2006/relationships/hyperlink" Id="rId15" Target="03-forhandsbedom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2026-07-07T07:57:47Z</dcterms:created>
  <dcterms:modified xsi:type="dcterms:W3CDTF">2026-07-07T07:57:47Z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