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utredningsplan-bbic"/>
    <w:p>
      <w:pPr>
        <w:pStyle w:val="Heading1"/>
      </w:pPr>
      <w:r>
        <w:t xml:space="preserve">Utredningsplan (BBIC)</w:t>
      </w:r>
    </w:p>
    <w:p>
      <w:pPr>
        <w:pStyle w:val="BlockText"/>
        <w:pBdr>
          <w:top w:val="single" w:sz="8" w:space="4" w:color="404040"/>
          <w:left w:val="single" w:sz="8" w:space="4" w:color="404040"/>
          <w:bottom w:val="single" w:sz="8" w:space="4" w:color="404040"/>
          <w:right w:val="single" w:sz="8" w:space="4" w:color="404040"/>
        </w:pBdr>
      </w:pPr>
      <w:r>
        <w:rPr>
          <w:b/>
          <w:bCs/>
        </w:rPr>
        <w:t xml:space="preserve">Om mallen</w:t>
      </w:r>
      <w:r>
        <w:t xml:space="preserve"> </w:t>
      </w:r>
      <w:r>
        <w:t xml:space="preserve">— Används i början av en inledd barnavårdsutredning för att planera arbetet: vilka frågeställningar utredningen ska besvara, vilka BBIC-områden som ska belysas, vilka som ska kontaktas och när utredningen ska vara klar. Fylls i av ansvarig socialsekreterare tillsammans med vårdnadshavare och barn. Resultatet är en delad plan som ger struktur, förutsägbarhet och delaktighet under utredningens gång.</w:t>
      </w:r>
    </w:p>
    <w:p>
      <w:pPr>
        <w:pStyle w:val="BlockText"/>
        <w:pBdr>
          <w:top w:val="single" w:sz="8" w:space="4" w:color="404040"/>
          <w:left w:val="single" w:sz="8" w:space="4" w:color="404040"/>
          <w:bottom w:val="single" w:sz="8" w:space="4" w:color="404040"/>
          <w:right w:val="single" w:sz="8" w:space="4" w:color="404040"/>
        </w:pBdr>
      </w:pPr>
      <w:r>
        <w:t xml:space="preserve">⚖️</w:t>
      </w:r>
      <w:r>
        <w:t xml:space="preserve"> </w:t>
      </w:r>
      <w:r>
        <w:rPr>
          <w:b/>
          <w:bCs/>
        </w:rPr>
        <w:t xml:space="preserve">Lagrum:</w:t>
      </w:r>
      <w:r>
        <w:t xml:space="preserve"> </w:t>
      </w:r>
      <w:r>
        <w:t xml:space="preserve">Utredning enligt socialtjänstlagen</w:t>
      </w:r>
      <w:r>
        <w:t xml:space="preserve"> </w:t>
      </w:r>
      <w:r>
        <w:rPr>
          <w:rStyle w:val="VerbatimChar"/>
          <w:bdr w:val="single" w:sz="6" w:space="2" w:color="7F7F7F"/>
          <w:shd w:val="clear" w:color="auto" w:fill="F2F2F2"/>
        </w:rPr>
        <w:t xml:space="preserve">[verifiera kap./§ mot SoL 2025:400 — tidigare 11 kap. 1 §]</w:t>
      </w:r>
      <w:r>
        <w:t xml:space="preserve">, strukturerad enligt BBIC · ⏱️</w:t>
      </w:r>
      <w:r>
        <w:t xml:space="preserve"> </w:t>
      </w:r>
      <w:r>
        <w:rPr>
          <w:b/>
          <w:bCs/>
        </w:rPr>
        <w:t xml:space="preserve">Tidsfrist:</w:t>
      </w:r>
      <w:r>
        <w:t xml:space="preserve"> </w:t>
      </w:r>
      <w:r>
        <w:t xml:space="preserve">Utredningen ska slutföras inom</w:t>
      </w:r>
      <w:r>
        <w:t xml:space="preserve"> </w:t>
      </w:r>
      <w:r>
        <w:rPr>
          <w:b/>
          <w:bCs/>
        </w:rPr>
        <w:t xml:space="preserve">4 månader</w:t>
      </w:r>
      <w:r>
        <w:t xml:space="preserve"> </w:t>
      </w:r>
      <w:r>
        <w:t xml:space="preserve">(från beslut att inleda)</w:t>
      </w:r>
      <w:r>
        <w:t xml:space="preserve"> </w:t>
      </w:r>
      <w:r>
        <w:rPr>
          <w:rStyle w:val="VerbatimChar"/>
          <w:bdr w:val="single" w:sz="6" w:space="2" w:color="7F7F7F"/>
          <w:shd w:val="clear" w:color="auto" w:fill="F2F2F2"/>
        </w:rPr>
        <w:t xml:space="preserve">[verifiera]</w:t>
      </w:r>
      <w:r>
        <w:t xml:space="preserve"> </w:t>
      </w:r>
      <w:r>
        <w:t xml:space="preserve">· 📄</w:t>
      </w:r>
      <w:r>
        <w:t xml:space="preserve"> </w:t>
      </w:r>
      <w:r>
        <w:rPr>
          <w:b/>
          <w:bCs/>
        </w:rPr>
        <w:t xml:space="preserve">Handlingsstatus:</w:t>
      </w:r>
      <w:r>
        <w:t xml:space="preserve"> </w:t>
      </w:r>
      <w:r>
        <w:t xml:space="preserve">Arbetsmaterial — delges vårdnadshavare och barn</w:t>
      </w:r>
    </w:p>
    <w:p>
      <w:pPr>
        <w:pStyle w:val="BlockText"/>
      </w:pPr>
      <w:r>
        <w:rPr>
          <w:b/>
          <w:bCs/>
          <w:color w:val="1F6FC5"/>
          <w:sz w:val="16"/>
          <w:szCs w:val="16"/>
        </w:rPr>
        <w:t xml:space="preserve">Så här fyller du i</w:t>
      </w:r>
      <w:r>
        <w:rPr>
          <w:color w:val="1F6FC5"/>
          <w:sz w:val="16"/>
          <w:szCs w:val="16"/>
        </w:rPr>
        <w:t xml:space="preserve"> </w:t>
      </w:r>
      <w:r>
        <w:rPr>
          <w:color w:val="1F6FC5"/>
          <w:sz w:val="16"/>
          <w:szCs w:val="16"/>
        </w:rPr>
        <w:t xml:space="preserve">Ersätt text i</w:t>
      </w:r>
      <w:r>
        <w:rPr>
          <w:color w:val="1F6FC5"/>
          <w:sz w:val="16"/>
          <w:szCs w:val="16"/>
        </w:rPr>
        <w:t xml:space="preserve"> </w:t>
      </w:r>
      <w:r>
        <w:rPr>
          <w:rStyle w:val="VerbatimChar"/>
          <w:color w:val="1F6FC5"/>
          <w:sz w:val="16"/>
          <w:szCs w:val="16"/>
        </w:rPr>
        <w:t xml:space="preserve">[hakparentes]</w:t>
      </w:r>
      <w:r>
        <w:rPr>
          <w:color w:val="1F6FC5"/>
          <w:sz w:val="16"/>
          <w:szCs w:val="16"/>
        </w:rPr>
        <w:t xml:space="preserve">. Rader i</w:t>
      </w:r>
      <w:r>
        <w:rPr>
          <w:color w:val="1F6FC5"/>
          <w:sz w:val="16"/>
          <w:szCs w:val="16"/>
        </w:rPr>
        <w:t xml:space="preserve"> </w:t>
      </w:r>
      <w:r>
        <w:rPr>
          <w:i/>
          <w:iCs/>
          <w:color w:val="1F6FC5"/>
          <w:sz w:val="16"/>
          <w:szCs w:val="16"/>
        </w:rPr>
        <w:t xml:space="preserve">kursiv</w:t>
      </w:r>
      <w:r>
        <w:rPr>
          <w:color w:val="1F6FC5"/>
          <w:sz w:val="16"/>
          <w:szCs w:val="16"/>
        </w:rPr>
        <w:t xml:space="preserve"> </w:t>
      </w:r>
      <w:r>
        <w:rPr>
          <w:color w:val="1F6FC5"/>
          <w:sz w:val="16"/>
          <w:szCs w:val="16"/>
        </w:rPr>
        <w:t xml:space="preserve">är handledning — radera dem i den</w:t>
      </w:r>
      <w:r>
        <w:rPr>
          <w:color w:val="1F6FC5"/>
          <w:sz w:val="16"/>
          <w:szCs w:val="16"/>
        </w:rPr>
        <w:t xml:space="preserve"> </w:t>
      </w:r>
      <w:r>
        <w:rPr>
          <w:color w:val="1F6FC5"/>
          <w:sz w:val="16"/>
          <w:szCs w:val="16"/>
        </w:rPr>
        <w:t xml:space="preserve">färdiga handlingen. Kryssrutor: sätt</w:t>
      </w:r>
      <w:r>
        <w:rPr>
          <w:color w:val="1F6FC5"/>
          <w:sz w:val="16"/>
          <w:szCs w:val="16"/>
        </w:rPr>
        <w:t xml:space="preserve"> </w:t>
      </w:r>
      <w:r>
        <w:rPr>
          <w:rStyle w:val="VerbatimChar"/>
          <w:color w:val="1F6FC5"/>
          <w:sz w:val="16"/>
          <w:szCs w:val="16"/>
        </w:rPr>
        <w:t xml:space="preserve">x</w:t>
      </w:r>
      <w:r>
        <w:rPr>
          <w:color w:val="1F6FC5"/>
          <w:sz w:val="16"/>
          <w:szCs w:val="16"/>
        </w:rPr>
        <w:t xml:space="preserve"> </w:t>
      </w:r>
      <w:r>
        <w:rPr>
          <w:color w:val="1F6FC5"/>
          <w:sz w:val="16"/>
          <w:szCs w:val="16"/>
        </w:rPr>
        <w:t xml:space="preserve">i</w:t>
      </w:r>
      <w:r>
        <w:rPr>
          <w:color w:val="1F6FC5"/>
          <w:sz w:val="16"/>
          <w:szCs w:val="16"/>
        </w:rPr>
        <w:t xml:space="preserve"> </w:t>
      </w:r>
      <w:r>
        <w:rPr>
          <w:rStyle w:val="VerbatimChar"/>
          <w:color w:val="1F6FC5"/>
          <w:sz w:val="16"/>
          <w:szCs w:val="16"/>
        </w:rPr>
        <w:t xml:space="preserve">[ ]</w:t>
      </w:r>
      <w:r>
        <w:rPr>
          <w:color w:val="1F6FC5"/>
          <w:sz w:val="16"/>
          <w:szCs w:val="16"/>
        </w:rPr>
        <w:t xml:space="preserve">. Utredningsplanen ska hålla utredningen</w:t>
      </w:r>
      <w:r>
        <w:rPr>
          <w:color w:val="1F6FC5"/>
          <w:sz w:val="16"/>
          <w:szCs w:val="16"/>
        </w:rPr>
        <w:t xml:space="preserve"> </w:t>
      </w:r>
      <w:r>
        <w:rPr>
          <w:b/>
          <w:bCs/>
          <w:color w:val="1F6FC5"/>
          <w:sz w:val="16"/>
          <w:szCs w:val="16"/>
        </w:rPr>
        <w:t xml:space="preserve">fokuserad</w:t>
      </w:r>
      <w:r>
        <w:rPr>
          <w:color w:val="1F6FC5"/>
          <w:sz w:val="16"/>
          <w:szCs w:val="16"/>
        </w:rPr>
        <w:t xml:space="preserve"> </w:t>
      </w:r>
      <w:r>
        <w:rPr>
          <w:color w:val="1F6FC5"/>
          <w:sz w:val="16"/>
          <w:szCs w:val="16"/>
        </w:rPr>
        <w:t xml:space="preserve">— belys bara de områden som är relevanta för frågeställningarna, och hämta</w:t>
      </w:r>
      <w:r>
        <w:rPr>
          <w:color w:val="1F6FC5"/>
          <w:sz w:val="16"/>
          <w:szCs w:val="16"/>
        </w:rPr>
        <w:t xml:space="preserve"> </w:t>
      </w:r>
      <w:r>
        <w:rPr>
          <w:color w:val="1F6FC5"/>
          <w:sz w:val="16"/>
          <w:szCs w:val="16"/>
        </w:rPr>
        <w:t xml:space="preserve">bara in de uppgifter som behövs (dataminimering). Planen är en</w:t>
      </w:r>
      <w:r>
        <w:rPr>
          <w:color w:val="1F6FC5"/>
          <w:sz w:val="16"/>
          <w:szCs w:val="16"/>
        </w:rPr>
        <w:t xml:space="preserve"> </w:t>
      </w:r>
      <w:r>
        <w:rPr>
          <w:b/>
          <w:bCs/>
          <w:color w:val="1F6FC5"/>
          <w:sz w:val="16"/>
          <w:szCs w:val="16"/>
        </w:rPr>
        <w:t xml:space="preserve">överenskommelse</w:t>
      </w:r>
      <w:r>
        <w:rPr>
          <w:color w:val="1F6FC5"/>
          <w:sz w:val="16"/>
          <w:szCs w:val="16"/>
        </w:rPr>
        <w:t xml:space="preserve"> </w:t>
      </w:r>
      <w:r>
        <w:rPr>
          <w:color w:val="1F6FC5"/>
          <w:sz w:val="16"/>
          <w:szCs w:val="16"/>
        </w:rPr>
        <w:t xml:space="preserve">som</w:t>
      </w:r>
      <w:r>
        <w:rPr>
          <w:color w:val="1F6FC5"/>
          <w:sz w:val="16"/>
          <w:szCs w:val="16"/>
        </w:rPr>
        <w:t xml:space="preserve"> </w:t>
      </w:r>
      <w:r>
        <w:rPr>
          <w:color w:val="1F6FC5"/>
          <w:sz w:val="16"/>
          <w:szCs w:val="16"/>
        </w:rPr>
        <w:t xml:space="preserve">ska gås igenom med vårdnadshavare och barn. Verifiera lagrum mot din kommuns rutin (se README).</w:t>
      </w:r>
    </w:p>
    <w:p>
      <w:r>
        <w:pict>
          <v:rect style="width:0;height:1.5pt" o:hralign="center" o:hrstd="t" o:hr="t"/>
        </w:pict>
      </w:r>
    </w:p>
    <w:bookmarkStart w:id="9" w:name="barn--och-ärendeuppgifter-samt-utredare"/>
    <w:p>
      <w:pPr>
        <w:pStyle w:val="Heading2"/>
      </w:pPr>
      <w:r>
        <w:t xml:space="preserve">1. Barn- och ärendeuppgifter samt utredare</w:t>
      </w:r>
    </w:p>
    <w:p>
      <w:pPr>
        <w:pStyle w:val="FirstParagraph"/>
      </w:pPr>
      <w:r>
        <w:rPr>
          <w:b/>
          <w:bCs/>
        </w:rPr>
        <w:t xml:space="preserve">Barnets namn:</w:t>
      </w:r>
      <w:r>
        <w:t xml:space="preserve"> </w:t>
      </w:r>
      <w:r>
        <w:rPr>
          <w:vanish/>
        </w:rPr>
        <w:t xml:space="preserve">[För- och efternamn]</w:t>
      </w:r>
      <w:r>
        <w:t xml:space="preserve"> </w:t>
      </w:r>
      <w:r>
        <w:rPr>
          <w:b/>
          <w:bCs/>
        </w:rPr>
        <w:t xml:space="preserve">Personnummer:</w:t>
      </w:r>
      <w:r>
        <w:t xml:space="preserve"> </w:t>
      </w:r>
      <w:r>
        <w:rPr>
          <w:vanish/>
        </w:rPr>
        <w:t xml:space="preserve">[ÅÅÅÅMMDD-XXXX]</w:t>
      </w:r>
      <w:r>
        <w:t xml:space="preserve"> </w:t>
      </w:r>
      <w:r>
        <w:rPr>
          <w:b/>
          <w:bCs/>
        </w:rPr>
        <w:t xml:space="preserve">Ärende/dnr:</w:t>
      </w:r>
      <w:r>
        <w:t xml:space="preserve"> </w:t>
      </w:r>
      <w:r>
        <w:rPr>
          <w:vanish/>
        </w:rPr>
        <w:t xml:space="preserve">[hubsCaseId / Treserva-dnr]</w:t>
      </w:r>
      <w:r>
        <w:t xml:space="preserve"> </w:t>
      </w:r>
      <w:r>
        <w:rPr>
          <w:b/>
          <w:bCs/>
        </w:rPr>
        <w:t xml:space="preserve">Enhet:</w:t>
      </w:r>
      <w:r>
        <w:t xml:space="preserve"> </w:t>
      </w:r>
      <w:r>
        <w:rPr>
          <w:vanish/>
        </w:rPr>
        <w:t xml:space="preserve">[Barn och familj / utredningsgrupp]</w:t>
      </w:r>
    </w:p>
    <w:p>
      <w:pPr>
        <w:pStyle w:val="BodyText"/>
      </w:pPr>
      <w:r>
        <w:rPr>
          <w:b/>
          <w:bCs/>
        </w:rPr>
        <w:t xml:space="preserve">Vårdnadshavare 1:</w:t>
      </w:r>
      <w:r>
        <w:t xml:space="preserve"> </w:t>
      </w:r>
      <w:r>
        <w:rPr>
          <w:vanish/>
        </w:rPr>
        <w:t xml:space="preserve">[Namn — ensam/gemensam vårdnad]</w:t>
      </w:r>
      <w:r>
        <w:t xml:space="preserve"> </w:t>
      </w:r>
      <w:r>
        <w:rPr>
          <w:b/>
          <w:bCs/>
        </w:rPr>
        <w:t xml:space="preserve">Vårdnadshavare 2:</w:t>
      </w:r>
      <w:r>
        <w:t xml:space="preserve"> </w:t>
      </w:r>
      <w:r>
        <w:rPr>
          <w:vanish/>
        </w:rPr>
        <w:t xml:space="preserve">[Namn — ange om annan boendeförälder eller umgängesförälder]</w:t>
      </w:r>
    </w:p>
    <w:p>
      <w:pPr>
        <w:pStyle w:val="BodyText"/>
      </w:pPr>
      <w:r>
        <w:rPr>
          <w:b/>
          <w:bCs/>
        </w:rPr>
        <w:t xml:space="preserve">Ansvarig utredare (socialsekreterare):</w:t>
      </w:r>
      <w:r>
        <w:t xml:space="preserve"> </w:t>
      </w:r>
      <w:r>
        <w:rPr>
          <w:vanish/>
        </w:rPr>
        <w:t xml:space="preserve">[Namn, titel]</w:t>
      </w:r>
      <w:r>
        <w:t xml:space="preserve"> </w:t>
      </w:r>
      <w:r>
        <w:rPr>
          <w:b/>
          <w:bCs/>
        </w:rPr>
        <w:t xml:space="preserve">Medutredare:</w:t>
      </w:r>
      <w:r>
        <w:t xml:space="preserve"> </w:t>
      </w:r>
      <w:r>
        <w:rPr>
          <w:vanish/>
        </w:rPr>
        <w:t xml:space="preserve">[Namn, om utredningen görs i par]</w:t>
      </w:r>
      <w:r>
        <w:t xml:space="preserve"> </w:t>
      </w:r>
      <w:r>
        <w:rPr>
          <w:b/>
          <w:bCs/>
        </w:rPr>
        <w:t xml:space="preserve">Gruppledare/1:e socialsekreterare:</w:t>
      </w:r>
      <w:r>
        <w:t xml:space="preserve"> </w:t>
      </w:r>
      <w:r>
        <w:rPr>
          <w:vanish/>
        </w:rPr>
        <w:t xml:space="preserve">[Namn]</w:t>
      </w:r>
    </w:p>
    <w:p>
      <w:pPr>
        <w:pStyle w:val="BodyText"/>
      </w:pPr>
      <w:r>
        <w:rPr>
          <w:b/>
          <w:bCs/>
        </w:rPr>
        <w:t xml:space="preserve">Beslut att inleda utredning fattades:</w:t>
      </w:r>
      <w:r>
        <w:t xml:space="preserve"> </w:t>
      </w:r>
      <w:r>
        <w:rPr>
          <w:vanish/>
        </w:rPr>
        <w:t xml:space="preserve">[ÅÅÅÅ-MM-DD]</w:t>
      </w:r>
      <w:r>
        <w:t xml:space="preserve"> </w:t>
      </w:r>
      <w:r>
        <w:rPr>
          <w:b/>
          <w:bCs/>
        </w:rPr>
        <w:t xml:space="preserve">Beräknat slutdatum (senast 4 mån efter beslut):</w:t>
      </w:r>
      <w:r>
        <w:t xml:space="preserve"> </w:t>
      </w:r>
      <w:r>
        <w:rPr>
          <w:vanish/>
        </w:rPr>
        <w:t xml:space="preserve">[ÅÅÅÅ-MM-DD]</w:t>
      </w:r>
      <w:r>
        <w:t xml:space="preserve"> </w:t>
      </w:r>
      <w:r>
        <w:rPr>
          <w:rStyle w:val="VerbatimChar"/>
          <w:bdr w:val="single" w:sz="6" w:space="2" w:color="7F7F7F"/>
          <w:shd w:val="clear" w:color="auto" w:fill="F2F2F2"/>
        </w:rPr>
        <w:t xml:space="preserve">[verifiera fristen mot SoL 2025:400]</w:t>
      </w:r>
    </w:p>
    <w:p>
      <w:pPr>
        <w:pStyle w:val="BodyText"/>
      </w:pPr>
      <w:r>
        <w:rPr>
          <w:i/>
          <w:iCs/>
          <w:color w:val="1F6FC5"/>
          <w:sz w:val="16"/>
          <w:szCs w:val="16"/>
        </w:rPr>
        <w:t xml:space="preserve">Handledning: Fristen om fyra månader räknas från beslutet att inleda utredning. Om utredningen avser flera barn görs en egen utredning och egen plan per barn. Notera ensam/gemensam vårdnad — det styr vems samtycke och delaktighet som krävs.</w:t>
      </w:r>
      <w:r>
        <w:t xml:space="preserve"> </w:t>
      </w:r>
      <w:r>
        <w:rPr>
          <w:i/>
          <w:iCs/>
          <w:color w:val="1F6FC5"/>
          <w:sz w:val="16"/>
          <w:szCs w:val="16"/>
        </w:rPr>
        <w:t xml:space="preserve">(kopiera avsnittet vid syskonärende — en plan per barn)</w:t>
      </w:r>
    </w:p>
    <w:bookmarkEnd w:id="9"/>
    <w:bookmarkStart w:id="10" w:name="Xa07defb694626822933d88a099aad35d8fbec7b"/>
    <w:p>
      <w:pPr>
        <w:pStyle w:val="Heading2"/>
      </w:pPr>
      <w:r>
        <w:t xml:space="preserve">2. Anledning till utredning och frågeställningar</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Vad föranleder utredningen:</w:t>
            </w:r>
            <w:r>
              <w:t xml:space="preserve"> </w:t>
            </w:r>
          </w:p>
          <w:p>
            <w:pPr>
              <w:spacing w:before="0" w:after="120"/>
            </w:pPr>
            <w:r>
              <w:rPr>
                <w:vanish/>
              </w:rPr>
              <w:t xml:space="preserve">[Kort sammanfattning av orosanmälan/ansökan och det som ligger till grund för beslutet att inleda utredning. I sak, utan värderingar.]</w:t>
            </w:r>
          </w:p>
        </w:tc>
      </w:tr>
    </w:tbl>
    <w:p>
      <w:pPr>
        <w:spacing w:before="0" w:after="60"/>
      </w:pPr>
    </w:p>
    <w:p>
      <w:pPr>
        <w:pStyle w:val="BodyText"/>
      </w:pPr>
      <w:r>
        <w:rPr>
          <w:b/>
          <w:bCs/>
        </w:rPr>
        <w:t xml:space="preserve">Frågeställningar som utredningen ska besvara:</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0" w:after="0"/>
            </w:pPr>
            <w:r>
              <w:rPr>
                <w:vanish/>
              </w:rPr>
              <w:t xml:space="preserve">[Frågeställning 1 — t.ex. Har barnet behov av skydd eller stöd som inte tillgodoses idag?]</w:t>
            </w:r>
          </w:p>
          <w:p>
            <w:pPr>
              <w:spacing w:before="0" w:after="0"/>
            </w:pPr>
          </w:p>
          <w:p>
            <w:pPr>
              <w:spacing w:before="0" w:after="120"/>
            </w:pPr>
          </w:p>
        </w:tc>
      </w:tr>
      <w:tr>
        <w:tc>
          <w:tcPr>
            <w:tcW w:w="9350" w:type="dxa"/>
            <w:gridSpan w:val="2"/>
            <w:vAlign w:val="top"/>
          </w:tcPr>
          <w:p>
            <w:pPr>
              <w:spacing w:before="0" w:after="0"/>
            </w:pPr>
            <w:r>
              <w:rPr>
                <w:vanish/>
              </w:rPr>
              <w:t xml:space="preserve">[Frågeställning 2 — t.ex. Vilka behov hos barnet är otillgodosedda och varför?]</w:t>
            </w:r>
          </w:p>
          <w:p>
            <w:pPr>
              <w:spacing w:before="0" w:after="0"/>
            </w:pPr>
          </w:p>
          <w:p>
            <w:pPr>
              <w:spacing w:before="0" w:after="120"/>
            </w:pPr>
          </w:p>
        </w:tc>
      </w:tr>
      <w:tr>
        <w:tc>
          <w:tcPr>
            <w:tcW w:w="9350" w:type="dxa"/>
            <w:gridSpan w:val="2"/>
            <w:vAlign w:val="top"/>
          </w:tcPr>
          <w:p>
            <w:pPr>
              <w:spacing w:before="0" w:after="0"/>
            </w:pPr>
            <w:r>
              <w:rPr>
                <w:vanish/>
              </w:rPr>
              <w:t xml:space="preserve">[Frågeställning 3 — t.ex. Vilken förmåga har vårdnadshavarna att tillgodose barnets behov?]</w:t>
            </w:r>
          </w:p>
          <w:p>
            <w:pPr>
              <w:spacing w:before="0" w:after="0"/>
            </w:pPr>
          </w:p>
          <w:p>
            <w:pPr>
              <w:spacing w:before="0" w:after="120"/>
            </w:pPr>
          </w:p>
        </w:tc>
      </w:tr>
      <w:tr>
        <w:tc>
          <w:tcPr>
            <w:tcW w:w="9350" w:type="dxa"/>
            <w:gridSpan w:val="2"/>
            <w:vAlign w:val="top"/>
          </w:tcPr>
          <w:p>
            <w:pPr>
              <w:spacing w:before="0" w:after="0"/>
            </w:pPr>
            <w:r>
              <w:rPr>
                <w:vanish/>
              </w:rPr>
              <w:t xml:space="preserve">[Frågeställning 4 — vid behov]</w:t>
            </w:r>
          </w:p>
          <w:p>
            <w:pPr>
              <w:spacing w:before="0" w:after="0"/>
            </w:pPr>
          </w:p>
          <w:p>
            <w:pPr>
              <w:spacing w:before="0" w:after="120"/>
            </w:pPr>
          </w:p>
        </w:tc>
      </w:tr>
    </w:tbl>
    <w:p>
      <w:pPr>
        <w:spacing w:before="0" w:after="60"/>
      </w:pPr>
    </w:p>
    <w:p>
      <w:pPr>
        <w:pStyle w:val="FirstParagraph"/>
      </w:pPr>
      <w:r>
        <w:rPr>
          <w:i/>
          <w:iCs/>
          <w:color w:val="1F6FC5"/>
          <w:sz w:val="16"/>
          <w:szCs w:val="16"/>
        </w:rPr>
        <w:t xml:space="preserve">Handledning: Frågeställningarna styr hela utredningen — de avgör vilka BBIC-områden nedan som är relevanta och vilka uppgifter som behöver hämtas in. Formulera dem konkret och utredningsbart. En tydlig frågeställning skyddar mot att utredningen blir bredare än nödvändigt (dataminimering).</w:t>
      </w:r>
    </w:p>
    <w:bookmarkEnd w:id="10"/>
    <w:bookmarkStart w:id="14" w:name="bbic-områden-som-ska-belysas"/>
    <w:p>
      <w:pPr>
        <w:pStyle w:val="Heading2"/>
      </w:pPr>
      <w:r>
        <w:t xml:space="preserve">3. BBIC-områden som ska belysas</w:t>
      </w:r>
    </w:p>
    <w:p>
      <w:pPr>
        <w:pStyle w:val="FirstParagraph"/>
      </w:pPr>
      <w:r>
        <w:rPr>
          <w:i/>
          <w:iCs/>
          <w:color w:val="1F6FC5"/>
          <w:sz w:val="16"/>
          <w:szCs w:val="16"/>
        </w:rPr>
        <w:t xml:space="preserve">Handledning: Markera</w:t>
      </w:r>
      <w:r>
        <w:rPr>
          <w:i/>
          <w:iCs/>
          <w:color w:val="1F6FC5"/>
          <w:sz w:val="16"/>
          <w:szCs w:val="16"/>
        </w:rPr>
        <w:t xml:space="preserve"> </w:t>
      </w:r>
      <w:r>
        <w:rPr>
          <w:b/>
          <w:bCs/>
          <w:i/>
          <w:iCs/>
          <w:color w:val="1F6FC5"/>
          <w:sz w:val="16"/>
          <w:szCs w:val="16"/>
        </w:rPr>
        <w:t xml:space="preserve">endast</w:t>
      </w:r>
      <w:r>
        <w:rPr>
          <w:i/>
          <w:iCs/>
          <w:color w:val="1F6FC5"/>
          <w:sz w:val="16"/>
          <w:szCs w:val="16"/>
        </w:rPr>
        <w:t xml:space="preserve"> </w:t>
      </w:r>
      <w:r>
        <w:rPr>
          <w:i/>
          <w:iCs/>
          <w:color w:val="1F6FC5"/>
          <w:sz w:val="16"/>
          <w:szCs w:val="16"/>
        </w:rPr>
        <w:t xml:space="preserve">de områden som är relevanta för frågeställningarna i avsnitt 2. Ett område som inte är aktuellt ska inte belysas bara för formens skull — det står i strid med dataminimering och proportionalitet. Motivera kort ditt urval sist i avsnittet.</w:t>
      </w:r>
    </w:p>
    <w:bookmarkStart w:id="11" w:name="barnets-behov"/>
    <w:p>
      <w:pPr>
        <w:pStyle w:val="Heading3"/>
      </w:pPr>
      <w:r>
        <w:t xml:space="preserve">Barnets behov</w:t>
      </w:r>
    </w:p>
    <w:p>
      <w:pPr>
        <w:pStyle w:val="Compact"/>
        <w:numPr>
          <w:ilvl w:val="0"/>
          <w:numId w:val="1002"/>
        </w:numPr>
      </w:pPr>
      <w:r>
        <w:t xml:space="preserve">Hälsa</w:t>
      </w:r>
    </w:p>
    <w:p>
      <w:pPr>
        <w:pStyle w:val="Compact"/>
        <w:numPr>
          <w:ilvl w:val="0"/>
          <w:numId w:val="1003"/>
        </w:numPr>
      </w:pPr>
      <w:r>
        <w:t xml:space="preserve">Utbildning / lärande</w:t>
      </w:r>
    </w:p>
    <w:p>
      <w:pPr>
        <w:pStyle w:val="Compact"/>
        <w:numPr>
          <w:ilvl w:val="0"/>
          <w:numId w:val="1004"/>
        </w:numPr>
      </w:pPr>
      <w:r>
        <w:t xml:space="preserve">Känslo- och beteendemässig utveckling</w:t>
      </w:r>
    </w:p>
    <w:p>
      <w:pPr>
        <w:pStyle w:val="Compact"/>
        <w:numPr>
          <w:ilvl w:val="0"/>
          <w:numId w:val="1005"/>
        </w:numPr>
      </w:pPr>
      <w:r>
        <w:t xml:space="preserve">Identitet</w:t>
      </w:r>
    </w:p>
    <w:p>
      <w:pPr>
        <w:pStyle w:val="Compact"/>
        <w:numPr>
          <w:ilvl w:val="0"/>
          <w:numId w:val="1006"/>
        </w:numPr>
      </w:pPr>
      <w:r>
        <w:t xml:space="preserve">Familj och sociala relationer</w:t>
      </w:r>
    </w:p>
    <w:p>
      <w:pPr>
        <w:pStyle w:val="Compact"/>
        <w:numPr>
          <w:ilvl w:val="0"/>
          <w:numId w:val="1007"/>
        </w:numPr>
      </w:pPr>
      <w:r>
        <w:t xml:space="preserve">Socialt uppträdande</w:t>
      </w:r>
    </w:p>
    <w:p>
      <w:pPr>
        <w:pStyle w:val="Compact"/>
        <w:numPr>
          <w:ilvl w:val="0"/>
          <w:numId w:val="1008"/>
        </w:numPr>
      </w:pPr>
      <w:r>
        <w:t xml:space="preserve">Klara sig själv</w:t>
      </w:r>
    </w:p>
    <w:bookmarkEnd w:id="11"/>
    <w:bookmarkStart w:id="12" w:name="föräldrarnas-förmåga"/>
    <w:p>
      <w:pPr>
        <w:pStyle w:val="Heading3"/>
      </w:pPr>
      <w:r>
        <w:t xml:space="preserve">Föräldrarnas förmåga</w:t>
      </w:r>
    </w:p>
    <w:p>
      <w:pPr>
        <w:pStyle w:val="Compact"/>
        <w:numPr>
          <w:ilvl w:val="0"/>
          <w:numId w:val="1009"/>
        </w:numPr>
      </w:pPr>
      <w:r>
        <w:t xml:space="preserve">Grundläggande omsorg</w:t>
      </w:r>
    </w:p>
    <w:p>
      <w:pPr>
        <w:pStyle w:val="Compact"/>
        <w:numPr>
          <w:ilvl w:val="0"/>
          <w:numId w:val="1010"/>
        </w:numPr>
      </w:pPr>
      <w:r>
        <w:t xml:space="preserve">Säkerhet</w:t>
      </w:r>
    </w:p>
    <w:p>
      <w:pPr>
        <w:pStyle w:val="Compact"/>
        <w:numPr>
          <w:ilvl w:val="0"/>
          <w:numId w:val="1011"/>
        </w:numPr>
      </w:pPr>
      <w:r>
        <w:t xml:space="preserve">Känslomässig tillgänglighet</w:t>
      </w:r>
    </w:p>
    <w:p>
      <w:pPr>
        <w:pStyle w:val="Compact"/>
        <w:numPr>
          <w:ilvl w:val="0"/>
          <w:numId w:val="1012"/>
        </w:numPr>
      </w:pPr>
      <w:r>
        <w:t xml:space="preserve">Stimulans och vägledning</w:t>
      </w:r>
    </w:p>
    <w:p>
      <w:pPr>
        <w:pStyle w:val="Compact"/>
        <w:numPr>
          <w:ilvl w:val="0"/>
          <w:numId w:val="1013"/>
        </w:numPr>
      </w:pPr>
      <w:r>
        <w:t xml:space="preserve">Gränssättning</w:t>
      </w:r>
    </w:p>
    <w:p>
      <w:pPr>
        <w:pStyle w:val="Compact"/>
        <w:numPr>
          <w:ilvl w:val="0"/>
          <w:numId w:val="1014"/>
        </w:numPr>
      </w:pPr>
      <w:r>
        <w:t xml:space="preserve">Stabilitet</w:t>
      </w:r>
    </w:p>
    <w:bookmarkEnd w:id="12"/>
    <w:bookmarkStart w:id="13" w:name="familj-och-miljö"/>
    <w:p>
      <w:pPr>
        <w:pStyle w:val="Heading3"/>
      </w:pPr>
      <w:r>
        <w:t xml:space="preserve">Familj och miljö</w:t>
      </w:r>
    </w:p>
    <w:p>
      <w:pPr>
        <w:pStyle w:val="Compact"/>
        <w:numPr>
          <w:ilvl w:val="0"/>
          <w:numId w:val="1015"/>
        </w:numPr>
      </w:pPr>
      <w:r>
        <w:t xml:space="preserve">Familjens bakgrund och nuvarande situation</w:t>
      </w:r>
    </w:p>
    <w:p>
      <w:pPr>
        <w:pStyle w:val="Compact"/>
        <w:numPr>
          <w:ilvl w:val="0"/>
          <w:numId w:val="1016"/>
        </w:numPr>
      </w:pPr>
      <w:r>
        <w:t xml:space="preserve">Nätverk och sociala relationer</w:t>
      </w:r>
    </w:p>
    <w:p>
      <w:pPr>
        <w:pStyle w:val="Compact"/>
        <w:numPr>
          <w:ilvl w:val="0"/>
          <w:numId w:val="1017"/>
        </w:numPr>
      </w:pPr>
      <w:r>
        <w:t xml:space="preserve">Boende, ekonomi och sysselsättning</w:t>
      </w:r>
    </w:p>
    <w:p>
      <w:pPr>
        <w:pStyle w:val="Compact"/>
        <w:numPr>
          <w:ilvl w:val="0"/>
          <w:numId w:val="1018"/>
        </w:numPr>
      </w:pPr>
      <w:r>
        <w:t xml:space="preserve">Närmiljö</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Motivering till urvalet av områden:</w:t>
            </w:r>
            <w:r>
              <w:t xml:space="preserve"> </w:t>
            </w:r>
          </w:p>
          <w:p>
            <w:pPr>
              <w:spacing w:before="0" w:after="120"/>
            </w:pPr>
            <w:r>
              <w:rPr>
                <w:vanish/>
              </w:rPr>
              <w:t xml:space="preserve">[Beskriv kort varför de markerade områdena är relevanta för frågeställningarna, och varför övriga områden lämnats utanför.]</w:t>
            </w:r>
          </w:p>
        </w:tc>
      </w:tr>
    </w:tbl>
    <w:p>
      <w:pPr>
        <w:spacing w:before="0" w:after="60"/>
      </w:pPr>
    </w:p>
    <w:p>
      <w:pPr>
        <w:pStyle w:val="BodyText"/>
      </w:pPr>
      <w:r>
        <w:rPr>
          <w:i/>
          <w:iCs/>
          <w:color w:val="1F6FC5"/>
          <w:sz w:val="16"/>
          <w:szCs w:val="16"/>
        </w:rPr>
        <w:t xml:space="preserve">Handledning: Barnets bästa ska vara vägledande genom hela utredningen och barnet har rätt att komma till tals i de frågor som rör hen (Barnkonventionen, lag 2018:1197). BBIC-triangelns tre sidor hänger ihop — väg samman barnets behov mot föräldrarnas förmåga i den familj och miljö barnet lever i.</w:t>
      </w:r>
    </w:p>
    <w:bookmarkEnd w:id="13"/>
    <w:bookmarkEnd w:id="14"/>
    <w:bookmarkStart w:id="16" w:name="Xe7cef86e09b29f1261675b04c1d4456b7f14d77"/>
    <w:p>
      <w:pPr>
        <w:pStyle w:val="Heading2"/>
      </w:pPr>
      <w:r>
        <w:t xml:space="preserve">4. Kontakter och referenspersoner som ska hämtas in</w:t>
      </w:r>
    </w:p>
    <w:p>
      <w:pPr>
        <w:pStyle w:val="FirstParagraph"/>
      </w:pPr>
      <w:r>
        <w:rPr>
          <w:i/>
          <w:iCs/>
          <w:color w:val="1F6FC5"/>
          <w:sz w:val="16"/>
          <w:szCs w:val="16"/>
        </w:rPr>
        <w:t xml:space="preserve">Handledning: Att hämta in uppgifter från personer utanför myndigheten kräver som regel</w:t>
      </w:r>
      <w:r>
        <w:rPr>
          <w:i/>
          <w:iCs/>
          <w:color w:val="1F6FC5"/>
          <w:sz w:val="16"/>
          <w:szCs w:val="16"/>
        </w:rPr>
        <w:t xml:space="preserve"> </w:t>
      </w:r>
      <w:r>
        <w:rPr>
          <w:b/>
          <w:bCs/>
          <w:i/>
          <w:iCs/>
          <w:color w:val="1F6FC5"/>
          <w:sz w:val="16"/>
          <w:szCs w:val="16"/>
        </w:rPr>
        <w:t xml:space="preserve">samtycke</w:t>
      </w:r>
      <w:r>
        <w:rPr>
          <w:i/>
          <w:iCs/>
          <w:color w:val="1F6FC5"/>
          <w:sz w:val="16"/>
          <w:szCs w:val="16"/>
        </w:rPr>
        <w:t xml:space="preserve"> </w:t>
      </w:r>
      <w:r>
        <w:rPr>
          <w:i/>
          <w:iCs/>
          <w:color w:val="1F6FC5"/>
          <w:sz w:val="16"/>
          <w:szCs w:val="16"/>
        </w:rPr>
        <w:t xml:space="preserve">från vårdnadshavare (och barn utifrån ålder och mognad) — använd</w:t>
      </w:r>
      <w:r>
        <w:rPr>
          <w:i/>
          <w:iCs/>
          <w:color w:val="1F6FC5"/>
          <w:sz w:val="16"/>
          <w:szCs w:val="16"/>
        </w:rPr>
        <w:t xml:space="preserve"> </w:t>
      </w:r>
      <w:hyperlink r:id="rId15">
        <w:r>
          <w:rPr>
            <w:rStyle w:val="Hyperlink"/>
            <w:i/>
            <w:iCs/>
            <w:color w:val="1F6FC5"/>
            <w:sz w:val="16"/>
            <w:szCs w:val="16"/>
          </w:rPr>
          <w:t xml:space="preserve">Samtycke till informationsinhämtning</w:t>
        </w:r>
      </w:hyperlink>
      <w:r>
        <w:rPr>
          <w:i/>
          <w:iCs/>
          <w:color w:val="1F6FC5"/>
          <w:sz w:val="16"/>
          <w:szCs w:val="16"/>
        </w:rPr>
        <w:t xml:space="preserve">. Gör en</w:t>
      </w:r>
      <w:r>
        <w:rPr>
          <w:i/>
          <w:iCs/>
          <w:color w:val="1F6FC5"/>
          <w:sz w:val="16"/>
          <w:szCs w:val="16"/>
        </w:rPr>
        <w:t xml:space="preserve"> </w:t>
      </w:r>
      <w:r>
        <w:rPr>
          <w:b/>
          <w:bCs/>
          <w:i/>
          <w:iCs/>
          <w:color w:val="1F6FC5"/>
          <w:sz w:val="16"/>
          <w:szCs w:val="16"/>
        </w:rPr>
        <w:t xml:space="preserve">menprövning</w:t>
      </w:r>
      <w:r>
        <w:rPr>
          <w:i/>
          <w:iCs/>
          <w:color w:val="1F6FC5"/>
          <w:sz w:val="16"/>
          <w:szCs w:val="16"/>
        </w:rPr>
        <w:t xml:space="preserve"> </w:t>
      </w:r>
      <w:r>
        <w:rPr>
          <w:i/>
          <w:iCs/>
          <w:color w:val="1F6FC5"/>
          <w:sz w:val="16"/>
          <w:szCs w:val="16"/>
        </w:rPr>
        <w:t xml:space="preserve">innan uppgifter delas eller inhämtas: lämna/begär bara de uppgifter som är nödvändiga för utredningens frågeställningar. Notera för varje kontakt om samtycke finns.</w:t>
      </w:r>
    </w:p>
    <w:p>
      <w:pPr>
        <w:pStyle w:val="BodyText"/>
      </w:pPr>
      <w:r>
        <w:rPr>
          <w:i/>
          <w:iCs/>
          <w:color w:val="1F6FC5"/>
          <w:sz w:val="16"/>
          <w:szCs w:val="16"/>
        </w:rPr>
        <w:t xml:space="preserve">Upprepningsbart block — en rad per kontakt:</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4675" w:type="dxa"/>
            <w:vAlign w:val="top"/>
          </w:tcPr>
          <w:p>
            <w:pPr>
              <w:spacing w:before="40" w:after="20"/>
            </w:pPr>
            <w:r>
              <w:rPr>
                <w:b/>
                <w:bCs/>
              </w:rPr>
              <w:t xml:space="preserve">Kontakt/referensperson:</w:t>
            </w:r>
            <w:r>
              <w:t xml:space="preserve"> </w:t>
            </w:r>
          </w:p>
          <w:p>
            <w:pPr>
              <w:spacing w:before="0" w:after="120"/>
            </w:pPr>
            <w:r>
              <w:rPr>
                <w:vanish/>
              </w:rPr>
              <w:t xml:space="preserve">[Namn eller funktion, t.ex. förskola, skola, BVC/elevhälsa, BUP, öppenvård]</w:t>
            </w:r>
          </w:p>
        </w:tc>
        <w:tc>
          <w:tcPr>
            <w:tcW w:w="4675" w:type="dxa"/>
            <w:vAlign w:val="top"/>
          </w:tcPr>
          <w:p>
            <w:pPr>
              <w:spacing w:before="40" w:after="20"/>
            </w:pPr>
            <w:r>
              <w:rPr>
                <w:b/>
                <w:bCs/>
              </w:rPr>
              <w:t xml:space="preserve">Vad ska belysas:</w:t>
            </w:r>
            <w:r>
              <w:t xml:space="preserve"> </w:t>
            </w:r>
          </w:p>
          <w:p>
            <w:pPr>
              <w:spacing w:before="0" w:after="120"/>
            </w:pPr>
            <w:r>
              <w:rPr>
                <w:vanish/>
              </w:rPr>
              <w:t xml:space="preserve">[Vilken fråga/vilket BBIC-område kontakten gäller]</w:t>
            </w:r>
          </w:p>
        </w:tc>
      </w:tr>
    </w:tbl>
    <w:p>
      <w:pPr>
        <w:spacing w:before="0" w:after="60"/>
      </w:pPr>
    </w:p>
    <w:p>
      <w:pPr>
        <w:pStyle w:val="Compact"/>
        <w:numPr>
          <w:ilvl w:val="1"/>
          <w:numId w:val="1020"/>
        </w:numPr>
      </w:pPr>
      <w:r>
        <w:rPr>
          <w:b/>
          <w:bCs/>
        </w:rPr>
        <w:t xml:space="preserve">Samtycke inhämtat:</w:t>
      </w:r>
      <w:r>
        <w:t xml:space="preserve"> </w:t>
      </w:r>
      <w:r>
        <w:t xml:space="preserve">[ ] ja [ ] nej [ ] ej tillämpligt — </w:t>
      </w:r>
      <w:r>
        <w:rPr>
          <w:vanish/>
        </w:rPr>
        <w:t xml:space="preserve">[datum/hänvisning till samtyckesblankett]</w:t>
      </w:r>
    </w:p>
    <w:p>
      <w:pPr>
        <w:pStyle w:val="Compact"/>
        <w:numPr>
          <w:ilvl w:val="1"/>
          <w:numId w:val="1020"/>
        </w:numPr>
      </w:pPr>
      <w:r>
        <w:rPr>
          <w:b/>
          <w:bCs/>
        </w:rPr>
        <w:t xml:space="preserve">Menprövning gjord:</w:t>
      </w:r>
      <w:r>
        <w:t xml:space="preserve"> </w:t>
      </w:r>
      <w:r>
        <w:t xml:space="preserve">[ ] ja — </w:t>
      </w:r>
      <w:r>
        <w:rPr>
          <w:vanish/>
        </w:rPr>
        <w:t xml:space="preserve">[kort notering om vad som får delas]</w:t>
      </w:r>
    </w:p>
    <w:p>
      <w:pPr>
        <w:pStyle w:val="FirstParagraph"/>
      </w:pPr>
      <w:r>
        <w:rPr>
          <w:i/>
          <w:iCs/>
          <w:color w:val="1F6FC5"/>
          <w:sz w:val="16"/>
          <w:szCs w:val="16"/>
        </w:rPr>
        <w:t xml:space="preserve">(kopiera blocket vid flera kontakter)</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Uppgifter som redan finns i ärendet och inte behöver hämtas in på nytt:</w:t>
            </w:r>
            <w:r>
              <w:t xml:space="preserve"> </w:t>
            </w:r>
          </w:p>
          <w:p>
            <w:pPr>
              <w:spacing w:before="0" w:after="120"/>
            </w:pPr>
            <w:r>
              <w:rPr>
                <w:vanish/>
              </w:rPr>
              <w:t xml:space="preserve">[Ange befintlig dokumentation/tidigare aktualiseringar som kan användas, så att samma uppgifter inte begärs i onödan.]</w:t>
            </w:r>
          </w:p>
        </w:tc>
      </w:tr>
    </w:tbl>
    <w:p>
      <w:pPr>
        <w:spacing w:before="0" w:after="60"/>
      </w:pPr>
    </w:p>
    <w:bookmarkEnd w:id="16"/>
    <w:bookmarkStart w:id="18" w:name="planerade-samtal"/>
    <w:p>
      <w:pPr>
        <w:pStyle w:val="Heading2"/>
      </w:pPr>
      <w:r>
        <w:t xml:space="preserve">5. Planerade samtal</w:t>
      </w:r>
    </w:p>
    <w:p>
      <w:pPr>
        <w:pStyle w:val="FirstParagraph"/>
      </w:pPr>
      <w:r>
        <w:rPr>
          <w:i/>
          <w:iCs/>
          <w:color w:val="1F6FC5"/>
          <w:sz w:val="16"/>
          <w:szCs w:val="16"/>
        </w:rPr>
        <w:t xml:space="preserve">Handledning: Planera samtalen så att barnet självt kommer till tals. Barnet har rätt att uttrycka sin åsikt och bli lyssnat på i frågor som rör hen (Barnkonventionen art. 12). Anpassa formen efter ålder och mognad. Barnets inställning dokumenteras separat — se</w:t>
      </w:r>
      <w:r>
        <w:rPr>
          <w:i/>
          <w:iCs/>
          <w:color w:val="1F6FC5"/>
          <w:sz w:val="16"/>
          <w:szCs w:val="16"/>
        </w:rPr>
        <w:t xml:space="preserve"> </w:t>
      </w:r>
      <w:hyperlink r:id="rId17">
        <w:r>
          <w:rPr>
            <w:rStyle w:val="Hyperlink"/>
            <w:i/>
            <w:iCs/>
            <w:color w:val="1F6FC5"/>
            <w:sz w:val="16"/>
            <w:szCs w:val="16"/>
          </w:rPr>
          <w:t xml:space="preserve">Barnets inställning</w:t>
        </w:r>
      </w:hyperlink>
      <w:r>
        <w:rPr>
          <w:i/>
          <w:iCs/>
          <w:color w:val="1F6FC5"/>
          <w:sz w:val="16"/>
          <w:szCs w:val="16"/>
        </w:rPr>
        <w:t xml:space="preserve">.</w:t>
      </w:r>
    </w:p>
    <w:p>
      <w:pPr>
        <w:pStyle w:val="BodyText"/>
      </w:pPr>
      <w:r>
        <w:rPr>
          <w:b/>
          <w:bCs/>
        </w:rPr>
        <w:t xml:space="preserve">Samtal med barnet (eget samtal):</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t xml:space="preserve">☐ Planeras —</w:t>
            </w:r>
            <w:r>
              <w:t xml:space="preserve"> </w:t>
            </w:r>
            <w:r>
              <w:rPr>
                <w:b/>
                <w:bCs/>
              </w:rPr>
              <w:t xml:space="preserve">antal/form:</w:t>
            </w:r>
            <w:r>
              <w:t xml:space="preserve"> </w:t>
            </w:r>
          </w:p>
          <w:p>
            <w:pPr>
              <w:spacing w:before="0" w:after="120"/>
            </w:pPr>
            <w:r>
              <w:rPr>
                <w:vanish/>
              </w:rPr>
              <w:t xml:space="preserve">[Ex. enskilt samtal, ev. med tolk, plats där barnet känner sig tryggt]</w:t>
            </w:r>
          </w:p>
        </w:tc>
      </w:tr>
      <w:tr>
        <w:tc>
          <w:tcPr>
            <w:tcW w:w="9350" w:type="dxa"/>
            <w:gridSpan w:val="2"/>
            <w:vAlign w:val="top"/>
          </w:tcPr>
          <w:p>
            <w:pPr>
              <w:spacing w:before="40" w:after="20"/>
            </w:pPr>
            <w:r>
              <w:rPr>
                <w:b/>
                <w:bCs/>
              </w:rPr>
              <w:t xml:space="preserve">Anpassning efter ålder och mognad:</w:t>
            </w:r>
            <w:r>
              <w:t xml:space="preserve"> </w:t>
            </w:r>
          </w:p>
          <w:p>
            <w:pPr>
              <w:spacing w:before="0" w:after="120"/>
            </w:pPr>
            <w:r>
              <w:rPr>
                <w:vanish/>
              </w:rPr>
              <w:t xml:space="preserve">[Hur samtalet läggs upp utifrån barnets förutsättningar]</w:t>
            </w:r>
          </w:p>
        </w:tc>
      </w:tr>
      <w:tr>
        <w:tc>
          <w:tcPr>
            <w:tcW w:w="9350" w:type="dxa"/>
            <w:gridSpan w:val="2"/>
            <w:vAlign w:val="top"/>
          </w:tcPr>
          <w:p>
            <w:pPr>
              <w:spacing w:before="40" w:after="20"/>
            </w:pPr>
            <w:r>
              <w:rPr>
                <w:b/>
                <w:bCs/>
              </w:rPr>
              <w:t xml:space="preserve">Barnets eget samtal genomförs med/utan vårdnadshavare närvarande:</w:t>
            </w:r>
            <w:r>
              <w:t xml:space="preserve"> </w:t>
            </w:r>
          </w:p>
          <w:p>
            <w:pPr>
              <w:spacing w:before="0" w:after="120"/>
            </w:pPr>
            <w:r>
              <w:rPr>
                <w:vanish/>
              </w:rPr>
              <w:t xml:space="preserve">[ange och motivera kort]</w:t>
            </w:r>
          </w:p>
        </w:tc>
      </w:tr>
    </w:tbl>
    <w:p>
      <w:pPr>
        <w:spacing w:before="0" w:after="60"/>
      </w:pPr>
    </w:p>
    <w:p>
      <w:pPr>
        <w:pStyle w:val="FirstParagraph"/>
      </w:pPr>
      <w:r>
        <w:rPr>
          <w:b/>
          <w:bCs/>
        </w:rPr>
        <w:t xml:space="preserve">Samtal med vårdnadshavare:</w:t>
      </w:r>
    </w:p>
    <w:p>
      <w:pPr>
        <w:pStyle w:val="Compact"/>
        <w:numPr>
          <w:ilvl w:val="0"/>
          <w:numId w:val="1022"/>
        </w:numPr>
      </w:pPr>
      <w:r>
        <w:t xml:space="preserve">Vårdnadshavare 1 — </w:t>
      </w:r>
      <w:r>
        <w:rPr>
          <w:vanish/>
        </w:rPr>
        <w:t xml:space="preserve">[tidpunkt/form]</w:t>
      </w:r>
    </w:p>
    <w:p>
      <w:pPr>
        <w:pStyle w:val="Compact"/>
        <w:numPr>
          <w:ilvl w:val="0"/>
          <w:numId w:val="1023"/>
        </w:numPr>
      </w:pPr>
      <w:r>
        <w:t xml:space="preserve">Vårdnadshavare 2 — </w:t>
      </w:r>
      <w:r>
        <w:rPr>
          <w:vanish/>
        </w:rPr>
        <w:t xml:space="preserve">[tidpunkt/form]</w:t>
      </w:r>
    </w:p>
    <w:p>
      <w:pPr>
        <w:pStyle w:val="FirstParagraph"/>
      </w:pPr>
      <w:r>
        <w:rPr>
          <w:b/>
          <w:bCs/>
        </w:rPr>
        <w:t xml:space="preserve">Samtal med nätverk / övriga:</w:t>
      </w:r>
    </w:p>
    <w:p>
      <w:pPr>
        <w:pStyle w:val="Compact"/>
        <w:numPr>
          <w:ilvl w:val="0"/>
          <w:numId w:val="1024"/>
        </w:numPr>
      </w:pPr>
      <w:r>
        <w:t xml:space="preserve">Nätverk (t.ex. närstående, familjehem, umgängesförälder): </w:t>
      </w:r>
      <w:r>
        <w:rPr>
          <w:vanish/>
        </w:rPr>
        <w:t xml:space="preserve">[vilka och varför]</w:t>
      </w:r>
    </w:p>
    <w:p>
      <w:pPr>
        <w:pStyle w:val="Compact"/>
        <w:numPr>
          <w:ilvl w:val="0"/>
          <w:numId w:val="1025"/>
        </w:numPr>
      </w:pPr>
      <w:r>
        <w:t xml:space="preserve">Övriga viktiga vuxna runt barnet: </w:t>
      </w:r>
      <w:r>
        <w:rPr>
          <w:vanish/>
        </w:rPr>
        <w:t xml:space="preserve">[ange]</w:t>
      </w:r>
    </w:p>
    <w:p>
      <w:pPr>
        <w:pStyle w:val="FirstParagraph"/>
      </w:pPr>
      <w:r>
        <w:rPr>
          <w:i/>
          <w:iCs/>
          <w:color w:val="1F6FC5"/>
          <w:sz w:val="16"/>
          <w:szCs w:val="16"/>
        </w:rPr>
        <w:t xml:space="preserve">Handledning: Överväg om ett nätverksmöte eller ett samordnat möte behövs. Ta bara med personer som är relevanta för frågeställningarna.</w:t>
      </w:r>
    </w:p>
    <w:bookmarkEnd w:id="18"/>
    <w:bookmarkStart w:id="19" w:name="tidsplan"/>
    <w:p>
      <w:pPr>
        <w:pStyle w:val="Heading2"/>
      </w:pPr>
      <w:r>
        <w:t xml:space="preserve">6. Tidsplan</w:t>
      </w:r>
    </w:p>
    <w:p>
      <w:pPr>
        <w:pStyle w:val="FirstParagraph"/>
      </w:pPr>
      <w:r>
        <w:rPr>
          <w:b/>
          <w:bCs/>
        </w:rPr>
        <w:t xml:space="preserve">Startdatum (beslut att inleda):</w:t>
      </w:r>
      <w:r>
        <w:t xml:space="preserve"> </w:t>
      </w:r>
      <w:r>
        <w:rPr>
          <w:vanish/>
        </w:rPr>
        <w:t xml:space="preserve">[ÅÅÅÅ-MM-DD]</w:t>
      </w:r>
      <w:r>
        <w:t xml:space="preserve"> </w:t>
      </w:r>
      <w:r>
        <w:rPr>
          <w:b/>
          <w:bCs/>
        </w:rPr>
        <w:t xml:space="preserve">Beräknat slutdatum:</w:t>
      </w:r>
      <w:r>
        <w:t xml:space="preserve"> </w:t>
      </w:r>
      <w:r>
        <w:rPr>
          <w:vanish/>
        </w:rPr>
        <w:t xml:space="preserve">[ÅÅÅÅ-MM-DD]</w:t>
      </w:r>
      <w:r>
        <w:t xml:space="preserve"> —</w:t>
      </w:r>
      <w:r>
        <w:t xml:space="preserve"> </w:t>
      </w:r>
      <w:r>
        <w:rPr>
          <w:i/>
          <w:iCs/>
          <w:color w:val="1F6FC5"/>
          <w:sz w:val="16"/>
          <w:szCs w:val="16"/>
        </w:rPr>
        <w:t xml:space="preserve">senast 4 månader efter beslutet</w:t>
      </w:r>
      <w:r>
        <w:t xml:space="preserve"> </w:t>
      </w:r>
      <w:r>
        <w:rPr>
          <w:rStyle w:val="VerbatimChar"/>
          <w:bdr w:val="single" w:sz="6" w:space="2" w:color="7F7F7F"/>
          <w:shd w:val="clear" w:color="auto" w:fill="F2F2F2"/>
        </w:rPr>
        <w:t xml:space="preserve">[verifiera fristen]</w:t>
      </w:r>
    </w:p>
    <w:p>
      <w:pPr>
        <w:pStyle w:val="BodyText"/>
      </w:pPr>
      <w:r>
        <w:rPr>
          <w:i/>
          <w:iCs/>
          <w:color w:val="1F6FC5"/>
          <w:sz w:val="16"/>
          <w:szCs w:val="16"/>
        </w:rPr>
        <w:t xml:space="preserve">Upprepningsbart block — ett planerat delmoment per rad:</w:t>
      </w:r>
    </w:p>
    <w:p>
      <w:pPr>
        <w:pStyle w:val="Compact"/>
        <w:numPr>
          <w:ilvl w:val="0"/>
          <w:numId w:val="1026"/>
        </w:numPr>
      </w:pPr>
      <w:r>
        <w:rPr>
          <w:b/>
          <w:bCs/>
        </w:rPr>
        <w:t xml:space="preserve">Delmoment:</w:t>
      </w:r>
      <w:r>
        <w:t xml:space="preserve"> </w:t>
      </w:r>
      <w:r>
        <w:rPr>
          <w:vanish/>
        </w:rPr>
        <w:t xml:space="preserve">[Ex. första samtal med vårdnadshavare / eget samtal med barn / inhämtande från skola / sammanställning / kommunicering]</w:t>
      </w:r>
      <w:r>
        <w:t xml:space="preserve"> —</w:t>
      </w:r>
      <w:r>
        <w:t xml:space="preserve"> </w:t>
      </w:r>
      <w:r>
        <w:rPr>
          <w:b/>
          <w:bCs/>
        </w:rPr>
        <w:t xml:space="preserve">planeras klart:</w:t>
      </w:r>
      <w:r>
        <w:t xml:space="preserve"> </w:t>
      </w:r>
      <w:r>
        <w:rPr>
          <w:vanish/>
        </w:rPr>
        <w:t xml:space="preserve">[ÅÅÅÅ-MM-DD]</w:t>
      </w:r>
    </w:p>
    <w:p>
      <w:pPr>
        <w:pStyle w:val="FirstParagraph"/>
      </w:pPr>
      <w:r>
        <w:rPr>
          <w:i/>
          <w:iCs/>
          <w:color w:val="1F6FC5"/>
          <w:sz w:val="16"/>
          <w:szCs w:val="16"/>
        </w:rPr>
        <w:t xml:space="preserve">(kopiera raden för varje planerat delmoment)</w:t>
      </w:r>
    </w:p>
    <w:p>
      <w:pPr>
        <w:pStyle w:val="Compact"/>
        <w:numPr>
          <w:ilvl w:val="0"/>
          <w:numId w:val="1027"/>
        </w:numPr>
      </w:pPr>
      <w:r>
        <w:t xml:space="preserve">Avstämning/uppföljning av planen med vårdnadshavare och barn under utredningens gång: </w:t>
      </w:r>
      <w:r>
        <w:rPr>
          <w:vanish/>
        </w:rPr>
        <w:t xml:space="preserve">[planerad tidpunkt]</w:t>
      </w:r>
    </w:p>
    <w:p>
      <w:pPr>
        <w:pStyle w:val="Compact"/>
        <w:numPr>
          <w:ilvl w:val="0"/>
          <w:numId w:val="1028"/>
        </w:numPr>
      </w:pPr>
      <w:r>
        <w:t xml:space="preserve">Ev. beslut om förlängning av utredningstiden krävs om fyramånadersfristen inte kan hållas — </w:t>
      </w:r>
      <w:r>
        <w:rPr>
          <w:vanish/>
        </w:rPr>
        <w:t xml:space="preserve">[notera skäl och beslut]</w:t>
      </w:r>
      <w:r>
        <w:t xml:space="preserve"> </w:t>
      </w:r>
      <w:r>
        <w:rPr>
          <w:rStyle w:val="VerbatimChar"/>
          <w:bdr w:val="single" w:sz="6" w:space="2" w:color="7F7F7F"/>
          <w:shd w:val="clear" w:color="auto" w:fill="F2F2F2"/>
        </w:rPr>
        <w:t xml:space="preserve">[verifiera förutsättningar för förlängning]</w:t>
      </w:r>
    </w:p>
    <w:p>
      <w:pPr>
        <w:pStyle w:val="FirstParagraph"/>
      </w:pPr>
      <w:r>
        <w:rPr>
          <w:i/>
          <w:iCs/>
          <w:color w:val="1F6FC5"/>
          <w:sz w:val="16"/>
          <w:szCs w:val="16"/>
        </w:rPr>
        <w:t xml:space="preserve">Handledning: Kontrollera att sista delmomentet ryms inom fristen. Kan utredningen inte slutföras i tid krävs ett särskilt beslut om förlängning — planera hellre om i tid än att låta fristen passeras.</w:t>
      </w:r>
    </w:p>
    <w:bookmarkEnd w:id="19"/>
    <w:bookmarkStart w:id="21" w:name="Xdd3c0fc1d8eba2c26af7af4138c386b13f40cad"/>
    <w:p>
      <w:pPr>
        <w:pStyle w:val="Heading2"/>
      </w:pPr>
      <w:r>
        <w:t xml:space="preserve">7. Delgivning av planen till vårdnadshavare och barn</w:t>
      </w:r>
    </w:p>
    <w:p>
      <w:pPr>
        <w:pStyle w:val="FirstParagraph"/>
      </w:pPr>
      <w:r>
        <w:rPr>
          <w:i/>
          <w:iCs/>
          <w:color w:val="1F6FC5"/>
          <w:sz w:val="16"/>
          <w:szCs w:val="16"/>
        </w:rPr>
        <w:t xml:space="preserve">Handledning: Utredningsplanen ska gås igenom med vårdnadshavare och med barnet utifrån ålder och mognad, så att de förstår vad som ska utredas, varför och när. Delaktighet ökar förutsägbarheten och stärker barnets rätt att komma till tals. Notera synpunkter — planen kan behöva justeras.</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t xml:space="preserve">Planen genomgången med vårdnadshavare 1 —</w:t>
            </w:r>
            <w:r>
              <w:t xml:space="preserve"> </w:t>
            </w:r>
            <w:r>
              <w:rPr>
                <w:b/>
                <w:bCs/>
              </w:rPr>
              <w:t xml:space="preserve">datum:</w:t>
            </w:r>
            <w:r>
              <w:t xml:space="preserve"> </w:t>
            </w:r>
          </w:p>
          <w:p>
            <w:pPr>
              <w:spacing w:before="0" w:after="120"/>
            </w:pPr>
            <w:r>
              <w:rPr>
                <w:vanish/>
              </w:rPr>
              <w:t xml:space="preserve">[ÅÅÅÅ-MM-DD]</w:t>
            </w:r>
          </w:p>
        </w:tc>
      </w:tr>
      <w:tr>
        <w:tc>
          <w:tcPr>
            <w:tcW w:w="9350" w:type="dxa"/>
            <w:gridSpan w:val="2"/>
            <w:vAlign w:val="top"/>
          </w:tcPr>
          <w:p>
            <w:pPr>
              <w:spacing w:before="40" w:after="20"/>
            </w:pPr>
            <w:r>
              <w:t xml:space="preserve">Planen genomgången med vårdnadshavare 2 —</w:t>
            </w:r>
            <w:r>
              <w:t xml:space="preserve"> </w:t>
            </w:r>
            <w:r>
              <w:rPr>
                <w:b/>
                <w:bCs/>
              </w:rPr>
              <w:t xml:space="preserve">datum:</w:t>
            </w:r>
            <w:r>
              <w:t xml:space="preserve"> </w:t>
            </w:r>
          </w:p>
          <w:p>
            <w:pPr>
              <w:spacing w:before="0" w:after="120"/>
            </w:pPr>
            <w:r>
              <w:rPr>
                <w:vanish/>
              </w:rPr>
              <w:t xml:space="preserve">[ÅÅÅÅ-MM-DD]</w:t>
            </w:r>
          </w:p>
        </w:tc>
      </w:tr>
      <w:tr>
        <w:tc>
          <w:tcPr>
            <w:tcW w:w="9350" w:type="dxa"/>
            <w:gridSpan w:val="2"/>
            <w:vAlign w:val="top"/>
          </w:tcPr>
          <w:p>
            <w:pPr>
              <w:spacing w:before="40" w:after="20"/>
            </w:pPr>
            <w:r>
              <w:t xml:space="preserve">Planen genomgången med barnet (anpassat efter ålder och mognad) —</w:t>
            </w:r>
            <w:r>
              <w:t xml:space="preserve"> </w:t>
            </w:r>
            <w:r>
              <w:rPr>
                <w:b/>
                <w:bCs/>
              </w:rPr>
              <w:t xml:space="preserve">datum:</w:t>
            </w:r>
            <w:r>
              <w:t xml:space="preserve"> </w:t>
            </w:r>
          </w:p>
          <w:p>
            <w:pPr>
              <w:spacing w:before="0" w:after="120"/>
            </w:pPr>
            <w:r>
              <w:rPr>
                <w:vanish/>
              </w:rPr>
              <w:t xml:space="preserve">[ÅÅÅÅ-MM-DD]</w:t>
            </w:r>
          </w:p>
        </w:tc>
      </w:tr>
      <w:tr>
        <w:tc>
          <w:tcPr>
            <w:tcW w:w="9350" w:type="dxa"/>
            <w:gridSpan w:val="2"/>
            <w:vAlign w:val="top"/>
          </w:tcPr>
          <w:p>
            <w:pPr>
              <w:spacing w:before="40" w:after="20"/>
            </w:pPr>
            <w:r>
              <w:rPr>
                <w:b/>
                <w:bCs/>
              </w:rPr>
              <w:t xml:space="preserve">Synpunkter på planen från vårdnadshavare/barn:</w:t>
            </w:r>
            <w:r>
              <w:t xml:space="preserve"> </w:t>
            </w:r>
          </w:p>
          <w:p>
            <w:pPr>
              <w:spacing w:before="0" w:after="120"/>
            </w:pPr>
            <w:r>
              <w:rPr>
                <w:vanish/>
              </w:rPr>
              <w:t xml:space="preserve">[Ange eventuella invändningar eller önskemål och hur de hanterats. Notera om barnet eller vårdnadshavare har en annan uppfattning om vad som bör utredas.]</w:t>
            </w:r>
          </w:p>
        </w:tc>
      </w:tr>
    </w:tbl>
    <w:p>
      <w:pPr>
        <w:spacing w:before="0" w:after="60"/>
      </w:pPr>
    </w:p>
    <w:p>
      <w:pPr>
        <w:pStyle w:val="BodyText"/>
      </w:pPr>
      <w:r>
        <w:t xml:space="preserve">→ Nästa dokument i flödet:</w:t>
      </w:r>
      <w:r>
        <w:t xml:space="preserve"> </w:t>
      </w:r>
      <w:hyperlink r:id="rId20">
        <w:r>
          <w:rPr>
            <w:rStyle w:val="Hyperlink"/>
          </w:rPr>
          <w:t xml:space="preserve">BBIC-utredning</w:t>
        </w:r>
      </w:hyperlink>
    </w:p>
    <w:p>
      <w:r>
        <w:pict>
          <v:rect style="width:0;height:1.5pt" o:hralign="center" o:hrstd="t" o:hr="t"/>
        </w:pict>
      </w:r>
    </w:p>
    <w:bookmarkEnd w:id="21"/>
    <w:bookmarkStart w:id="22" w:name="underskrift-dokumentinformation"/>
    <w:p>
      <w:pPr>
        <w:pStyle w:val="Heading2"/>
      </w:pPr>
      <w:r>
        <w:t xml:space="preserve">Underskrift &amp; dokumentinformation</w:t>
      </w:r>
    </w:p>
    <w:tbl>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Fält</w:t>
            </w:r>
          </w:p>
        </w:tc>
        <w:tc>
          <w:tcPr/>
          <w:p>
            <w:pPr>
              <w:pStyle w:val="Compact"/>
            </w:pPr>
            <w:r>
              <w:t xml:space="preserve">Uppgift</w:t>
            </w:r>
          </w:p>
        </w:tc>
      </w:tr>
      <w:tr>
        <w:tc>
          <w:tcPr/>
          <w:p>
            <w:pPr>
              <w:pStyle w:val="Compact"/>
            </w:pPr>
            <w:r>
              <w:t xml:space="preserve">Utredningsplan upprättad av</w:t>
            </w:r>
          </w:p>
        </w:tc>
        <w:tc>
          <w:tcPr/>
          <w:p>
            <w:pPr>
              <w:pStyle w:val="Compact"/>
            </w:pPr>
            <w:r>
              <w:rPr>
                <w:vanish/>
              </w:rPr>
              <w:t xml:space="preserve">[Namn, titel]</w:t>
            </w:r>
          </w:p>
        </w:tc>
      </w:tr>
      <w:tr>
        <w:tc>
          <w:tcPr/>
          <w:p>
            <w:pPr>
              <w:pStyle w:val="Compact"/>
            </w:pPr>
            <w:r>
              <w:t xml:space="preserve">Datum</w:t>
            </w:r>
          </w:p>
        </w:tc>
        <w:tc>
          <w:tcPr/>
          <w:p>
            <w:pPr>
              <w:pStyle w:val="Compact"/>
            </w:pPr>
            <w:r>
              <w:rPr>
                <w:vanish/>
              </w:rPr>
              <w:t xml:space="preserve">[ÅÅÅÅ-MM-DD]</w:t>
            </w:r>
          </w:p>
        </w:tc>
      </w:tr>
      <w:tr>
        <w:tc>
          <w:tcPr/>
          <w:p>
            <w:pPr>
              <w:pStyle w:val="Compact"/>
            </w:pPr>
            <w:r>
              <w:t xml:space="preserve">Upprättad tillsammans med</w:t>
            </w:r>
          </w:p>
        </w:tc>
        <w:tc>
          <w:tcPr/>
          <w:p>
            <w:pPr>
              <w:pStyle w:val="Compact"/>
            </w:pPr>
            <w:r>
              <w:rPr>
                <w:vanish/>
              </w:rPr>
              <w:t xml:space="preserve">[Ev. medutredare/gruppledare]</w:t>
            </w:r>
          </w:p>
        </w:tc>
      </w:tr>
      <w:tr>
        <w:tc>
          <w:tcPr/>
          <w:p>
            <w:pPr>
              <w:pStyle w:val="Compact"/>
            </w:pPr>
            <w:r>
              <w:t xml:space="preserve">Delgiven vårdnadshavare</w:t>
            </w:r>
          </w:p>
        </w:tc>
        <w:tc>
          <w:tcPr/>
          <w:p>
            <w:pPr>
              <w:pStyle w:val="Compact"/>
            </w:pPr>
            <w:r>
              <w:rPr>
                <w:vanish/>
              </w:rPr>
              <w:t xml:space="preserve">[Namn, datum]</w:t>
            </w:r>
          </w:p>
        </w:tc>
      </w:tr>
      <w:tr>
        <w:tc>
          <w:tcPr/>
          <w:p>
            <w:pPr>
              <w:pStyle w:val="Compact"/>
            </w:pPr>
            <w:r>
              <w:t xml:space="preserve">Delgiven barnet</w:t>
            </w:r>
          </w:p>
        </w:tc>
        <w:tc>
          <w:tcPr/>
          <w:p>
            <w:pPr>
              <w:pStyle w:val="Compact"/>
            </w:pPr>
            <w:r>
              <w:rPr>
                <w:vanish/>
              </w:rPr>
              <w:t xml:space="preserve">[Ja/nej, datum — anpassat efter ålder och mognad]</w:t>
            </w:r>
          </w:p>
        </w:tc>
      </w:tr>
      <w:tr>
        <w:tc>
          <w:tcPr/>
          <w:p>
            <w:pPr>
              <w:pStyle w:val="Compact"/>
            </w:pPr>
            <w:r>
              <w:t xml:space="preserve">Dokumenterat i</w:t>
            </w:r>
          </w:p>
        </w:tc>
        <w:tc>
          <w:tcPr/>
          <w:p>
            <w:pPr>
              <w:pStyle w:val="Compact"/>
            </w:pPr>
            <w:r>
              <w:rPr>
                <w:vanish/>
              </w:rPr>
              <w:t xml:space="preserve">[Personakt / Treserva dnr]</w:t>
            </w:r>
          </w:p>
        </w:tc>
      </w:tr>
    </w:tbl>
    <w:p>
      <w:r>
        <w:pict>
          <v:rect style="width:0;height:1.5pt" o:hralign="center" o:hrstd="t" o:hr="t"/>
        </w:pict>
      </w:r>
    </w:p>
    <w:p>
      <w:pPr>
        <w:pStyle w:val="FirstParagraph"/>
      </w:pPr>
      <w:r>
        <w:rPr>
          <w:i/>
          <w:iCs/>
        </w:rPr>
        <w:t xml:space="preserve">Hubs mallbibliotek · Socialsekreterare barn &amp; familj · Mall v1.0 (utkast).</w:t>
      </w:r>
      <w:r>
        <w:t xml:space="preserve"> </w:t>
      </w:r>
      <w:r>
        <w:rPr>
          <w:i/>
          <w:iCs/>
        </w:rPr>
        <w:t xml:space="preserve">Lagrumshänvisningar ska verifieras mot tillämplig socialtjänstlag (SoL 2025:400) och</w:t>
      </w:r>
      <w:r>
        <w:rPr>
          <w:i/>
          <w:iCs/>
        </w:rPr>
        <w:t xml:space="preserve"> </w:t>
      </w:r>
      <w:r>
        <w:rPr>
          <w:i/>
          <w:iCs/>
        </w:rPr>
        <w:t xml:space="preserve">kommunens egna rutiner innan produktiv användning. Granskas av verksamhetsjurist.</w:t>
      </w:r>
    </w:p>
    <w:bookmarkEnd w:id="22"/>
    <w:bookmarkEnd w:id="23"/>
    <w:sectPr>
      <w:headerReference w:type="default" r:id="rId901"/>
      <w:footerReference w:type="default" r:id="rId902"/>
      <w:footnotePr>
        <w:numRestart w:val="eachSect"/>
      </w:footnotePr>
    </w:sectPr>
  </w:body>
</w:document>
<!--HUBS_BLANKETT_V2-->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spacing w:before="120" w:after="0"/>
    </w:pPr>
    <w:r>
      <w:rPr>
        <w:color w:val="595959"/>
        <w:sz w:val="18"/>
        <w:szCs w:val="18"/>
      </w:rPr>
      <w:t xml:space="preserve">04 Utredningsplan (BBIC) · Ärende: </w:t>
    </w:r>
    <w:r>
      <w:rPr>
        <w:color w:val="595959"/>
        <w:sz w:val="18"/>
        <w:szCs w:val="18"/>
        <w:vanish/>
      </w:rPr>
      <w:t xml:space="preserve">[hubsCaseId / Treserva-dnr]</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tabs>
        <w:tab w:val="right" w:pos="9350"/>
      </w:tabs>
      <w:spacing w:before="0" w:after="40"/>
    </w:pPr>
    <w:r>
      <w:rPr>
        <w:i/>
        <w:iCs/>
        <w:color w:val="595959"/>
        <w:sz w:val="18"/>
        <w:szCs w:val="18"/>
      </w:rPr>
      <w:t xml:space="preserve">[Kommunens namn]</w:t>
    </w:r>
    <w:r>
      <w:rPr>
        <w:color w:val="595959"/>
        <w:sz w:val="18"/>
        <w:szCs w:val="18"/>
      </w:rPr>
      <w:tab/>
      <w:t xml:space="preserve">Version 1.0 (utkast) · 2026-07-07</w:t>
    </w:r>
  </w:p>
  <w:p>
    <w:pPr>
      <w:jc w:val="right"/>
      <w:spacing w:before="0" w:after="120"/>
    </w:pPr>
    <w:r>
      <w:rPr>
        <w:color w:val="595959"/>
        <w:sz w:val="18"/>
        <w:szCs w:val="18"/>
      </w:rPr>
      <w:t xml:space="preserve">Sida </w:t>
    </w:r>
    <w:fldSimple w:instr=" PAGE ">
      <w:r>
        <w:rPr>
          <w:color w:val="595959"/>
          <w:sz w:val="18"/>
          <w:szCs w:val="18"/>
        </w:rPr>
        <w:t>1</w:t>
      </w:r>
    </w:fldSimple>
    <w:r>
      <w:rPr>
        <w:color w:val="595959"/>
        <w:sz w:val="18"/>
        <w:szCs w:val="18"/>
      </w:rPr>
      <w:t xml:space="preserve"> (</w:t>
    </w:r>
    <w:fldSimple w:instr=" NUMPAGES ">
      <w:r>
        <w:rPr>
          <w:color w:val="595959"/>
          <w:sz w:val="18"/>
          <w:szCs w:val="18"/>
        </w:rPr>
        <w:t>1</w:t>
      </w:r>
    </w:fldSimple>
    <w:r>
      <w:rPr>
        <w:color w:val="595959"/>
        <w:sz w:val="18"/>
        <w:szCs w:val="18"/>
      </w:rPr>
      <w: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1"/>
  </w:num>
  <w:num w:numId="1020">
    <w:abstractNumId w:val="991"/>
  </w:num>
  <w:num w:numId="1021">
    <w:abstractNumId w:val="991"/>
  </w:num>
  <w:num w:numId="1022">
    <w:abstractNumId w:val="992"/>
  </w:num>
  <w:num w:numId="1023">
    <w:abstractNumId w:val="992"/>
  </w:num>
  <w:num w:numId="1024">
    <w:abstractNumId w:val="992"/>
  </w:num>
  <w:num w:numId="1025">
    <w:abstractNumId w:val="992"/>
  </w:num>
  <w:num w:numId="1026">
    <w:abstractNumId w:val="991"/>
  </w:num>
  <w:num w:numId="1027">
    <w:abstractNumId w:val="992"/>
  </w:num>
  <w:num w:numId="1028">
    <w:abstractNumId w:val="992"/>
  </w:num>
  <w:num w:numId="1029">
    <w:abstractNumId w:val="992"/>
  </w:num>
  <w:num w:numId="1030">
    <w:abstractNumId w:val="992"/>
  </w:num>
  <w:num w:numId="103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05-bbic-utredning.md" TargetMode="External" /><Relationship Type="http://schemas.openxmlformats.org/officeDocument/2006/relationships/hyperlink" Id="rId17" Target="08-barnets-installning.md" TargetMode="External" /><Relationship Type="http://schemas.openxmlformats.org/officeDocument/2006/relationships/hyperlink" Id="rId15" Target="09-samtycke-informationsinhamtning.md" TargetMode="External" /><Relationship Id="rId901" Type="http://schemas.openxmlformats.org/officeDocument/2006/relationships/header" Target="header1.xml"/><Relationship Id="rId902"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20" Target="05-bbic-utredning.md" TargetMode="External" /><Relationship Type="http://schemas.openxmlformats.org/officeDocument/2006/relationships/hyperlink" Id="rId17" Target="08-barnets-installning.md" TargetMode="External" /><Relationship Type="http://schemas.openxmlformats.org/officeDocument/2006/relationships/hyperlink" Id="rId15" Target="09-samtycke-informationsinhamtnin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2026-07-07T07:57:49Z</dcterms:created>
  <dcterms:modified xsi:type="dcterms:W3CDTF">2026-07-07T07:57:49Z</dcterms:modified>
</cp:coreProperties>
</file>

<file path=docProps/custom.xml><?xml version="1.0" encoding="utf-8"?>
<Properties xmlns="http://schemas.openxmlformats.org/officeDocument/2006/custom-properties" xmlns:vt="http://schemas.openxmlformats.org/officeDocument/2006/docPropsVTypes"/>
</file>