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262205f98ec10b898dcc7d3cf4abe2cedc3c9f0"/>
    <w:p>
      <w:pPr>
        <w:pStyle w:val="Heading1"/>
      </w:pPr>
      <w:r>
        <w:t xml:space="preserve">Barnavårdsutredning enligt socialtjänstlagen (BBIC)</w:t>
      </w:r>
    </w:p>
    <w:p>
      <w:pPr>
        <w:pStyle w:val="BlockText"/>
        <w:pBdr>
          <w:top w:val="single" w:sz="8" w:space="4" w:color="404040"/>
          <w:left w:val="single" w:sz="8" w:space="4" w:color="404040"/>
          <w:bottom w:val="single" w:sz="8" w:space="4" w:color="404040"/>
          <w:right w:val="single" w:sz="8" w:space="4" w:color="404040"/>
        </w:pBdr>
      </w:pPr>
      <w:r>
        <w:rPr>
          <w:b/>
          <w:bCs/>
        </w:rPr>
        <w:t xml:space="preserve">Om mallen</w:t>
      </w:r>
      <w:r>
        <w:t xml:space="preserve"> </w:t>
      </w:r>
      <w:r>
        <w:t xml:space="preserve">— Huvudhandlingen i ett barnavårdsärende. Här utreds barnets behov,</w:t>
      </w:r>
      <w:r>
        <w:t xml:space="preserve"> </w:t>
      </w:r>
      <w:r>
        <w:t xml:space="preserve">vårdnadshavarnas förmåga samt familj och miljö enligt BBIC-triangeln, och utredningen</w:t>
      </w:r>
      <w:r>
        <w:t xml:space="preserve"> </w:t>
      </w:r>
      <w:r>
        <w:t xml:space="preserve">mynnar ut i en bedömning. Fylls i av ansvarig utredare (ev. tillsammans med</w:t>
      </w:r>
      <w:r>
        <w:t xml:space="preserve"> </w:t>
      </w:r>
      <w:r>
        <w:t xml:space="preserve">medutredare). Detta är bibliotekets mest omfattande mall — gör den grundlig.</w:t>
      </w:r>
    </w:p>
    <w:p>
      <w:pPr>
        <w:pStyle w:val="BlockText"/>
        <w:pBdr>
          <w:top w:val="single" w:sz="8" w:space="4" w:color="404040"/>
          <w:left w:val="single" w:sz="8" w:space="4" w:color="404040"/>
          <w:bottom w:val="single" w:sz="8" w:space="4" w:color="404040"/>
          <w:right w:val="single" w:sz="8" w:space="4" w:color="404040"/>
        </w:pBdr>
      </w:pPr>
      <w:r>
        <w:t xml:space="preserve">⚖️</w:t>
      </w:r>
      <w:r>
        <w:t xml:space="preserve"> </w:t>
      </w:r>
      <w:r>
        <w:rPr>
          <w:b/>
          <w:bCs/>
        </w:rPr>
        <w:t xml:space="preserve">Lagrum:</w:t>
      </w:r>
      <w:r>
        <w:t xml:space="preserve"> </w:t>
      </w:r>
      <w:r>
        <w:t xml:space="preserve">Utredning enligt socialtjänstlagen</w:t>
      </w:r>
      <w:r>
        <w:t xml:space="preserve"> </w:t>
      </w:r>
      <w:r>
        <w:rPr>
          <w:rStyle w:val="VerbatimChar"/>
          <w:bdr w:val="single" w:sz="6" w:space="2" w:color="7F7F7F"/>
          <w:shd w:val="clear" w:color="auto" w:fill="F2F2F2"/>
        </w:rPr>
        <w:t xml:space="preserve">[verifiera kap./§ mot SoL 2025:400 — tidigare 11 kap. 1 §]</w:t>
      </w:r>
      <w:r>
        <w:t xml:space="preserve">, strukturerad enligt BBIC (Barns behov i centrum) · ⏱️</w:t>
      </w:r>
      <w:r>
        <w:t xml:space="preserve"> </w:t>
      </w:r>
      <w:r>
        <w:rPr>
          <w:b/>
          <w:bCs/>
        </w:rPr>
        <w:t xml:space="preserve">Tidsfrist:</w:t>
      </w:r>
      <w:r>
        <w:t xml:space="preserve"> </w:t>
      </w:r>
      <w:r>
        <w:t xml:space="preserve">Utredningen ska slutföras inom 4 månader</w:t>
      </w:r>
      <w:r>
        <w:t xml:space="preserve"> </w:t>
      </w:r>
      <w:r>
        <w:rPr>
          <w:rStyle w:val="VerbatimChar"/>
          <w:bdr w:val="single" w:sz="6" w:space="2" w:color="7F7F7F"/>
          <w:shd w:val="clear" w:color="auto" w:fill="F2F2F2"/>
        </w:rPr>
        <w:t xml:space="preserve">[verifiera frist mot SoL 2025:400 — tidigare 11 kap. 2 §]</w:t>
      </w:r>
      <w:r>
        <w:t xml:space="preserve"> </w:t>
      </w:r>
      <w:r>
        <w:t xml:space="preserve">· 📄</w:t>
      </w:r>
      <w:r>
        <w:t xml:space="preserve"> </w:t>
      </w:r>
      <w:r>
        <w:rPr>
          <w:b/>
          <w:bCs/>
        </w:rPr>
        <w:t xml:space="preserve">Handlingsstatus:</w:t>
      </w:r>
      <w:r>
        <w:t xml:space="preserve"> </w:t>
      </w:r>
      <w:r>
        <w:t xml:space="preserve">Arbetsmaterial tills färdigställd; därefter allmän handling i barnets personakt</w:t>
      </w:r>
    </w:p>
    <w:p>
      <w:pPr>
        <w:pStyle w:val="BlockText"/>
      </w:pPr>
      <w:r>
        <w:rPr>
          <w:b/>
          <w:bCs/>
          <w:color w:val="1F6FC5"/>
          <w:sz w:val="16"/>
          <w:szCs w:val="16"/>
        </w:rPr>
        <w:t xml:space="preserve">Så här fyller du i</w:t>
      </w:r>
      <w:r>
        <w:rPr>
          <w:color w:val="1F6FC5"/>
          <w:sz w:val="16"/>
          <w:szCs w:val="16"/>
        </w:rPr>
        <w:t xml:space="preserve"> </w:t>
      </w:r>
      <w:r>
        <w:rPr>
          <w:color w:val="1F6FC5"/>
          <w:sz w:val="16"/>
          <w:szCs w:val="16"/>
        </w:rPr>
        <w:t xml:space="preserve">Ersätt text i</w:t>
      </w:r>
      <w:r>
        <w:rPr>
          <w:color w:val="1F6FC5"/>
          <w:sz w:val="16"/>
          <w:szCs w:val="16"/>
        </w:rPr>
        <w:t xml:space="preserve"> </w:t>
      </w:r>
      <w:r>
        <w:rPr>
          <w:rStyle w:val="VerbatimChar"/>
          <w:color w:val="1F6FC5"/>
          <w:sz w:val="16"/>
          <w:szCs w:val="16"/>
        </w:rPr>
        <w:t xml:space="preserve">[hakparentes]</w:t>
      </w:r>
      <w:r>
        <w:rPr>
          <w:color w:val="1F6FC5"/>
          <w:sz w:val="16"/>
          <w:szCs w:val="16"/>
        </w:rPr>
        <w:t xml:space="preserve">. Rader i</w:t>
      </w:r>
      <w:r>
        <w:rPr>
          <w:color w:val="1F6FC5"/>
          <w:sz w:val="16"/>
          <w:szCs w:val="16"/>
        </w:rPr>
        <w:t xml:space="preserve"> </w:t>
      </w:r>
      <w:r>
        <w:rPr>
          <w:i/>
          <w:iCs/>
          <w:color w:val="1F6FC5"/>
          <w:sz w:val="16"/>
          <w:szCs w:val="16"/>
        </w:rPr>
        <w:t xml:space="preserve">kursiv</w:t>
      </w:r>
      <w:r>
        <w:rPr>
          <w:color w:val="1F6FC5"/>
          <w:sz w:val="16"/>
          <w:szCs w:val="16"/>
        </w:rPr>
        <w:t xml:space="preserve"> </w:t>
      </w:r>
      <w:r>
        <w:rPr>
          <w:color w:val="1F6FC5"/>
          <w:sz w:val="16"/>
          <w:szCs w:val="16"/>
        </w:rPr>
        <w:t xml:space="preserve">är handledning — radera dem i den</w:t>
      </w:r>
      <w:r>
        <w:rPr>
          <w:color w:val="1F6FC5"/>
          <w:sz w:val="16"/>
          <w:szCs w:val="16"/>
        </w:rPr>
        <w:t xml:space="preserve"> </w:t>
      </w:r>
      <w:r>
        <w:rPr>
          <w:color w:val="1F6FC5"/>
          <w:sz w:val="16"/>
          <w:szCs w:val="16"/>
        </w:rPr>
        <w:t xml:space="preserve">färdiga handlingen. Kryssrutor: sätt</w:t>
      </w:r>
      <w:r>
        <w:rPr>
          <w:color w:val="1F6FC5"/>
          <w:sz w:val="16"/>
          <w:szCs w:val="16"/>
        </w:rPr>
        <w:t xml:space="preserve"> </w:t>
      </w:r>
      <w:r>
        <w:rPr>
          <w:rStyle w:val="VerbatimChar"/>
          <w:color w:val="1F6FC5"/>
          <w:sz w:val="16"/>
          <w:szCs w:val="16"/>
        </w:rPr>
        <w:t xml:space="preserve">x</w:t>
      </w:r>
      <w:r>
        <w:rPr>
          <w:color w:val="1F6FC5"/>
          <w:sz w:val="16"/>
          <w:szCs w:val="16"/>
        </w:rPr>
        <w:t xml:space="preserve"> </w:t>
      </w:r>
      <w:r>
        <w:rPr>
          <w:color w:val="1F6FC5"/>
          <w:sz w:val="16"/>
          <w:szCs w:val="16"/>
        </w:rPr>
        <w:t xml:space="preserve">i</w:t>
      </w:r>
      <w:r>
        <w:rPr>
          <w:color w:val="1F6FC5"/>
          <w:sz w:val="16"/>
          <w:szCs w:val="16"/>
        </w:rPr>
        <w:t xml:space="preserve"> </w:t>
      </w:r>
      <w:r>
        <w:rPr>
          <w:rStyle w:val="VerbatimChar"/>
          <w:color w:val="1F6FC5"/>
          <w:sz w:val="16"/>
          <w:szCs w:val="16"/>
        </w:rPr>
        <w:t xml:space="preserve">[ ]</w:t>
      </w:r>
      <w:r>
        <w:rPr>
          <w:color w:val="1F6FC5"/>
          <w:sz w:val="16"/>
          <w:szCs w:val="16"/>
        </w:rPr>
        <w:t xml:space="preserve">. Håll hela vägen isär</w:t>
      </w:r>
      <w:r>
        <w:rPr>
          <w:color w:val="1F6FC5"/>
          <w:sz w:val="16"/>
          <w:szCs w:val="16"/>
        </w:rPr>
        <w:t xml:space="preserve"> </w:t>
      </w:r>
      <w:r>
        <w:rPr>
          <w:b/>
          <w:bCs/>
          <w:color w:val="1F6FC5"/>
          <w:sz w:val="16"/>
          <w:szCs w:val="16"/>
        </w:rPr>
        <w:t xml:space="preserve">faktiska</w:t>
      </w:r>
      <w:r>
        <w:rPr>
          <w:b/>
          <w:bCs/>
          <w:color w:val="1F6FC5"/>
          <w:sz w:val="16"/>
          <w:szCs w:val="16"/>
        </w:rPr>
        <w:t xml:space="preserve"> </w:t>
      </w:r>
      <w:r>
        <w:rPr>
          <w:b/>
          <w:bCs/>
          <w:color w:val="1F6FC5"/>
          <w:sz w:val="16"/>
          <w:szCs w:val="16"/>
        </w:rPr>
        <w:t xml:space="preserve">uppgifter</w:t>
      </w:r>
      <w:r>
        <w:rPr>
          <w:color w:val="1F6FC5"/>
          <w:sz w:val="16"/>
          <w:szCs w:val="16"/>
        </w:rPr>
        <w:t xml:space="preserve"> </w:t>
      </w:r>
      <w:r>
        <w:rPr>
          <w:color w:val="1F6FC5"/>
          <w:sz w:val="16"/>
          <w:szCs w:val="16"/>
        </w:rPr>
        <w:t xml:space="preserve">(vad som sagts/observerats, med källa) och din</w:t>
      </w:r>
      <w:r>
        <w:rPr>
          <w:color w:val="1F6FC5"/>
          <w:sz w:val="16"/>
          <w:szCs w:val="16"/>
        </w:rPr>
        <w:t xml:space="preserve"> </w:t>
      </w:r>
      <w:r>
        <w:rPr>
          <w:b/>
          <w:bCs/>
          <w:color w:val="1F6FC5"/>
          <w:sz w:val="16"/>
          <w:szCs w:val="16"/>
        </w:rPr>
        <w:t xml:space="preserve">bedömning</w:t>
      </w:r>
      <w:r>
        <w:rPr>
          <w:color w:val="1F6FC5"/>
          <w:sz w:val="16"/>
          <w:szCs w:val="16"/>
        </w:rPr>
        <w:t xml:space="preserve"> </w:t>
      </w:r>
      <w:r>
        <w:rPr>
          <w:color w:val="1F6FC5"/>
          <w:sz w:val="16"/>
          <w:szCs w:val="16"/>
        </w:rPr>
        <w:t xml:space="preserve">(analysen i</w:t>
      </w:r>
      <w:r>
        <w:rPr>
          <w:color w:val="1F6FC5"/>
          <w:sz w:val="16"/>
          <w:szCs w:val="16"/>
        </w:rPr>
        <w:t xml:space="preserve"> </w:t>
      </w:r>
      <w:r>
        <w:rPr>
          <w:color w:val="1F6FC5"/>
          <w:sz w:val="16"/>
          <w:szCs w:val="16"/>
        </w:rPr>
        <w:t xml:space="preserve">avsnitt 8). Dokumentera bara personuppgifter som är nödvändiga för utredningen</w:t>
      </w:r>
      <w:r>
        <w:rPr>
          <w:color w:val="1F6FC5"/>
          <w:sz w:val="16"/>
          <w:szCs w:val="16"/>
        </w:rPr>
        <w:t xml:space="preserve"> </w:t>
      </w:r>
      <w:r>
        <w:rPr>
          <w:color w:val="1F6FC5"/>
          <w:sz w:val="16"/>
          <w:szCs w:val="16"/>
        </w:rPr>
        <w:t xml:space="preserve">(dataminimering), och gör menprövning innan uppgifter om barnet eller andra delas.</w:t>
      </w:r>
      <w:r>
        <w:rPr>
          <w:color w:val="1F6FC5"/>
          <w:sz w:val="16"/>
          <w:szCs w:val="16"/>
        </w:rPr>
        <w:t xml:space="preserve"> </w:t>
      </w:r>
      <w:r>
        <w:rPr>
          <w:color w:val="1F6FC5"/>
          <w:sz w:val="16"/>
          <w:szCs w:val="16"/>
        </w:rPr>
        <w:t xml:space="preserve">Barnets bästa och barnets rätt att komma till tals (Barnkonventionen, lag 2018:1197)</w:t>
      </w:r>
      <w:r>
        <w:rPr>
          <w:color w:val="1F6FC5"/>
          <w:sz w:val="16"/>
          <w:szCs w:val="16"/>
        </w:rPr>
        <w:t xml:space="preserve"> </w:t>
      </w:r>
      <w:r>
        <w:rPr>
          <w:color w:val="1F6FC5"/>
          <w:sz w:val="16"/>
          <w:szCs w:val="16"/>
        </w:rPr>
        <w:t xml:space="preserve">ska genomsyra hela utredningen. Verifiera lagrum mot din kommuns rutin och tillämplig</w:t>
      </w:r>
      <w:r>
        <w:rPr>
          <w:color w:val="1F6FC5"/>
          <w:sz w:val="16"/>
          <w:szCs w:val="16"/>
        </w:rPr>
        <w:t xml:space="preserve"> </w:t>
      </w:r>
      <w:r>
        <w:rPr>
          <w:color w:val="1F6FC5"/>
          <w:sz w:val="16"/>
          <w:szCs w:val="16"/>
        </w:rPr>
        <w:t xml:space="preserve">SoL-version (se README).</w:t>
      </w:r>
    </w:p>
    <w:p>
      <w:r>
        <w:pict>
          <v:rect style="width:0;height:1.5pt" o:hralign="center" o:hrstd="t" o:hr="t"/>
        </w:pict>
      </w:r>
    </w:p>
    <w:bookmarkStart w:id="9" w:name="administrativa-uppgifter"/>
    <w:p>
      <w:pPr>
        <w:pStyle w:val="Heading2"/>
      </w:pPr>
      <w:r>
        <w:t xml:space="preserve">1. Administrativa uppgifter</w:t>
      </w:r>
    </w:p>
    <w:p>
      <w:pPr>
        <w:pStyle w:val="FirstParagraph"/>
      </w:pPr>
      <w:r>
        <w:rPr>
          <w:b/>
          <w:bCs/>
        </w:rPr>
        <w:t xml:space="preserve">Barnets namn:</w:t>
      </w:r>
      <w:r>
        <w:t xml:space="preserve"> </w:t>
      </w:r>
      <w:r>
        <w:rPr>
          <w:vanish/>
        </w:rPr>
        <w:t xml:space="preserve">[För- och efternamn]</w:t>
      </w:r>
      <w:r>
        <w:t xml:space="preserve"> </w:t>
      </w:r>
      <w:r>
        <w:rPr>
          <w:b/>
          <w:bCs/>
        </w:rPr>
        <w:t xml:space="preserve">Personnummer:</w:t>
      </w:r>
      <w:r>
        <w:t xml:space="preserve"> </w:t>
      </w:r>
      <w:r>
        <w:rPr>
          <w:vanish/>
        </w:rPr>
        <w:t xml:space="preserve">[ÅÅÅÅMMDD-XXXX]</w:t>
      </w:r>
      <w:r>
        <w:t xml:space="preserve"> </w:t>
      </w:r>
      <w:r>
        <w:rPr>
          <w:b/>
          <w:bCs/>
        </w:rPr>
        <w:t xml:space="preserve">Kön/könsidentitet (om relevant för utredningen):</w:t>
      </w:r>
      <w:r>
        <w:t xml:space="preserve"> </w:t>
      </w:r>
      <w:r>
        <w:rPr>
          <w:vanish/>
        </w:rPr>
        <w:t xml:space="preserve">[Anges vid behov]</w:t>
      </w:r>
      <w:r>
        <w:t xml:space="preserve"> </w:t>
      </w:r>
      <w:r>
        <w:rPr>
          <w:b/>
          <w:bCs/>
        </w:rPr>
        <w:t xml:space="preserve">Adress och boende:</w:t>
      </w:r>
      <w:r>
        <w:t xml:space="preserve"> </w:t>
      </w:r>
      <w:r>
        <w:rPr>
          <w:vanish/>
        </w:rPr>
        <w:t xml:space="preserve">[Var och hos vem barnet bor]</w:t>
      </w:r>
      <w:r>
        <w:t xml:space="preserve"> </w:t>
      </w:r>
      <w:r>
        <w:rPr>
          <w:b/>
          <w:bCs/>
        </w:rPr>
        <w:t xml:space="preserve">Ärende/dnr:</w:t>
      </w:r>
      <w:r>
        <w:t xml:space="preserve"> </w:t>
      </w:r>
      <w:r>
        <w:rPr>
          <w:vanish/>
        </w:rPr>
        <w:t xml:space="preserve">[hubsCaseId / Treserva-dnr]</w:t>
      </w:r>
      <w:r>
        <w:t xml:space="preserve"> </w:t>
      </w:r>
      <w:r>
        <w:rPr>
          <w:b/>
          <w:bCs/>
        </w:rPr>
        <w:t xml:space="preserve">Enhet:</w:t>
      </w:r>
      <w:r>
        <w:t xml:space="preserve"> </w:t>
      </w:r>
      <w:r>
        <w:rPr>
          <w:vanish/>
        </w:rPr>
        <w:t xml:space="preserve">[Barn och familj / utredningsgrupp]</w:t>
      </w:r>
    </w:p>
    <w:p>
      <w:pPr>
        <w:pStyle w:val="BodyText"/>
      </w:pPr>
      <w:r>
        <w:rPr>
          <w:b/>
          <w:bCs/>
        </w:rPr>
        <w:t xml:space="preserve">Vårdnadshavare 1:</w:t>
      </w:r>
      <w:r>
        <w:t xml:space="preserve"> </w:t>
      </w:r>
      <w:r>
        <w:rPr>
          <w:vanish/>
        </w:rPr>
        <w:t xml:space="preserve">[Namn, personnummer, kontaktuppgifter]</w:t>
      </w:r>
      <w:r>
        <w:t xml:space="preserve"> </w:t>
      </w:r>
      <w:r>
        <w:rPr>
          <w:b/>
          <w:bCs/>
        </w:rPr>
        <w:t xml:space="preserve">Vårdnadshavare 2:</w:t>
      </w:r>
      <w:r>
        <w:t xml:space="preserve"> </w:t>
      </w:r>
      <w:r>
        <w:rPr>
          <w:vanish/>
        </w:rPr>
        <w:t xml:space="preserve">[Namn, personnummer, kontaktuppgifter — eller "ej aktuell"]</w:t>
      </w:r>
      <w:r>
        <w:t xml:space="preserve"> </w:t>
      </w:r>
      <w:r>
        <w:rPr>
          <w:b/>
          <w:bCs/>
        </w:rPr>
        <w:t xml:space="preserve">Vårdnadsform:</w:t>
      </w:r>
      <w:r>
        <w:t xml:space="preserve"> </w:t>
      </w:r>
      <w:r>
        <w:rPr>
          <w:vanish/>
        </w:rPr>
        <w:t xml:space="preserve">[Gemensam / ensam / särskilt förordnad — ange vem]</w:t>
      </w:r>
    </w:p>
    <w:p>
      <w:pPr>
        <w:pStyle w:val="BodyText"/>
      </w:pPr>
      <w:r>
        <w:rPr>
          <w:b/>
          <w:bCs/>
        </w:rPr>
        <w:t xml:space="preserve">Ansvarig utredare:</w:t>
      </w:r>
      <w:r>
        <w:t xml:space="preserve"> </w:t>
      </w:r>
      <w:r>
        <w:rPr>
          <w:vanish/>
        </w:rPr>
        <w:t xml:space="preserve">[Namn, titel]</w:t>
      </w:r>
      <w:r>
        <w:t xml:space="preserve"> </w:t>
      </w:r>
      <w:r>
        <w:rPr>
          <w:b/>
          <w:bCs/>
        </w:rPr>
        <w:t xml:space="preserve">Ev. medutredare:</w:t>
      </w:r>
      <w:r>
        <w:t xml:space="preserve"> </w:t>
      </w:r>
      <w:r>
        <w:rPr>
          <w:vanish/>
        </w:rPr>
        <w:t xml:space="preserve">[Namn, titel — utredningar görs ofta av två handläggare]</w:t>
      </w:r>
      <w:r>
        <w:t xml:space="preserve"> </w:t>
      </w:r>
      <w:r>
        <w:rPr>
          <w:b/>
          <w:bCs/>
        </w:rPr>
        <w:t xml:space="preserve">Utredningstid — start:</w:t>
      </w:r>
      <w:r>
        <w:t xml:space="preserve"> </w:t>
      </w:r>
      <w:r>
        <w:rPr>
          <w:vanish/>
        </w:rPr>
        <w:t xml:space="preserve">[ÅÅÅÅ-MM-DD, dagen utredning inleddes]</w:t>
      </w:r>
      <w:r>
        <w:t xml:space="preserve"> </w:t>
      </w:r>
      <w:r>
        <w:rPr>
          <w:b/>
          <w:bCs/>
        </w:rPr>
        <w:t xml:space="preserve">Utredningstid — beräknat slut:</w:t>
      </w:r>
      <w:r>
        <w:t xml:space="preserve"> </w:t>
      </w:r>
      <w:r>
        <w:t xml:space="preserve">[ÅÅÅÅ-MM-DD, senast fyra månader efter start</w:t>
      </w:r>
      <w:r>
        <w:t xml:space="preserve"> </w:t>
      </w:r>
      <w:r>
        <w:rPr>
          <w:rStyle w:val="VerbatimChar"/>
          <w:bdr w:val="single" w:sz="6" w:space="2" w:color="7F7F7F"/>
          <w:shd w:val="clear" w:color="auto" w:fill="F2F2F2"/>
        </w:rPr>
        <w:t xml:space="preserve">[verifiera frist]</w:t>
      </w:r>
      <w:r>
        <w:t xml:space="preserve">]</w:t>
      </w:r>
      <w:r>
        <w:t xml:space="preserve"> </w:t>
      </w:r>
      <w:r>
        <w:rPr>
          <w:b/>
          <w:bCs/>
        </w:rPr>
        <w:t xml:space="preserve">Ev. förlängning av utredningstid:</w:t>
      </w:r>
      <w:r>
        <w:t xml:space="preserve"> </w:t>
      </w:r>
      <w:r>
        <w:rPr>
          <w:vanish/>
        </w:rPr>
        <w:t xml:space="preserve">[Datum och skäl om utredningstiden förlängts]</w:t>
      </w:r>
    </w:p>
    <w:p>
      <w:pPr>
        <w:pStyle w:val="BodyText"/>
      </w:pPr>
      <w:r>
        <w:rPr>
          <w:i/>
          <w:iCs/>
          <w:color w:val="1F6FC5"/>
          <w:sz w:val="16"/>
          <w:szCs w:val="16"/>
        </w:rPr>
        <w:t xml:space="preserve">Handledning: Vid syskonärende görs en egen utredning per barn. Kontrollera vårdnadsförhållandena mot folkbokföring/register så att rätt vårdnadshavare kommuniceras och delges beslut.</w:t>
      </w:r>
    </w:p>
    <w:bookmarkEnd w:id="9"/>
    <w:bookmarkStart w:id="11" w:name="X87c6b7694cb90cecd600f4e384435b80549ed4f"/>
    <w:p>
      <w:pPr>
        <w:pStyle w:val="Heading2"/>
      </w:pPr>
      <w:r>
        <w:t xml:space="preserve">2. Anledning till utredning och frågeställning</w:t>
      </w:r>
    </w:p>
    <w:p>
      <w:pPr>
        <w:pStyle w:val="FirstParagraph"/>
      </w:pPr>
      <w:r>
        <w:rPr>
          <w:b/>
          <w:bCs/>
        </w:rPr>
        <w:t xml:space="preserve">Utredningen inleddes med anledning av:</w:t>
      </w:r>
    </w:p>
    <w:p>
      <w:pPr>
        <w:pStyle w:val="Compact"/>
        <w:numPr>
          <w:ilvl w:val="0"/>
          <w:numId w:val="1001"/>
        </w:numPr>
      </w:pPr>
      <w:r>
        <w:t xml:space="preserve">Orosanmälan — </w:t>
      </w:r>
      <w:r>
        <w:rPr>
          <w:vanish/>
        </w:rPr>
        <w:t xml:space="preserve">[från vem/funktion, datum]</w:t>
      </w:r>
    </w:p>
    <w:p>
      <w:pPr>
        <w:pStyle w:val="Compact"/>
        <w:numPr>
          <w:ilvl w:val="0"/>
          <w:numId w:val="1002"/>
        </w:numPr>
      </w:pPr>
      <w:r>
        <w:t xml:space="preserve">Ansökan från vårdnadshavare/barn — </w:t>
      </w:r>
      <w:r>
        <w:rPr>
          <w:vanish/>
        </w:rPr>
        <w:t xml:space="preserve">[vad ansökan avser]</w:t>
      </w:r>
    </w:p>
    <w:p>
      <w:pPr>
        <w:pStyle w:val="Compact"/>
        <w:numPr>
          <w:ilvl w:val="0"/>
          <w:numId w:val="1003"/>
        </w:numPr>
      </w:pPr>
      <w:r>
        <w:t xml:space="preserve">Annat — </w:t>
      </w:r>
      <w:r>
        <w:rPr>
          <w:vanish/>
        </w:rPr>
        <w:t xml:space="preserve">[beskriv]</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Koppling till aktualisering och förhandsbedömning:</w:t>
            </w:r>
            <w:r>
              <w:t xml:space="preserve"> </w:t>
            </w:r>
          </w:p>
          <w:p>
            <w:pPr>
              <w:spacing w:before="0" w:after="120"/>
            </w:pPr>
            <w:r>
              <w:rPr>
                <w:vanish/>
              </w:rPr>
              <w:t xml:space="preserve">[Sammanfatta kort vad anmälan/ansökan rörde och vad förhandsbedömningen kom fram till (varför utredning inleddes). Hänvisa till aktualiseringen i personakten.]</w:t>
            </w:r>
          </w:p>
        </w:tc>
      </w:tr>
      <w:tr>
        <w:tc>
          <w:tcPr>
            <w:tcW w:w="9350" w:type="dxa"/>
            <w:gridSpan w:val="2"/>
            <w:vAlign w:val="top"/>
          </w:tcPr>
          <w:p>
            <w:pPr>
              <w:spacing w:before="40" w:after="20"/>
            </w:pPr>
            <w:r>
              <w:rPr>
                <w:b/>
                <w:bCs/>
              </w:rPr>
              <w:t xml:space="preserve">Utredningens frågeställning(ar):</w:t>
            </w:r>
            <w:r>
              <w:t xml:space="preserve"> </w:t>
            </w:r>
          </w:p>
          <w:p>
            <w:pPr>
              <w:spacing w:before="0" w:after="120"/>
            </w:pPr>
            <w:r>
              <w:rPr>
                <w:vanish/>
              </w:rPr>
              <w:t xml:space="preserve">[Formulera vad utredningen ska besvara, t.ex. barnets behov av skydd och/eller stöd och om det finns behov av insats. Utgå från utredningsplanen.]</w:t>
            </w:r>
          </w:p>
        </w:tc>
      </w:tr>
    </w:tbl>
    <w:p>
      <w:pPr>
        <w:spacing w:before="0" w:after="60"/>
      </w:pPr>
    </w:p>
    <w:p>
      <w:pPr>
        <w:pStyle w:val="BodyText"/>
      </w:pPr>
      <w:r>
        <w:t xml:space="preserve">→ Se</w:t>
      </w:r>
      <w:r>
        <w:t xml:space="preserve"> </w:t>
      </w:r>
      <w:hyperlink r:id="rId10">
        <w:r>
          <w:rPr>
            <w:rStyle w:val="Hyperlink"/>
          </w:rPr>
          <w:t xml:space="preserve">Utredningsplan (BBIC)</w:t>
        </w:r>
      </w:hyperlink>
      <w:r>
        <w:t xml:space="preserve"> </w:t>
      </w:r>
      <w:r>
        <w:t xml:space="preserve">för avgränsning och planerade utredningsinslag.</w:t>
      </w:r>
    </w:p>
    <w:p>
      <w:pPr>
        <w:pStyle w:val="BodyText"/>
      </w:pPr>
      <w:r>
        <w:rPr>
          <w:i/>
          <w:iCs/>
          <w:color w:val="1F6FC5"/>
          <w:sz w:val="16"/>
          <w:szCs w:val="16"/>
        </w:rPr>
        <w:t xml:space="preserve">Handledning: Utredningen ska hålla sig till frågeställningen. Ta inte in mer information om barnet, familjen eller tredje man än vad frågeställningen och barnets behov motiverar.</w:t>
      </w:r>
    </w:p>
    <w:bookmarkEnd w:id="11"/>
    <w:bookmarkStart w:id="12" w:name="utredningens-genomförande"/>
    <w:p>
      <w:pPr>
        <w:pStyle w:val="Heading2"/>
      </w:pPr>
      <w:r>
        <w:t xml:space="preserve">3. Utredningens genomförande</w:t>
      </w:r>
    </w:p>
    <w:p>
      <w:pPr>
        <w:pStyle w:val="FirstParagraph"/>
      </w:pPr>
      <w:r>
        <w:rPr>
          <w:b/>
          <w:bCs/>
        </w:rPr>
        <w:t xml:space="preserve">Utredningsperiod:</w:t>
      </w:r>
      <w:r>
        <w:t xml:space="preserve"> </w:t>
      </w:r>
      <w:r>
        <w:rPr>
          <w:vanish/>
        </w:rPr>
        <w:t xml:space="preserve">[ÅÅÅÅ-MM-DD]</w:t>
      </w:r>
      <w:r>
        <w:t xml:space="preserve">–</w:t>
      </w:r>
      <w:r>
        <w:rPr>
          <w:vanish/>
        </w:rPr>
        <w:t xml:space="preserve">[ÅÅÅÅ-MM-DD]</w:t>
      </w:r>
    </w:p>
    <w:p>
      <w:pPr>
        <w:pStyle w:val="BodyText"/>
      </w:pPr>
      <w:r>
        <w:rPr>
          <w:b/>
          <w:bCs/>
        </w:rPr>
        <w:t xml:space="preserve">Genomförda kontakter och samtal:</w:t>
      </w:r>
    </w:p>
    <w:tbl>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Datum</w:t>
            </w:r>
          </w:p>
        </w:tc>
        <w:tc>
          <w:tcPr/>
          <w:p>
            <w:pPr>
              <w:pStyle w:val="Compact"/>
            </w:pPr>
            <w:r>
              <w:t xml:space="preserve">Vem/vad</w:t>
            </w:r>
          </w:p>
        </w:tc>
        <w:tc>
          <w:tcPr/>
          <w:p>
            <w:pPr>
              <w:pStyle w:val="Compact"/>
            </w:pPr>
            <w:r>
              <w:t xml:space="preserve">Form (möte, telefon, hembesök)</w:t>
            </w:r>
          </w:p>
        </w:tc>
        <w:tc>
          <w:tcPr/>
          <w:p>
            <w:pPr>
              <w:pStyle w:val="Compact"/>
            </w:pPr>
            <w:r>
              <w:t xml:space="preserve">Kort notering</w:t>
            </w:r>
          </w:p>
        </w:tc>
      </w:tr>
      <w:tr>
        <w:tc>
          <w:tcPr/>
          <w:p>
            <w:pPr>
              <w:pStyle w:val="Compact"/>
            </w:pPr>
            <w:r>
              <w:rPr>
                <w:vanish/>
              </w:rPr>
              <w:t xml:space="preserve">[ÅÅÅÅ-MM-DD]</w:t>
            </w:r>
          </w:p>
        </w:tc>
        <w:tc>
          <w:tcPr/>
          <w:p>
            <w:pPr>
              <w:pStyle w:val="Compact"/>
            </w:pPr>
            <w:r>
              <w:rPr>
                <w:vanish/>
              </w:rPr>
              <w:t xml:space="preserve">[Barnet]</w:t>
            </w:r>
          </w:p>
        </w:tc>
        <w:tc>
          <w:tcPr/>
          <w:p>
            <w:pPr>
              <w:pStyle w:val="Compact"/>
            </w:pPr>
            <w:r>
              <w:rPr>
                <w:vanish/>
              </w:rPr>
              <w:t xml:space="preserve">[Enskilt samtal / observation]</w:t>
            </w:r>
          </w:p>
        </w:tc>
        <w:tc>
          <w:tcPr/>
          <w:p>
            <w:pPr>
              <w:pStyle w:val="Compact"/>
            </w:pPr>
            <w:r>
              <w:rPr>
                <w:vanish/>
              </w:rPr>
              <w:t xml:space="preserve">[t.ex. "barnets egna ord om hemsituationen"]</w:t>
            </w:r>
          </w:p>
        </w:tc>
      </w:tr>
      <w:tr>
        <w:tc>
          <w:tcPr/>
          <w:p>
            <w:pPr>
              <w:pStyle w:val="Compact"/>
            </w:pPr>
            <w:r>
              <w:rPr>
                <w:vanish/>
              </w:rPr>
              <w:t xml:space="preserve">[ÅÅÅÅ-MM-DD]</w:t>
            </w:r>
          </w:p>
        </w:tc>
        <w:tc>
          <w:tcPr/>
          <w:p>
            <w:pPr>
              <w:pStyle w:val="Compact"/>
            </w:pPr>
            <w:r>
              <w:rPr>
                <w:vanish/>
              </w:rPr>
              <w:t xml:space="preserve">[Vårdnadshavare]</w:t>
            </w:r>
          </w:p>
        </w:tc>
        <w:tc>
          <w:tcPr/>
          <w:p>
            <w:pPr>
              <w:pStyle w:val="Compact"/>
            </w:pPr>
            <w:r>
              <w:rPr>
                <w:vanish/>
              </w:rPr>
              <w:t xml:space="preserve">[Möte]</w:t>
            </w:r>
          </w:p>
        </w:tc>
        <w:tc>
          <w:tcPr/>
          <w:p>
            <w:pPr>
              <w:pStyle w:val="Compact"/>
            </w:pPr>
            <w:r>
              <w:rPr>
                <w:vanish/>
              </w:rPr>
              <w:t xml:space="preserve">[notering]</w:t>
            </w:r>
          </w:p>
        </w:tc>
      </w:tr>
      <w:tr>
        <w:tc>
          <w:tcPr/>
          <w:p>
            <w:pPr>
              <w:pStyle w:val="Compact"/>
            </w:pPr>
            <w:r>
              <w:rPr>
                <w:vanish/>
              </w:rPr>
              <w:t xml:space="preserve">[ÅÅÅÅ-MM-DD]</w:t>
            </w:r>
          </w:p>
        </w:tc>
        <w:tc>
          <w:tcPr/>
          <w:p>
            <w:pPr>
              <w:pStyle w:val="Compact"/>
            </w:pPr>
            <w:r>
              <w:rPr>
                <w:vanish/>
              </w:rPr>
              <w:t xml:space="preserve">[Skola/förskola]</w:t>
            </w:r>
          </w:p>
        </w:tc>
        <w:tc>
          <w:tcPr/>
          <w:p>
            <w:pPr>
              <w:pStyle w:val="Compact"/>
            </w:pPr>
            <w:r>
              <w:rPr>
                <w:vanish/>
              </w:rPr>
              <w:t xml:space="preserve">[Telefon]</w:t>
            </w:r>
          </w:p>
        </w:tc>
        <w:tc>
          <w:tcPr/>
          <w:p>
            <w:pPr>
              <w:pStyle w:val="Compact"/>
            </w:pPr>
            <w:r>
              <w:rPr>
                <w:vanish/>
              </w:rPr>
              <w:t xml:space="preserve">[notering]</w:t>
            </w:r>
          </w:p>
        </w:tc>
      </w:tr>
      <w:tr>
        <w:tc>
          <w:tcPr/>
          <w:p>
            <w:pPr>
              <w:pStyle w:val="Compact"/>
            </w:pPr>
            <w:r>
              <w:rPr>
                <w:vanish/>
              </w:rPr>
              <w:t xml:space="preserve">[ÅÅÅÅ-MM-DD]</w:t>
            </w:r>
          </w:p>
        </w:tc>
        <w:tc>
          <w:tcPr/>
          <w:p>
            <w:pPr>
              <w:pStyle w:val="Compact"/>
            </w:pPr>
            <w:r>
              <w:rPr>
                <w:vanish/>
              </w:rPr>
              <w:t xml:space="preserve">[Hälso- och sjukvård/BUP]</w:t>
            </w:r>
          </w:p>
        </w:tc>
        <w:tc>
          <w:tcPr/>
          <w:p>
            <w:pPr>
              <w:pStyle w:val="Compact"/>
            </w:pPr>
            <w:r>
              <w:rPr>
                <w:vanish/>
              </w:rPr>
              <w:t xml:space="preserve">[Form]</w:t>
            </w:r>
          </w:p>
        </w:tc>
        <w:tc>
          <w:tcPr/>
          <w:p>
            <w:pPr>
              <w:pStyle w:val="Compact"/>
            </w:pPr>
            <w:r>
              <w:rPr>
                <w:vanish/>
              </w:rPr>
              <w:t xml:space="preserve">[notering]</w:t>
            </w:r>
          </w:p>
        </w:tc>
      </w:tr>
    </w:tbl>
    <w:p>
      <w:pPr>
        <w:pStyle w:val="BodyText"/>
      </w:pPr>
      <w:r>
        <w:rPr>
          <w:i/>
          <w:iCs/>
          <w:color w:val="1F6FC5"/>
          <w:sz w:val="16"/>
          <w:szCs w:val="16"/>
        </w:rPr>
        <w:t xml:space="preserve">(kopiera raderna vid behov)</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Använda källor:</w:t>
            </w:r>
            <w:r>
              <w:t xml:space="preserve"> </w:t>
            </w:r>
          </w:p>
          <w:p>
            <w:pPr>
              <w:spacing w:before="0" w:after="120"/>
            </w:pPr>
            <w:r>
              <w:rPr>
                <w:vanish/>
              </w:rPr>
              <w:t xml:space="preserve">[Ange vilka källor utredningen bygger på, t.ex. samtal, egna observationer, tidigare journal, uppgifter från skola/hälso- och sjukvård. Ange för varje uppgift varifrån den kommer.]</w:t>
            </w:r>
          </w:p>
        </w:tc>
      </w:tr>
    </w:tbl>
    <w:p>
      <w:pPr>
        <w:spacing w:before="0" w:after="60"/>
      </w:pPr>
    </w:p>
    <w:p>
      <w:pPr>
        <w:pStyle w:val="BodyText"/>
      </w:pPr>
      <w:r>
        <w:rPr>
          <w:b/>
          <w:bCs/>
        </w:rPr>
        <w:t xml:space="preserve">Samtycke och informationsinhämtning:</w:t>
      </w:r>
    </w:p>
    <w:p>
      <w:pPr>
        <w:pStyle w:val="Compact"/>
        <w:numPr>
          <w:ilvl w:val="0"/>
          <w:numId w:val="1004"/>
        </w:numPr>
      </w:pPr>
      <w:r>
        <w:t xml:space="preserve">Samtycke till att inhämta uppgifter från </w:t>
      </w:r>
      <w:r>
        <w:rPr>
          <w:vanish/>
        </w:rPr>
        <w:t xml:space="preserve">[ange aktörer]</w:t>
      </w:r>
      <w:r>
        <w:t xml:space="preserve"> finns</w:t>
      </w:r>
    </w:p>
    <w:p>
      <w:pPr>
        <w:pStyle w:val="Compact"/>
        <w:numPr>
          <w:ilvl w:val="0"/>
          <w:numId w:val="1005"/>
        </w:numPr>
      </w:pPr>
      <w:r>
        <w:t xml:space="preserve">Uppgifter har inhämtats utan samtycke med stöd av [ange grund — kräver rättsligt stöd,</w:t>
      </w:r>
      <w:r>
        <w:t xml:space="preserve"> </w:t>
      </w:r>
      <w:r>
        <w:rPr>
          <w:rStyle w:val="VerbatimChar"/>
          <w:bdr w:val="single" w:sz="6" w:space="2" w:color="7F7F7F"/>
          <w:shd w:val="clear" w:color="auto" w:fill="F2F2F2"/>
        </w:rPr>
        <w:t xml:space="preserve">[verifiera]</w:t>
      </w:r>
      <w:r>
        <w:t xml:space="preserve">]</w:t>
      </w:r>
    </w:p>
    <w:p>
      <w:pPr>
        <w:pStyle w:val="Compact"/>
        <w:numPr>
          <w:ilvl w:val="0"/>
          <w:numId w:val="1006"/>
        </w:numPr>
      </w:pPr>
      <w:r>
        <w:t xml:space="preserve">Menprövning gjord inför inhämtning/delning av uppgifter</w:t>
      </w:r>
    </w:p>
    <w:p>
      <w:pPr>
        <w:pStyle w:val="FirstParagraph"/>
      </w:pPr>
      <w:r>
        <w:rPr>
          <w:b/>
          <w:bCs/>
        </w:rPr>
        <w:t xml:space="preserve">Tolk:</w:t>
      </w:r>
      <w:r>
        <w:t xml:space="preserve"> </w:t>
      </w:r>
      <w:r>
        <w:t xml:space="preserve">[ ] Ja — språk: </w:t>
      </w:r>
      <w:r>
        <w:rPr>
          <w:vanish/>
        </w:rPr>
        <w:t xml:space="preserve">[språk]</w:t>
      </w:r>
      <w:r>
        <w:t xml:space="preserve">, tolk anlitad </w:t>
      </w:r>
      <w:r>
        <w:rPr>
          <w:vanish/>
        </w:rPr>
        <w:t xml:space="preserve">[datum]</w:t>
      </w:r>
      <w:r>
        <w:t xml:space="preserve"> [ ] Nej, ej behov</w:t>
      </w:r>
    </w:p>
    <w:p>
      <w:pPr>
        <w:pStyle w:val="BodyText"/>
      </w:pPr>
      <w:r>
        <w:rPr>
          <w:i/>
          <w:iCs/>
          <w:color w:val="1F6FC5"/>
          <w:sz w:val="16"/>
          <w:szCs w:val="16"/>
        </w:rPr>
        <w:t xml:space="preserve">Handledning: Barn och vårdnadshavare ska som huvudregel informeras om att en utredning inletts och vad den avser. Notera datum för det. Dokumentera vem varje uppgift kommer ifrån så att faktakällor kan skiljas från bedömning. Vid inre sekretess mellan enheter: hämta bara in det som är nödvändigt för frågeställningen (OSL 2009:400,</w:t>
      </w:r>
      <w:r>
        <w:rPr>
          <w:i/>
          <w:iCs/>
          <w:color w:val="1F6FC5"/>
          <w:sz w:val="16"/>
          <w:szCs w:val="16"/>
        </w:rPr>
        <w:t xml:space="preserve"> </w:t>
      </w:r>
      <w:r>
        <w:rPr>
          <w:rStyle w:val="VerbatimChar"/>
          <w:i/>
          <w:iCs/>
          <w:color w:val="1F6FC5"/>
          <w:sz w:val="16"/>
          <w:szCs w:val="16"/>
        </w:rPr>
        <w:t xml:space="preserve">[verifiera §]</w:t>
      </w:r>
      <w:r>
        <w:rPr>
          <w:i/>
          <w:iCs/>
          <w:color w:val="1F6FC5"/>
          <w:sz w:val="16"/>
          <w:szCs w:val="16"/>
        </w:rPr>
        <w:t xml:space="preserve">).</w:t>
      </w:r>
    </w:p>
    <w:bookmarkEnd w:id="12"/>
    <w:bookmarkStart w:id="20" w:name="barnets-behov"/>
    <w:p>
      <w:pPr>
        <w:pStyle w:val="Heading2"/>
      </w:pPr>
      <w:r>
        <w:t xml:space="preserve">4. Barnets behov</w:t>
      </w:r>
    </w:p>
    <w:p>
      <w:pPr>
        <w:pStyle w:val="FirstParagraph"/>
      </w:pPr>
      <w:r>
        <w:rPr>
          <w:i/>
          <w:iCs/>
          <w:color w:val="1F6FC5"/>
          <w:sz w:val="16"/>
          <w:szCs w:val="16"/>
        </w:rPr>
        <w:t xml:space="preserve">Handledning: Beskriv barnets faktiska situation inom varje behovsområde. Utgå från barnets ålder och utveckling. Låt barnets egen röst höras (citat/sammanfattning) och ange källa. Fyll bara i det som är relevant — lämna inte tomma påståenden, men hoppa inte över ett område utan att ha övervägt det.</w:t>
      </w:r>
    </w:p>
    <w:bookmarkStart w:id="13" w:name="hälsa"/>
    <w:p>
      <w:pPr>
        <w:pStyle w:val="Heading3"/>
      </w:pPr>
      <w:r>
        <w:t xml:space="preserve">4.1 Hälsa</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[Fysisk och psykisk hälsa, funktionsnedsättning, kontakt med hälso- och sjukvård/BUP/tandvård, mediciner, vaccinationer.]</w:t>
            </w:r>
          </w:p>
          <w:p>
            <w:pPr>
              <w:spacing w:before="0" w:after="0"/>
            </w:pPr>
          </w:p>
          <w:p>
            <w:pPr>
              <w:spacing w:before="0" w:after="120"/>
            </w:pPr>
          </w:p>
        </w:tc>
      </w:tr>
    </w:tbl>
    <w:p>
      <w:pPr>
        <w:spacing w:before="0" w:after="60"/>
      </w:pPr>
    </w:p>
    <w:bookmarkEnd w:id="13"/>
    <w:bookmarkStart w:id="14" w:name="utbildning"/>
    <w:p>
      <w:pPr>
        <w:pStyle w:val="Heading3"/>
      </w:pPr>
      <w:r>
        <w:t xml:space="preserve">4.2 Utbildning</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[Förskola/skola, närvaro, kunskapsutveckling, ev. anpassningar eller särskilt stöd, skolans bild av barnet.]</w:t>
            </w:r>
          </w:p>
          <w:p>
            <w:pPr>
              <w:spacing w:before="0" w:after="0"/>
            </w:pPr>
          </w:p>
          <w:p>
            <w:pPr>
              <w:spacing w:before="0" w:after="120"/>
            </w:pPr>
          </w:p>
        </w:tc>
      </w:tr>
    </w:tbl>
    <w:p>
      <w:pPr>
        <w:spacing w:before="0" w:after="60"/>
      </w:pPr>
    </w:p>
    <w:bookmarkEnd w:id="14"/>
    <w:bookmarkStart w:id="15" w:name="känslo--och-beteendemässig-utveckling"/>
    <w:p>
      <w:pPr>
        <w:pStyle w:val="Heading3"/>
      </w:pPr>
      <w:r>
        <w:t xml:space="preserve">4.3 Känslo- och beteendemässig utveckling</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[Hur barnet mår känslomässigt, anknytning, reglering, ev. oro/nedstämdhet/utagerande, förändringar över tid.]</w:t>
            </w:r>
          </w:p>
          <w:p>
            <w:pPr>
              <w:spacing w:before="0" w:after="0"/>
            </w:pPr>
          </w:p>
          <w:p>
            <w:pPr>
              <w:spacing w:before="0" w:after="120"/>
            </w:pPr>
          </w:p>
        </w:tc>
      </w:tr>
    </w:tbl>
    <w:p>
      <w:pPr>
        <w:spacing w:before="0" w:after="60"/>
      </w:pPr>
    </w:p>
    <w:bookmarkEnd w:id="15"/>
    <w:bookmarkStart w:id="16" w:name="identitet"/>
    <w:p>
      <w:pPr>
        <w:pStyle w:val="Heading3"/>
      </w:pPr>
      <w:r>
        <w:t xml:space="preserve">4.4 Identitet</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[Självbild, självkänsla, tillhörighet, kultur, språk, religion, ev. frågor om ursprung eller könsidentitet.]</w:t>
            </w:r>
          </w:p>
          <w:p>
            <w:pPr>
              <w:spacing w:before="0" w:after="0"/>
            </w:pPr>
          </w:p>
          <w:p>
            <w:pPr>
              <w:spacing w:before="0" w:after="120"/>
            </w:pPr>
          </w:p>
        </w:tc>
      </w:tr>
    </w:tbl>
    <w:p>
      <w:pPr>
        <w:spacing w:before="0" w:after="60"/>
      </w:pPr>
    </w:p>
    <w:bookmarkEnd w:id="16"/>
    <w:bookmarkStart w:id="17" w:name="familj-och-sociala-relationer"/>
    <w:p>
      <w:pPr>
        <w:pStyle w:val="Heading3"/>
      </w:pPr>
      <w:r>
        <w:t xml:space="preserve">4.5 Familj och sociala relationer</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[Relationer till vårdnadshavare, syskon, släkt och viktiga andra vuxna; kamratrelationer.]</w:t>
            </w:r>
          </w:p>
          <w:p>
            <w:pPr>
              <w:spacing w:before="0" w:after="0"/>
            </w:pPr>
          </w:p>
          <w:p>
            <w:pPr>
              <w:spacing w:before="0" w:after="120"/>
            </w:pPr>
          </w:p>
        </w:tc>
      </w:tr>
    </w:tbl>
    <w:p>
      <w:pPr>
        <w:spacing w:before="0" w:after="60"/>
      </w:pPr>
    </w:p>
    <w:bookmarkEnd w:id="17"/>
    <w:bookmarkStart w:id="18" w:name="socialt-uppträdande"/>
    <w:p>
      <w:pPr>
        <w:pStyle w:val="Heading3"/>
      </w:pPr>
      <w:r>
        <w:t xml:space="preserve">4.6 Socialt uppträdande</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[Hur barnet fungerar socialt, förståelse för normer och gränser, ev. risktecken (t.ex. bruk av alkohol/droger, kriminalitet, utsatthet).]</w:t>
            </w:r>
          </w:p>
          <w:p>
            <w:pPr>
              <w:spacing w:before="0" w:after="0"/>
            </w:pPr>
          </w:p>
          <w:p>
            <w:pPr>
              <w:spacing w:before="0" w:after="120"/>
            </w:pPr>
          </w:p>
        </w:tc>
      </w:tr>
    </w:tbl>
    <w:p>
      <w:pPr>
        <w:spacing w:before="0" w:after="60"/>
      </w:pPr>
    </w:p>
    <w:bookmarkEnd w:id="18"/>
    <w:bookmarkStart w:id="19" w:name="förmåga-att-klara-sig-själv"/>
    <w:p>
      <w:pPr>
        <w:pStyle w:val="Heading3"/>
      </w:pPr>
      <w:r>
        <w:t xml:space="preserve">4.7 Förmåga att klara sig själv</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[Åldersadekvat självständighet, vardagsfärdigheter, ansvar barnet bär (över- eller underansvar i förhållande till ålder).]</w:t>
            </w:r>
          </w:p>
          <w:p>
            <w:pPr>
              <w:spacing w:before="0" w:after="0"/>
            </w:pPr>
          </w:p>
          <w:p>
            <w:pPr>
              <w:spacing w:before="0" w:after="120"/>
            </w:pPr>
          </w:p>
        </w:tc>
      </w:tr>
    </w:tbl>
    <w:p>
      <w:pPr>
        <w:spacing w:before="0" w:after="60"/>
      </w:pPr>
    </w:p>
    <w:p>
      <w:pPr>
        <w:pStyle w:val="BodyText"/>
      </w:pPr>
      <w:r>
        <w:rPr>
          <w:i/>
          <w:iCs/>
          <w:color w:val="1F6FC5"/>
          <w:sz w:val="16"/>
          <w:szCs w:val="16"/>
        </w:rPr>
        <w:t xml:space="preserve">(vid syskonärende görs avsnitt 4 per barn i respektive barns utredning)</w:t>
      </w:r>
    </w:p>
    <w:bookmarkEnd w:id="19"/>
    <w:bookmarkEnd w:id="20"/>
    <w:bookmarkStart w:id="27" w:name="vårdnadshavarnasföräldrarnas-förmåga"/>
    <w:p>
      <w:pPr>
        <w:pStyle w:val="Heading2"/>
      </w:pPr>
      <w:r>
        <w:t xml:space="preserve">5. Vårdnadshavarnas/föräldrarnas förmåga</w:t>
      </w:r>
    </w:p>
    <w:p>
      <w:pPr>
        <w:pStyle w:val="FirstParagraph"/>
      </w:pPr>
      <w:r>
        <w:rPr>
          <w:i/>
          <w:iCs/>
          <w:color w:val="1F6FC5"/>
          <w:sz w:val="16"/>
          <w:szCs w:val="16"/>
        </w:rPr>
        <w:t xml:space="preserve">Handledning: Beskriv vårdnadshavarnas förmåga att möta barnets behov, inte deras egenskaper i sig. Håll fokus på hur det påverkar barnet. Var saklig och undvik värdeord — beskriv observerbara förhållanden och ange källa.</w:t>
      </w:r>
    </w:p>
    <w:bookmarkStart w:id="21" w:name="grundläggande-omsorg"/>
    <w:p>
      <w:pPr>
        <w:pStyle w:val="Heading3"/>
      </w:pPr>
      <w:r>
        <w:t xml:space="preserve">5.1 Grundläggande omsorg</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[Mat, kläder, hygien, rutiner, hälsa och att barnets basbehov tillgodoses.]</w:t>
            </w:r>
          </w:p>
          <w:p>
            <w:pPr>
              <w:spacing w:before="0" w:after="0"/>
            </w:pPr>
          </w:p>
          <w:p>
            <w:pPr>
              <w:spacing w:before="0" w:after="120"/>
            </w:pPr>
          </w:p>
        </w:tc>
      </w:tr>
    </w:tbl>
    <w:p>
      <w:pPr>
        <w:spacing w:before="0" w:after="60"/>
      </w:pPr>
    </w:p>
    <w:bookmarkEnd w:id="21"/>
    <w:bookmarkStart w:id="22" w:name="säkerhet"/>
    <w:p>
      <w:pPr>
        <w:pStyle w:val="Heading3"/>
      </w:pPr>
      <w:r>
        <w:t xml:space="preserve">5.2 Säkerhet</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[Skydd mot skada och fara i och utanför hemmet, tillsyn anpassad efter ålder, skydd mot våld/övergrepp.]</w:t>
            </w:r>
          </w:p>
          <w:p>
            <w:pPr>
              <w:spacing w:before="0" w:after="0"/>
            </w:pPr>
          </w:p>
          <w:p>
            <w:pPr>
              <w:spacing w:before="0" w:after="120"/>
            </w:pPr>
          </w:p>
        </w:tc>
      </w:tr>
    </w:tbl>
    <w:p>
      <w:pPr>
        <w:spacing w:before="0" w:after="60"/>
      </w:pPr>
    </w:p>
    <w:bookmarkEnd w:id="22"/>
    <w:bookmarkStart w:id="23" w:name="känslomässig-tillgänglighet"/>
    <w:p>
      <w:pPr>
        <w:pStyle w:val="Heading3"/>
      </w:pPr>
      <w:r>
        <w:t xml:space="preserve">5.3 Känslomässig tillgänglighet</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[Förmåga att ge barnet värme, tröst, bekräftelse och känslomässig närvaro.]</w:t>
            </w:r>
          </w:p>
          <w:p>
            <w:pPr>
              <w:spacing w:before="0" w:after="0"/>
            </w:pPr>
          </w:p>
          <w:p>
            <w:pPr>
              <w:spacing w:before="0" w:after="120"/>
            </w:pPr>
          </w:p>
        </w:tc>
      </w:tr>
    </w:tbl>
    <w:p>
      <w:pPr>
        <w:spacing w:before="0" w:after="60"/>
      </w:pPr>
    </w:p>
    <w:bookmarkEnd w:id="23"/>
    <w:bookmarkStart w:id="24" w:name="stimulans-och-vägledning"/>
    <w:p>
      <w:pPr>
        <w:pStyle w:val="Heading3"/>
      </w:pPr>
      <w:r>
        <w:t xml:space="preserve">5.4 Stimulans och vägledning</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[Stöd i lek, lärande och utveckling; hjälp att förstå omvärlden.]</w:t>
            </w:r>
          </w:p>
          <w:p>
            <w:pPr>
              <w:spacing w:before="0" w:after="0"/>
            </w:pPr>
          </w:p>
          <w:p>
            <w:pPr>
              <w:spacing w:before="0" w:after="120"/>
            </w:pPr>
          </w:p>
        </w:tc>
      </w:tr>
    </w:tbl>
    <w:p>
      <w:pPr>
        <w:spacing w:before="0" w:after="60"/>
      </w:pPr>
    </w:p>
    <w:bookmarkEnd w:id="24"/>
    <w:bookmarkStart w:id="25" w:name="gränssättning"/>
    <w:p>
      <w:pPr>
        <w:pStyle w:val="Heading3"/>
      </w:pPr>
      <w:r>
        <w:t xml:space="preserve">5.5 Gränssättning</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[Åldersadekvata och förutsägbara gränser, förmåga att sätta och hålla gränser utan att skada barnet.]</w:t>
            </w:r>
          </w:p>
          <w:p>
            <w:pPr>
              <w:spacing w:before="0" w:after="0"/>
            </w:pPr>
          </w:p>
          <w:p>
            <w:pPr>
              <w:spacing w:before="0" w:after="120"/>
            </w:pPr>
          </w:p>
        </w:tc>
      </w:tr>
    </w:tbl>
    <w:p>
      <w:pPr>
        <w:spacing w:before="0" w:after="60"/>
      </w:pPr>
    </w:p>
    <w:bookmarkEnd w:id="25"/>
    <w:bookmarkStart w:id="26" w:name="stabilitet-och-kontinuitet"/>
    <w:p>
      <w:pPr>
        <w:pStyle w:val="Heading3"/>
      </w:pPr>
      <w:r>
        <w:t xml:space="preserve">5.6 Stabilitet och kontinuitet</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[Trygg och förutsägbar tillvaro, kontinuitet i relationer, boende och omsorg.]</w:t>
            </w:r>
          </w:p>
          <w:p>
            <w:pPr>
              <w:spacing w:before="0" w:after="0"/>
            </w:pPr>
          </w:p>
          <w:p>
            <w:pPr>
              <w:spacing w:before="0" w:after="120"/>
            </w:pPr>
          </w:p>
        </w:tc>
      </w:tr>
    </w:tbl>
    <w:p>
      <w:pPr>
        <w:spacing w:before="0" w:after="60"/>
      </w:pPr>
    </w:p>
    <w:p>
      <w:pPr>
        <w:pStyle w:val="BodyText"/>
      </w:pPr>
      <w:r>
        <w:rPr>
          <w:i/>
          <w:iCs/>
          <w:color w:val="1F6FC5"/>
          <w:sz w:val="16"/>
          <w:szCs w:val="16"/>
        </w:rPr>
        <w:t xml:space="preserve">(kopiera avsnittet per vårdnadshavare om deras förmåga behöver beskrivas var för sig)</w:t>
      </w:r>
    </w:p>
    <w:bookmarkEnd w:id="26"/>
    <w:bookmarkEnd w:id="27"/>
    <w:bookmarkStart w:id="28" w:name="familj-och-miljö"/>
    <w:p>
      <w:pPr>
        <w:pStyle w:val="Heading2"/>
      </w:pPr>
      <w:r>
        <w:t xml:space="preserve">6. Familj och miljö</w:t>
      </w:r>
    </w:p>
    <w:p>
      <w:pPr>
        <w:pStyle w:val="FirstParagraph"/>
      </w:pPr>
      <w:r>
        <w:rPr>
          <w:i/>
          <w:iCs/>
          <w:color w:val="1F6FC5"/>
          <w:sz w:val="16"/>
          <w:szCs w:val="16"/>
        </w:rPr>
        <w:t xml:space="preserve">Handledning: Beskriv de förhållanden i familj och omgivning som påverkar barnets situation. Ta bara med sådant som är relevant för barnets behov och frågeställningen — särskilt återhållsamt med känsliga uppgifter om vuxna och tredje man.</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Familjebakgrund och nuvarande sammansättning:</w:t>
            </w:r>
            <w:r>
              <w:t xml:space="preserve"> </w:t>
            </w:r>
          </w:p>
          <w:p>
            <w:pPr>
              <w:spacing w:before="0" w:after="120"/>
            </w:pPr>
            <w:r>
              <w:rPr>
                <w:vanish/>
              </w:rPr>
              <w:t xml:space="preserve">[Hushållets sammansättning, relationer, separationer, viktiga händelser i familjens historia som är relevanta för barnet.]</w:t>
            </w:r>
          </w:p>
        </w:tc>
      </w:tr>
      <w:tr>
        <w:tc>
          <w:tcPr>
            <w:tcW w:w="4675" w:type="dxa"/>
            <w:vAlign w:val="top"/>
          </w:tcPr>
          <w:p>
            <w:pPr>
              <w:spacing w:before="40" w:after="20"/>
            </w:pPr>
            <w:r>
              <w:rPr>
                <w:b/>
                <w:bCs/>
              </w:rPr>
              <w:t xml:space="preserve">Nätverk:</w:t>
            </w:r>
            <w:r>
              <w:t xml:space="preserve"> </w:t>
            </w:r>
          </w:p>
          <w:p>
            <w:pPr>
              <w:spacing w:before="0" w:after="120"/>
            </w:pPr>
            <w:r>
              <w:rPr>
                <w:vanish/>
              </w:rPr>
              <w:t xml:space="preserve">[Släkt, vänner, andra viktiga vuxna som är eller kan bli ett stöd för barnet.]</w:t>
            </w:r>
          </w:p>
        </w:tc>
        <w:tc>
          <w:tcPr>
            <w:tcW w:w="4675" w:type="dxa"/>
            <w:vAlign w:val="top"/>
          </w:tcPr>
          <w:p>
            <w:pPr>
              <w:spacing w:before="40" w:after="20"/>
            </w:pPr>
            <w:r>
              <w:rPr>
                <w:b/>
                <w:bCs/>
              </w:rPr>
              <w:t xml:space="preserve">Boende och närmiljö:</w:t>
            </w:r>
            <w:r>
              <w:t xml:space="preserve"> </w:t>
            </w:r>
          </w:p>
          <w:p>
            <w:pPr>
              <w:spacing w:before="0" w:after="120"/>
            </w:pPr>
            <w:r>
              <w:rPr>
                <w:vanish/>
              </w:rPr>
              <w:t xml:space="preserve">[Boendeform och boendets lämplighet, bostadsområde, närmiljöns betydelse för barnet.]</w:t>
            </w:r>
          </w:p>
        </w:tc>
      </w:tr>
      <w:tr>
        <w:tc>
          <w:tcPr>
            <w:tcW w:w="9350" w:type="dxa"/>
            <w:gridSpan w:val="2"/>
            <w:vAlign w:val="top"/>
          </w:tcPr>
          <w:p>
            <w:pPr>
              <w:spacing w:before="40" w:after="20"/>
            </w:pPr>
            <w:r>
              <w:rPr>
                <w:b/>
                <w:bCs/>
              </w:rPr>
              <w:t xml:space="preserve">Socioekonomiska förhållanden:</w:t>
            </w:r>
            <w:r>
              <w:t xml:space="preserve"> </w:t>
            </w:r>
          </w:p>
          <w:p>
            <w:pPr>
              <w:spacing w:before="0" w:after="120"/>
            </w:pPr>
            <w:r>
              <w:rPr>
                <w:vanish/>
              </w:rPr>
              <w:t xml:space="preserve">[Försörjning, arbete/sysselsättning, ekonomi i den mån det påverkar barnets situation.]</w:t>
            </w:r>
          </w:p>
        </w:tc>
      </w:tr>
    </w:tbl>
    <w:p>
      <w:pPr>
        <w:spacing w:before="0" w:after="60"/>
      </w:pPr>
    </w:p>
    <w:bookmarkEnd w:id="28"/>
    <w:bookmarkStart w:id="30" w:name="barnets-egen-inställning-och-delaktighet"/>
    <w:p>
      <w:pPr>
        <w:pStyle w:val="Heading2"/>
      </w:pPr>
      <w:r>
        <w:t xml:space="preserve">7. Barnets egen inställning och delaktighet</w:t>
      </w:r>
    </w:p>
    <w:p>
      <w:pPr>
        <w:pStyle w:val="FirstParagraph"/>
      </w:pPr>
      <w:r>
        <w:rPr>
          <w:i/>
          <w:iCs/>
          <w:color w:val="1F6FC5"/>
          <w:sz w:val="16"/>
          <w:szCs w:val="16"/>
        </w:rPr>
        <w:t xml:space="preserve">Handledning: Barnet har rätt att komma till tals och få information anpassad efter ålder och mognad (Barnkonventionen, lag 2018:1197). Sammanfatta här hur barnet gjorts delaktigt och vad barnet fört fram. Redovisa barnets inställning med barnets egna ord där det går.</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Hur barnet har informerats och gjorts delaktigt:</w:t>
            </w:r>
            <w:r>
              <w:t xml:space="preserve"> </w:t>
            </w:r>
          </w:p>
          <w:p>
            <w:pPr>
              <w:spacing w:before="0" w:after="120"/>
            </w:pPr>
            <w:r>
              <w:rPr>
                <w:vanish/>
              </w:rPr>
              <w:t xml:space="preserve">[Vilka samtal som hållits med barnet, i vilken form och anpassat hur.]</w:t>
            </w:r>
          </w:p>
        </w:tc>
      </w:tr>
      <w:tr>
        <w:tc>
          <w:tcPr>
            <w:tcW w:w="9350" w:type="dxa"/>
            <w:gridSpan w:val="2"/>
            <w:vAlign w:val="top"/>
          </w:tcPr>
          <w:p>
            <w:pPr>
              <w:spacing w:before="40" w:after="20"/>
            </w:pPr>
            <w:r>
              <w:rPr>
                <w:b/>
                <w:bCs/>
              </w:rPr>
              <w:t xml:space="preserve">Barnets inställning och synpunkter:</w:t>
            </w:r>
            <w:r>
              <w:t xml:space="preserve"> </w:t>
            </w:r>
          </w:p>
          <w:p>
            <w:pPr>
              <w:spacing w:before="0" w:after="120"/>
            </w:pPr>
            <w:r>
              <w:rPr>
                <w:vanish/>
              </w:rPr>
              <w:t xml:space="preserve">[Sammanfatta vad barnet uttryckt om sin situation och om det som utreds.]</w:t>
            </w:r>
          </w:p>
        </w:tc>
      </w:tr>
    </w:tbl>
    <w:p>
      <w:pPr>
        <w:spacing w:before="0" w:after="60"/>
      </w:pPr>
    </w:p>
    <w:p>
      <w:pPr>
        <w:pStyle w:val="Compact"/>
        <w:numPr>
          <w:ilvl w:val="0"/>
          <w:numId w:val="1007"/>
        </w:numPr>
      </w:pPr>
      <w:r>
        <w:t xml:space="preserve">Barnet har informerats om utredningen på ett åldersanpassat sätt</w:t>
      </w:r>
    </w:p>
    <w:p>
      <w:pPr>
        <w:pStyle w:val="Compact"/>
        <w:numPr>
          <w:ilvl w:val="0"/>
          <w:numId w:val="1008"/>
        </w:numPr>
      </w:pPr>
      <w:r>
        <w:t xml:space="preserve">Barnet har erbjudits enskilt samtal</w:t>
      </w:r>
    </w:p>
    <w:p>
      <w:pPr>
        <w:pStyle w:val="Compact"/>
        <w:numPr>
          <w:ilvl w:val="0"/>
          <w:numId w:val="1009"/>
        </w:numPr>
      </w:pPr>
      <w:r>
        <w:t xml:space="preserve">Barnet har avstått / kunde inte tillfrågas — </w:t>
      </w:r>
      <w:r>
        <w:rPr>
          <w:vanish/>
        </w:rPr>
        <w:t xml:space="preserve">[ange skäl]</w:t>
      </w:r>
    </w:p>
    <w:p>
      <w:pPr>
        <w:pStyle w:val="FirstParagraph"/>
      </w:pPr>
      <w:r>
        <w:t xml:space="preserve">→ Dokumenteras utförligt i</w:t>
      </w:r>
      <w:r>
        <w:t xml:space="preserve"> </w:t>
      </w:r>
      <w:hyperlink r:id="rId29">
        <w:r>
          <w:rPr>
            <w:rStyle w:val="Hyperlink"/>
          </w:rPr>
          <w:t xml:space="preserve">Barnets inställning</w:t>
        </w:r>
      </w:hyperlink>
      <w:r>
        <w:t xml:space="preserve">; sammanfatta här.</w:t>
      </w:r>
    </w:p>
    <w:bookmarkEnd w:id="30"/>
    <w:bookmarkStart w:id="31" w:name="analys-och-bedömning"/>
    <w:p>
      <w:pPr>
        <w:pStyle w:val="Heading2"/>
      </w:pPr>
      <w:r>
        <w:t xml:space="preserve">8. Analys och bedömning</w:t>
      </w:r>
    </w:p>
    <w:p>
      <w:pPr>
        <w:pStyle w:val="FirstParagraph"/>
      </w:pPr>
      <w:r>
        <w:rPr>
          <w:i/>
          <w:iCs/>
          <w:color w:val="1F6FC5"/>
          <w:sz w:val="16"/>
          <w:szCs w:val="16"/>
        </w:rPr>
        <w:t xml:space="preserve">Handledning: Här — och först här — gör du bedömningen. Väg samman barnets behov (avsnitt 4), vårdnadshavarnas förmåga (avsnitt 5) och familj/miljö (avsnitt 6). Håll tydligt isär vad som är faktiska uppgifter och vad som är din analys. Bedömningen ska kunna följas: läsaren ska förstå hur du kommit fram till slutsatsen.</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Sammanvägning av barnets behov och vårdnadshavarnas förmåga:</w:t>
            </w:r>
            <w:r>
              <w:t xml:space="preserve"> </w:t>
            </w:r>
          </w:p>
          <w:p>
            <w:pPr>
              <w:spacing w:before="0" w:after="120"/>
            </w:pPr>
            <w:r>
              <w:rPr>
                <w:vanish/>
              </w:rPr>
              <w:t xml:space="preserve">[Analysera hur väl barnets behov tillgodoses utifrån det som framkommit.]</w:t>
            </w:r>
          </w:p>
        </w:tc>
      </w:tr>
      <w:tr>
        <w:tc>
          <w:tcPr>
            <w:tcW w:w="4675" w:type="dxa"/>
            <w:vAlign w:val="top"/>
          </w:tcPr>
          <w:p>
            <w:pPr>
              <w:spacing w:before="40" w:after="20"/>
            </w:pPr>
            <w:r>
              <w:rPr>
                <w:b/>
                <w:bCs/>
              </w:rPr>
              <w:t xml:space="preserve">Risk- och skyddsfaktorer:</w:t>
            </w:r>
            <w:r>
              <w:t xml:space="preserve"> </w:t>
            </w:r>
          </w:p>
          <w:p>
            <w:pPr>
              <w:spacing w:before="0" w:after="120"/>
            </w:pPr>
            <w:r>
              <w:rPr>
                <w:vanish/>
              </w:rPr>
              <w:t xml:space="preserve">[Vad talar för respektive emot en gynnsam utveckling för barnet? Väg samman.]</w:t>
            </w:r>
          </w:p>
        </w:tc>
        <w:tc>
          <w:tcPr>
            <w:tcW w:w="4675" w:type="dxa"/>
            <w:vAlign w:val="top"/>
          </w:tcPr>
          <w:p>
            <w:pPr>
              <w:spacing w:before="40" w:after="20"/>
            </w:pPr>
            <w:r>
              <w:rPr>
                <w:b/>
                <w:bCs/>
              </w:rPr>
              <w:t xml:space="preserve">Barnets bästa:</w:t>
            </w:r>
            <w:r>
              <w:t xml:space="preserve"> </w:t>
            </w:r>
          </w:p>
          <w:p>
            <w:pPr>
              <w:spacing w:before="0" w:after="120"/>
            </w:pPr>
            <w:r>
              <w:rPr>
                <w:vanish/>
              </w:rPr>
              <w:t xml:space="preserve">[Redovisa vad som bedöms vara barnets bästa i det aktuella läget och hur barnets egen inställning vägts in (Barnkonventionen art. 3 och 12).]</w:t>
            </w:r>
          </w:p>
        </w:tc>
      </w:tr>
      <w:tr>
        <w:tc>
          <w:tcPr>
            <w:tcW w:w="9350" w:type="dxa"/>
            <w:gridSpan w:val="2"/>
            <w:vAlign w:val="top"/>
          </w:tcPr>
          <w:p>
            <w:pPr>
              <w:spacing w:before="40" w:after="20"/>
            </w:pPr>
            <w:r>
              <w:rPr>
                <w:b/>
                <w:bCs/>
              </w:rPr>
              <w:t xml:space="preserve">Sammanfattande bedömning:</w:t>
            </w:r>
            <w:r>
              <w:t xml:space="preserve"> </w:t>
            </w:r>
          </w:p>
          <w:p>
            <w:pPr>
              <w:spacing w:before="0" w:after="120"/>
            </w:pPr>
            <w:r>
              <w:rPr>
                <w:vanish/>
              </w:rPr>
              <w:t xml:space="preserve">[Din samlade bedömning som svar på frågeställningen i avsnitt 2.]</w:t>
            </w:r>
          </w:p>
        </w:tc>
      </w:tr>
    </w:tbl>
    <w:p>
      <w:pPr>
        <w:spacing w:before="0" w:after="60"/>
      </w:pPr>
    </w:p>
    <w:bookmarkEnd w:id="31"/>
    <w:bookmarkStart w:id="34" w:name="bedömt-behov-och-förslag"/>
    <w:p>
      <w:pPr>
        <w:pStyle w:val="Heading2"/>
      </w:pPr>
      <w:r>
        <w:t xml:space="preserve">9. Bedömt behov och förslag</w:t>
      </w:r>
    </w:p>
    <w:p>
      <w:pPr>
        <w:pStyle w:val="FirstParagraph"/>
      </w:pPr>
      <w:r>
        <w:rPr>
          <w:b/>
          <w:bCs/>
        </w:rPr>
        <w:t xml:space="preserve">Utredningens slutsats:</w:t>
      </w:r>
    </w:p>
    <w:p>
      <w:pPr>
        <w:pStyle w:val="Compact"/>
        <w:numPr>
          <w:ilvl w:val="0"/>
          <w:numId w:val="1010"/>
        </w:numPr>
      </w:pPr>
      <w:r>
        <w:t xml:space="preserve">Barnet bedöms ha behov av insats — föreslagen insats/beslut: </w:t>
      </w:r>
      <w:r>
        <w:rPr>
          <w:vanish/>
        </w:rPr>
        <w:t xml:space="preserve">[beskriv]</w:t>
      </w:r>
    </w:p>
    <w:p>
      <w:pPr>
        <w:pStyle w:val="Compact"/>
        <w:numPr>
          <w:ilvl w:val="0"/>
          <w:numId w:val="1011"/>
        </w:numPr>
      </w:pPr>
      <w:r>
        <w:t xml:space="preserve">Ärendet föreslås avslutas</w:t>
      </w:r>
      <w:r>
        <w:t xml:space="preserve"> </w:t>
      </w:r>
      <w:r>
        <w:rPr>
          <w:b/>
          <w:bCs/>
        </w:rPr>
        <w:t xml:space="preserve">utan</w:t>
      </w:r>
      <w:r>
        <w:t xml:space="preserve"> </w:t>
      </w:r>
      <w:r>
        <w:t xml:space="preserve">insats — </w:t>
      </w:r>
      <w:r>
        <w:rPr>
          <w:vanish/>
        </w:rPr>
        <w:t xml:space="preserve">[motivering]</w:t>
      </w:r>
    </w:p>
    <w:p>
      <w:pPr>
        <w:pStyle w:val="Compact"/>
        <w:numPr>
          <w:ilvl w:val="0"/>
          <w:numId w:val="1012"/>
        </w:numPr>
      </w:pPr>
      <w:r>
        <w:t xml:space="preserve">Annat förslag — </w:t>
      </w:r>
      <w:r>
        <w:rPr>
          <w:vanish/>
        </w:rPr>
        <w:t xml:space="preserve">[beskriv, t.ex. fortsatt aktualisering, hänvisning till öppna insatser]</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Motivering till förslaget:</w:t>
            </w:r>
            <w:r>
              <w:t xml:space="preserve"> </w:t>
            </w:r>
          </w:p>
          <w:p>
            <w:pPr>
              <w:spacing w:before="0" w:after="120"/>
            </w:pPr>
            <w:r>
              <w:rPr>
                <w:vanish/>
              </w:rPr>
              <w:t xml:space="preserve">[Koppla förslaget till analysen i avsnitt 8. Ange vad insatsen ska tillgodose.]</w:t>
            </w:r>
          </w:p>
        </w:tc>
      </w:tr>
    </w:tbl>
    <w:p>
      <w:pPr>
        <w:spacing w:before="0" w:after="60"/>
      </w:pPr>
    </w:p>
    <w:p>
      <w:pPr>
        <w:pStyle w:val="BodyText"/>
      </w:pPr>
      <w:r>
        <w:rPr>
          <w:i/>
          <w:iCs/>
          <w:color w:val="1F6FC5"/>
          <w:sz w:val="16"/>
          <w:szCs w:val="16"/>
        </w:rPr>
        <w:t xml:space="preserve">Handledning: Vid förslag om insats — planera för vårdplan och beslut. Vid biståndsinsats fattas formellt beslut separat.</w:t>
      </w:r>
    </w:p>
    <w:p>
      <w:pPr>
        <w:pStyle w:val="BodyText"/>
      </w:pPr>
      <w:r>
        <w:t xml:space="preserve">→ Vid insats:</w:t>
      </w:r>
      <w:r>
        <w:t xml:space="preserve"> </w:t>
      </w:r>
      <w:hyperlink r:id="rId32">
        <w:r>
          <w:rPr>
            <w:rStyle w:val="Hyperlink"/>
          </w:rPr>
          <w:t xml:space="preserve">Vårdplan</w:t>
        </w:r>
      </w:hyperlink>
      <w:r>
        <w:t xml:space="preserve"> </w:t>
      </w:r>
      <w:r>
        <w:t xml:space="preserve">och</w:t>
      </w:r>
      <w:r>
        <w:t xml:space="preserve"> </w:t>
      </w:r>
      <w:hyperlink r:id="rId33">
        <w:r>
          <w:rPr>
            <w:rStyle w:val="Hyperlink"/>
          </w:rPr>
          <w:t xml:space="preserve">Beslut om bistånd</w:t>
        </w:r>
      </w:hyperlink>
      <w:r>
        <w:t xml:space="preserve">.</w:t>
      </w:r>
    </w:p>
    <w:bookmarkEnd w:id="34"/>
    <w:bookmarkStart w:id="36" w:name="Xb85c64d2cb30f227de4b36f7d15cff4d084246b"/>
    <w:p>
      <w:pPr>
        <w:pStyle w:val="Heading2"/>
      </w:pPr>
      <w:r>
        <w:t xml:space="preserve">10. Vårdnadshavarnas och barnets synpunkter på utredningen</w:t>
      </w:r>
    </w:p>
    <w:p>
      <w:pPr>
        <w:pStyle w:val="FirstParagraph"/>
      </w:pPr>
      <w:r>
        <w:rPr>
          <w:i/>
          <w:iCs/>
          <w:color w:val="1F6FC5"/>
          <w:sz w:val="16"/>
          <w:szCs w:val="16"/>
        </w:rPr>
        <w:t xml:space="preserve">Handledning: Utredningen ska som huvudregel kommuniceras med parterna innan beslut, så att de får möjlighet att ta del av och yttra sig över materialet (förvaltningslagens kommuniceringsregler, FL 2017:900</w:t>
      </w:r>
      <w:r>
        <w:rPr>
          <w:i/>
          <w:iCs/>
          <w:color w:val="1F6FC5"/>
          <w:sz w:val="16"/>
          <w:szCs w:val="16"/>
        </w:rPr>
        <w:t xml:space="preserve"> </w:t>
      </w:r>
      <w:r>
        <w:rPr>
          <w:rStyle w:val="VerbatimChar"/>
          <w:i/>
          <w:iCs/>
          <w:color w:val="1F6FC5"/>
          <w:sz w:val="16"/>
          <w:szCs w:val="16"/>
        </w:rPr>
        <w:t xml:space="preserve">[verifiera §]</w:t>
      </w:r>
      <w:r>
        <w:rPr>
          <w:i/>
          <w:iCs/>
          <w:color w:val="1F6FC5"/>
          <w:sz w:val="16"/>
          <w:szCs w:val="16"/>
        </w:rPr>
        <w:t xml:space="preserve">). Dokumentera vad som kommunicerats, med vem och när, samt vilka synpunkter som kommit in.</w:t>
      </w:r>
    </w:p>
    <w:p>
      <w:pPr>
        <w:pStyle w:val="BodyText"/>
      </w:pPr>
      <w:r>
        <w:rPr>
          <w:b/>
          <w:bCs/>
        </w:rPr>
        <w:t xml:space="preserve">Kommunicering genomförd:</w:t>
      </w:r>
      <w:r>
        <w:t xml:space="preserve"> </w:t>
      </w:r>
      <w:r>
        <w:t xml:space="preserve">[ ] Ja — datum: </w:t>
      </w:r>
      <w:r>
        <w:rPr>
          <w:vanish/>
        </w:rPr>
        <w:t xml:space="preserve">[ÅÅÅÅ-MM-DD]</w:t>
      </w:r>
      <w:r>
        <w:t xml:space="preserve"> [ ] Nej — [skäl, t.ex. undantag</w:t>
      </w:r>
      <w:r>
        <w:t xml:space="preserve"> </w:t>
      </w:r>
      <w:r>
        <w:rPr>
          <w:rStyle w:val="VerbatimChar"/>
          <w:bdr w:val="single" w:sz="6" w:space="2" w:color="7F7F7F"/>
          <w:shd w:val="clear" w:color="auto" w:fill="F2F2F2"/>
        </w:rPr>
        <w:t xml:space="preserve">[verifiera]</w:t>
      </w:r>
      <w:r>
        <w:t xml:space="preserve">]</w:t>
      </w:r>
      <w:r>
        <w:t xml:space="preserve"> </w:t>
      </w:r>
      <w:r>
        <w:rPr>
          <w:b/>
          <w:bCs/>
        </w:rPr>
        <w:t xml:space="preserve">Kommunicerat med:</w:t>
      </w:r>
      <w:r>
        <w:t xml:space="preserve"> </w:t>
      </w:r>
      <w:r>
        <w:rPr>
          <w:vanish/>
        </w:rPr>
        <w:t xml:space="preserve">[Vårdnadshavare / barn (utifrån ålder och mognad)]</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Inkomna synpunkter:</w:t>
            </w:r>
            <w:r>
              <w:t xml:space="preserve"> </w:t>
            </w:r>
          </w:p>
          <w:p>
            <w:pPr>
              <w:spacing w:before="0" w:after="120"/>
            </w:pPr>
            <w:r>
              <w:rPr>
                <w:vanish/>
              </w:rPr>
              <w:t xml:space="preserve">[Sammanfatta parternas synpunkter på utredningen och ange om de föranlett ändringar.]</w:t>
            </w:r>
          </w:p>
        </w:tc>
      </w:tr>
    </w:tbl>
    <w:p>
      <w:pPr>
        <w:spacing w:before="0" w:after="60"/>
      </w:pPr>
    </w:p>
    <w:p>
      <w:pPr>
        <w:pStyle w:val="BodyText"/>
      </w:pPr>
      <w:r>
        <w:t xml:space="preserve">→ Se</w:t>
      </w:r>
      <w:r>
        <w:t xml:space="preserve"> </w:t>
      </w:r>
      <w:hyperlink r:id="rId35">
        <w:r>
          <w:rPr>
            <w:rStyle w:val="Hyperlink"/>
          </w:rPr>
          <w:t xml:space="preserve">Kommunicering</w:t>
        </w:r>
      </w:hyperlink>
      <w:r>
        <w:t xml:space="preserve"> </w:t>
      </w:r>
      <w:r>
        <w:t xml:space="preserve">för genomförandet och dokumentationen av kommuniceringen.</w:t>
      </w:r>
    </w:p>
    <w:bookmarkEnd w:id="36"/>
    <w:bookmarkStart w:id="38" w:name="löpande-dokumentation"/>
    <w:p>
      <w:pPr>
        <w:pStyle w:val="Heading2"/>
      </w:pPr>
      <w:r>
        <w:t xml:space="preserve">11. Löpande dokumentation</w:t>
      </w:r>
    </w:p>
    <w:p>
      <w:pPr>
        <w:pStyle w:val="FirstParagraph"/>
      </w:pPr>
      <w:r>
        <w:t xml:space="preserve">Löpande dokumentation under utredningen förs som journalanteckningar — se</w:t>
      </w:r>
      <w:r>
        <w:t xml:space="preserve"> </w:t>
      </w:r>
      <w:hyperlink r:id="rId37">
        <w:r>
          <w:rPr>
            <w:rStyle w:val="Hyperlink"/>
          </w:rPr>
          <w:t xml:space="preserve">Journalanteckning</w:t>
        </w:r>
      </w:hyperlink>
      <w:r>
        <w:t xml:space="preserve">. Underskrift, beslutsfattare och datum anges i rutan nedan.</w:t>
      </w:r>
    </w:p>
    <w:p>
      <w:r>
        <w:pict>
          <v:rect style="width:0;height:1.5pt" o:hralign="center" o:hrstd="t" o:hr="t"/>
        </w:pict>
      </w:r>
    </w:p>
    <w:bookmarkEnd w:id="38"/>
    <w:bookmarkStart w:id="39" w:name="underskrift-dokumentinformation"/>
    <w:p>
      <w:pPr>
        <w:pStyle w:val="Heading2"/>
      </w:pPr>
      <w:r>
        <w:t xml:space="preserve">Underskrift &amp; dokumentinformation</w:t>
      </w:r>
    </w:p>
    <w:tbl>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Fält</w:t>
            </w:r>
          </w:p>
        </w:tc>
        <w:tc>
          <w:tcPr/>
          <w:p>
            <w:pPr>
              <w:pStyle w:val="Compact"/>
            </w:pPr>
            <w:r>
              <w:t xml:space="preserve">Uppgift</w:t>
            </w:r>
          </w:p>
        </w:tc>
      </w:tr>
      <w:tr>
        <w:tc>
          <w:tcPr/>
          <w:p>
            <w:pPr>
              <w:pStyle w:val="Compact"/>
            </w:pPr>
            <w:r>
              <w:t xml:space="preserve">Utredningen upprättad av</w:t>
            </w:r>
          </w:p>
        </w:tc>
        <w:tc>
          <w:tcPr/>
          <w:p>
            <w:pPr>
              <w:pStyle w:val="Compact"/>
            </w:pPr>
            <w:r>
              <w:rPr>
                <w:vanish/>
              </w:rPr>
              <w:t xml:space="preserve">[Namn, titel]</w:t>
            </w:r>
          </w:p>
        </w:tc>
      </w:tr>
      <w:tr>
        <w:tc>
          <w:tcPr/>
          <w:p>
            <w:pPr>
              <w:pStyle w:val="Compact"/>
            </w:pPr>
            <w:r>
              <w:t xml:space="preserve">Ev. medutredare</w:t>
            </w:r>
          </w:p>
        </w:tc>
        <w:tc>
          <w:tcPr/>
          <w:p>
            <w:pPr>
              <w:pStyle w:val="Compact"/>
            </w:pPr>
            <w:r>
              <w:rPr>
                <w:vanish/>
              </w:rPr>
              <w:t xml:space="preserve">[Namn, titel]</w:t>
            </w:r>
          </w:p>
        </w:tc>
      </w:tr>
      <w:tr>
        <w:tc>
          <w:tcPr/>
          <w:p>
            <w:pPr>
              <w:pStyle w:val="Compact"/>
            </w:pPr>
            <w:r>
              <w:t xml:space="preserve">Datum för färdigställd utredning</w:t>
            </w:r>
          </w:p>
        </w:tc>
        <w:tc>
          <w:tcPr/>
          <w:p>
            <w:pPr>
              <w:pStyle w:val="Compact"/>
            </w:pPr>
            <w:r>
              <w:rPr>
                <w:vanish/>
              </w:rPr>
              <w:t xml:space="preserve">[ÅÅÅÅ-MM-DD]</w:t>
            </w:r>
          </w:p>
        </w:tc>
      </w:tr>
      <w:tr>
        <w:tc>
          <w:tcPr/>
          <w:p>
            <w:pPr>
              <w:pStyle w:val="Compact"/>
            </w:pPr>
            <w:r>
              <w:t xml:space="preserve">Beslutsfattare</w:t>
            </w:r>
          </w:p>
        </w:tc>
        <w:tc>
          <w:tcPr/>
          <w:p>
            <w:pPr>
              <w:pStyle w:val="Compact"/>
            </w:pPr>
            <w:r>
              <w:rPr>
                <w:vanish/>
              </w:rPr>
              <w:t xml:space="preserve">[Namn, titel — den som fattar beslut i ärendet]</w:t>
            </w:r>
          </w:p>
        </w:tc>
      </w:tr>
      <w:tr>
        <w:tc>
          <w:tcPr/>
          <w:p>
            <w:pPr>
              <w:pStyle w:val="Compact"/>
            </w:pPr>
            <w:r>
              <w:t xml:space="preserve">Ev. delegation/beslutsdatum</w:t>
            </w:r>
          </w:p>
        </w:tc>
        <w:tc>
          <w:tcPr/>
          <w:p>
            <w:pPr>
              <w:pStyle w:val="Compact"/>
            </w:pPr>
            <w:r>
              <w:rPr>
                <w:vanish/>
              </w:rPr>
              <w:t xml:space="preserve">[Delegationspunkt och datum, om beslut fattas]</w:t>
            </w:r>
          </w:p>
        </w:tc>
      </w:tr>
      <w:tr>
        <w:tc>
          <w:tcPr/>
          <w:p>
            <w:pPr>
              <w:pStyle w:val="Compact"/>
            </w:pPr>
            <w:r>
              <w:t xml:space="preserve">Dokumenterat i</w:t>
            </w:r>
          </w:p>
        </w:tc>
        <w:tc>
          <w:tcPr/>
          <w:p>
            <w:pPr>
              <w:pStyle w:val="Compact"/>
            </w:pPr>
            <w:r>
              <w:rPr>
                <w:vanish/>
              </w:rPr>
              <w:t xml:space="preserve">[Personakt / Treserva dnr]</w:t>
            </w:r>
          </w:p>
        </w:tc>
      </w:tr>
    </w:tbl>
    <w:p>
      <w:r>
        <w:pict>
          <v:rect style="width:0;height:1.5pt" o:hralign="center" o:hrstd="t" o:hr="t"/>
        </w:pict>
      </w:r>
    </w:p>
    <w:p>
      <w:pPr>
        <w:pStyle w:val="FirstParagraph"/>
      </w:pPr>
      <w:r>
        <w:rPr>
          <w:i/>
          <w:iCs/>
        </w:rPr>
        <w:t xml:space="preserve">Hubs mallbibliotek · Socialsekreterare barn &amp; familj · Mall v1.0 (utkast).</w:t>
      </w:r>
      <w:r>
        <w:t xml:space="preserve"> </w:t>
      </w:r>
      <w:r>
        <w:rPr>
          <w:i/>
          <w:iCs/>
        </w:rPr>
        <w:t xml:space="preserve">Lagrumshänvisningar ska verifieras mot tillämplig socialtjänstlag (SoL 2025:400) och</w:t>
      </w:r>
      <w:r>
        <w:rPr>
          <w:i/>
          <w:iCs/>
        </w:rPr>
        <w:t xml:space="preserve"> </w:t>
      </w:r>
      <w:r>
        <w:rPr>
          <w:i/>
          <w:iCs/>
        </w:rPr>
        <w:t xml:space="preserve">kommunens egna rutiner innan produktiv användning. Granskas av verksamhetsjurist.</w:t>
      </w:r>
    </w:p>
    <w:bookmarkEnd w:id="39"/>
    <w:bookmarkEnd w:id="40"/>
    <w:sectPr>
      <w:headerReference w:type="default" r:id="rId901"/>
      <w:footerReference w:type="default" r:id="rId902"/>
      <w:footnotePr>
        <w:numRestart w:val="eachSect"/>
      </w:footnotePr>
    </w:sectPr>
  </w:body>
</w:document>
<!--HUBS_BLANKETT_V2-->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120" w:after="0"/>
    </w:pPr>
    <w:r>
      <w:rPr>
        <w:color w:val="595959"/>
        <w:sz w:val="18"/>
        <w:szCs w:val="18"/>
      </w:rPr>
      <w:t xml:space="preserve">05 Barnavårdsutredning enligt socialtjänstlagen (BBIC) · Ärende: </w:t>
    </w:r>
    <w:r>
      <w:rPr>
        <w:color w:val="595959"/>
        <w:sz w:val="18"/>
        <w:szCs w:val="18"/>
        <w:vanish/>
      </w:rPr>
      <w:t xml:space="preserve">[hubsCaseId / Treserva-dnr]</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tabs>
        <w:tab w:val="right" w:pos="9350"/>
      </w:tabs>
      <w:spacing w:before="0" w:after="40"/>
    </w:pPr>
    <w:r>
      <w:rPr>
        <w:i/>
        <w:iCs/>
        <w:color w:val="595959"/>
        <w:sz w:val="18"/>
        <w:szCs w:val="18"/>
      </w:rPr>
      <w:t xml:space="preserve">[Kommunens namn]</w:t>
    </w:r>
    <w:r>
      <w:rPr>
        <w:color w:val="595959"/>
        <w:sz w:val="18"/>
        <w:szCs w:val="18"/>
      </w:rPr>
      <w:tab/>
      <w:t xml:space="preserve">Version 1.0 (utkast) · 2026-07-07</w:t>
    </w:r>
  </w:p>
  <w:p>
    <w:pPr>
      <w:jc w:val="right"/>
      <w:spacing w:before="0" w:after="120"/>
    </w:pPr>
    <w:r>
      <w:rPr>
        <w:color w:val="595959"/>
        <w:sz w:val="18"/>
        <w:szCs w:val="18"/>
      </w:rPr>
      <w:t xml:space="preserve">Sida </w:t>
    </w:r>
    <w:fldSimple w:instr=" PAGE ">
      <w:r>
        <w:rPr>
          <w:color w:val="595959"/>
          <w:sz w:val="18"/>
          <w:szCs w:val="18"/>
        </w:rPr>
        <w:t>1</w:t>
      </w:r>
    </w:fldSimple>
    <w:r>
      <w:rPr>
        <w:color w:val="595959"/>
        <w:sz w:val="18"/>
        <w:szCs w:val="18"/>
      </w:rPr>
      <w:t xml:space="preserve"> (</w:t>
    </w:r>
    <w:fldSimple w:instr=" NUMPAGES ">
      <w:r>
        <w:rPr>
          <w:color w:val="595959"/>
          <w:sz w:val="18"/>
          <w:szCs w:val="18"/>
        </w:rPr>
        <w:t>1</w:t>
      </w:r>
    </w:fldSimple>
    <w:r>
      <w:rPr>
        <w:color w:val="595959"/>
        <w:sz w:val="18"/>
        <w:szCs w:val="18"/>
      </w:rPr>
      <w: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04-utredningsplan-bbic.md" TargetMode="External" /><Relationship Type="http://schemas.openxmlformats.org/officeDocument/2006/relationships/hyperlink" Id="rId37" Target="06-journalanteckning.md" TargetMode="External" /><Relationship Type="http://schemas.openxmlformats.org/officeDocument/2006/relationships/hyperlink" Id="rId29" Target="08-barnets-installning.md" TargetMode="External" /><Relationship Type="http://schemas.openxmlformats.org/officeDocument/2006/relationships/hyperlink" Id="rId32" Target="12-vardplan.md" TargetMode="External" /><Relationship Type="http://schemas.openxmlformats.org/officeDocument/2006/relationships/hyperlink" Id="rId33" Target="15-beslut-bistand.md" TargetMode="External" /><Relationship Type="http://schemas.openxmlformats.org/officeDocument/2006/relationships/hyperlink" Id="rId35" Target="16-kommunicering.md" TargetMode="External" /><Relationship Id="rId901" Type="http://schemas.openxmlformats.org/officeDocument/2006/relationships/header" Target="header1.xml"/><Relationship Id="rId902"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10" Target="04-utredningsplan-bbic.md" TargetMode="External" /><Relationship Type="http://schemas.openxmlformats.org/officeDocument/2006/relationships/hyperlink" Id="rId37" Target="06-journalanteckning.md" TargetMode="External" /><Relationship Type="http://schemas.openxmlformats.org/officeDocument/2006/relationships/hyperlink" Id="rId29" Target="08-barnets-installning.md" TargetMode="External" /><Relationship Type="http://schemas.openxmlformats.org/officeDocument/2006/relationships/hyperlink" Id="rId32" Target="12-vardplan.md" TargetMode="External" /><Relationship Type="http://schemas.openxmlformats.org/officeDocument/2006/relationships/hyperlink" Id="rId33" Target="15-beslut-bistand.md" TargetMode="External" /><Relationship Type="http://schemas.openxmlformats.org/officeDocument/2006/relationships/hyperlink" Id="rId35" Target="16-kommunicer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2026-07-07T07:57:49Z</dcterms:created>
  <dcterms:modified xsi:type="dcterms:W3CDTF">2026-07-07T07:57:49Z</dcterms:modified>
</cp:coreProperties>
</file>

<file path=docProps/custom.xml><?xml version="1.0" encoding="utf-8"?>
<Properties xmlns="http://schemas.openxmlformats.org/officeDocument/2006/custom-properties" xmlns:vt="http://schemas.openxmlformats.org/officeDocument/2006/docPropsVTypes"/>
</file>