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vårdplan"/>
    <w:p>
      <w:pPr>
        <w:pStyle w:val="Heading1"/>
      </w:pPr>
      <w:r>
        <w:t xml:space="preserve">Vårdplan</w:t>
      </w:r>
    </w:p>
    <w:p>
      <w:pPr>
        <w:pStyle w:val="BlockText"/>
        <w:pBdr>
          <w:top w:val="single" w:sz="8" w:space="4" w:color="404040"/>
          <w:left w:val="single" w:sz="8" w:space="4" w:color="404040"/>
          <w:bottom w:val="single" w:sz="8" w:space="4" w:color="404040"/>
          <w:right w:val="single" w:sz="8" w:space="4" w:color="404040"/>
        </w:pBdr>
      </w:pPr>
      <w:r>
        <w:rPr>
          <w:b/>
          <w:bCs/>
        </w:rPr>
        <w:t xml:space="preserve">Om mallen</w:t>
      </w:r>
      <w:r>
        <w:t xml:space="preserve"> </w:t>
      </w:r>
      <w:r>
        <w:t xml:space="preserve">— Beskriver mål och innehåll för vård utanför det egna hemmet eller</w:t>
      </w:r>
      <w:r>
        <w:t xml:space="preserve"> </w:t>
      </w:r>
      <w:r>
        <w:t xml:space="preserve">annan omfattande insats. Upprättas av ansvarig socialsekreterare när barnet placeras</w:t>
      </w:r>
      <w:r>
        <w:t xml:space="preserve"> </w:t>
      </w:r>
      <w:r>
        <w:t xml:space="preserve">(familjehem, HVB, stödboende) eller vid annan omfattande vård, och ligger till grund</w:t>
      </w:r>
      <w:r>
        <w:t xml:space="preserve"> </w:t>
      </w:r>
      <w:r>
        <w:t xml:space="preserve">för genomförandeplanen samt för uppföljning och omprövning/övervägande av vården.</w:t>
      </w:r>
    </w:p>
    <w:p>
      <w:pPr>
        <w:pStyle w:val="BlockText"/>
        <w:pBdr>
          <w:top w:val="single" w:sz="8" w:space="4" w:color="404040"/>
          <w:left w:val="single" w:sz="8" w:space="4" w:color="404040"/>
          <w:bottom w:val="single" w:sz="8" w:space="4" w:color="404040"/>
          <w:right w:val="single" w:sz="8" w:space="4" w:color="404040"/>
        </w:pBdr>
      </w:pPr>
      <w:r>
        <w:t xml:space="preserve">⚖️</w:t>
      </w:r>
      <w:r>
        <w:t xml:space="preserve"> </w:t>
      </w:r>
      <w:r>
        <w:rPr>
          <w:b/>
          <w:bCs/>
        </w:rPr>
        <w:t xml:space="preserve">Lagrum:</w:t>
      </w:r>
      <w:r>
        <w:t xml:space="preserve"> </w:t>
      </w:r>
      <w:r>
        <w:t xml:space="preserve">Vårdplan enligt socialtjänstlagen</w:t>
      </w:r>
      <w:r>
        <w:t xml:space="preserve"> </w:t>
      </w:r>
      <w:r>
        <w:rPr>
          <w:rStyle w:val="VerbatimChar"/>
          <w:bdr w:val="single" w:sz="6" w:space="2" w:color="7F7F7F"/>
          <w:shd w:val="clear" w:color="auto" w:fill="F2F2F2"/>
        </w:rPr>
        <w:t xml:space="preserve">[verifiera §]</w:t>
      </w:r>
      <w:r>
        <w:t xml:space="preserve"> </w:t>
      </w:r>
      <w:r>
        <w:t xml:space="preserve">och SOSFS 2014:5; vid vård enligt LVU (1990:52) särskilda regler</w:t>
      </w:r>
      <w:r>
        <w:t xml:space="preserve"> </w:t>
      </w:r>
      <w:r>
        <w:rPr>
          <w:rStyle w:val="VerbatimChar"/>
          <w:bdr w:val="single" w:sz="6" w:space="2" w:color="7F7F7F"/>
          <w:shd w:val="clear" w:color="auto" w:fill="F2F2F2"/>
        </w:rPr>
        <w:t xml:space="preserve">[verifiera]</w:t>
      </w:r>
      <w:r>
        <w:t xml:space="preserve"> </w:t>
      </w:r>
      <w:r>
        <w:t xml:space="preserve">· ⏱️</w:t>
      </w:r>
      <w:r>
        <w:t xml:space="preserve"> </w:t>
      </w:r>
      <w:r>
        <w:rPr>
          <w:b/>
          <w:bCs/>
        </w:rPr>
        <w:t xml:space="preserve">Tidsfrist:</w:t>
      </w:r>
      <w:r>
        <w:t xml:space="preserve"> </w:t>
      </w:r>
      <w:r>
        <w:t xml:space="preserve">Vid placering ska vården övervägas/omprövas var sjätte månad</w:t>
      </w:r>
      <w:r>
        <w:t xml:space="preserve"> </w:t>
      </w:r>
      <w:r>
        <w:rPr>
          <w:rStyle w:val="VerbatimChar"/>
          <w:bdr w:val="single" w:sz="6" w:space="2" w:color="7F7F7F"/>
          <w:shd w:val="clear" w:color="auto" w:fill="F2F2F2"/>
        </w:rPr>
        <w:t xml:space="preserve">[verifiera]</w:t>
      </w:r>
      <w:r>
        <w:t xml:space="preserve"> </w:t>
      </w:r>
      <w:r>
        <w:t xml:space="preserve">· 📄</w:t>
      </w:r>
      <w:r>
        <w:t xml:space="preserve"> </w:t>
      </w:r>
      <w:r>
        <w:rPr>
          <w:b/>
          <w:bCs/>
        </w:rPr>
        <w:t xml:space="preserve">Handlingsstatus:</w:t>
      </w:r>
      <w:r>
        <w:t xml:space="preserve"> </w:t>
      </w:r>
      <w:r>
        <w:t xml:space="preserve">Allmän handling, förvaras i barnets personakt</w:t>
      </w:r>
    </w:p>
    <w:p>
      <w:pPr>
        <w:pStyle w:val="BlockText"/>
      </w:pPr>
      <w:r>
        <w:rPr>
          <w:b/>
          <w:bCs/>
          <w:color w:val="1F6FC5"/>
          <w:sz w:val="16"/>
          <w:szCs w:val="16"/>
        </w:rPr>
        <w:t xml:space="preserve">Så här fyller du i</w:t>
      </w:r>
      <w:r>
        <w:rPr>
          <w:color w:val="1F6FC5"/>
          <w:sz w:val="16"/>
          <w:szCs w:val="16"/>
        </w:rPr>
        <w:t xml:space="preserve"> </w:t>
      </w:r>
      <w:r>
        <w:rPr>
          <w:color w:val="1F6FC5"/>
          <w:sz w:val="16"/>
          <w:szCs w:val="16"/>
        </w:rPr>
        <w:t xml:space="preserve">Ersätt text i</w:t>
      </w:r>
      <w:r>
        <w:rPr>
          <w:color w:val="1F6FC5"/>
          <w:sz w:val="16"/>
          <w:szCs w:val="16"/>
        </w:rPr>
        <w:t xml:space="preserve"> </w:t>
      </w:r>
      <w:r>
        <w:rPr>
          <w:rStyle w:val="VerbatimChar"/>
          <w:color w:val="1F6FC5"/>
          <w:sz w:val="16"/>
          <w:szCs w:val="16"/>
        </w:rPr>
        <w:t xml:space="preserve">[hakparentes]</w:t>
      </w:r>
      <w:r>
        <w:rPr>
          <w:color w:val="1F6FC5"/>
          <w:sz w:val="16"/>
          <w:szCs w:val="16"/>
        </w:rPr>
        <w:t xml:space="preserve">. Rader i</w:t>
      </w:r>
      <w:r>
        <w:rPr>
          <w:color w:val="1F6FC5"/>
          <w:sz w:val="16"/>
          <w:szCs w:val="16"/>
        </w:rPr>
        <w:t xml:space="preserve"> </w:t>
      </w:r>
      <w:r>
        <w:rPr>
          <w:i/>
          <w:iCs/>
          <w:color w:val="1F6FC5"/>
          <w:sz w:val="16"/>
          <w:szCs w:val="16"/>
        </w:rPr>
        <w:t xml:space="preserve">kursiv</w:t>
      </w:r>
      <w:r>
        <w:rPr>
          <w:color w:val="1F6FC5"/>
          <w:sz w:val="16"/>
          <w:szCs w:val="16"/>
        </w:rPr>
        <w:t xml:space="preserve"> </w:t>
      </w:r>
      <w:r>
        <w:rPr>
          <w:color w:val="1F6FC5"/>
          <w:sz w:val="16"/>
          <w:szCs w:val="16"/>
        </w:rPr>
        <w:t xml:space="preserve">är handledning — radera dem i den</w:t>
      </w:r>
      <w:r>
        <w:rPr>
          <w:color w:val="1F6FC5"/>
          <w:sz w:val="16"/>
          <w:szCs w:val="16"/>
        </w:rPr>
        <w:t xml:space="preserve"> </w:t>
      </w:r>
      <w:r>
        <w:rPr>
          <w:color w:val="1F6FC5"/>
          <w:sz w:val="16"/>
          <w:szCs w:val="16"/>
        </w:rPr>
        <w:t xml:space="preserve">färdiga handlingen. Kryssrutor: sätt</w:t>
      </w:r>
      <w:r>
        <w:rPr>
          <w:color w:val="1F6FC5"/>
          <w:sz w:val="16"/>
          <w:szCs w:val="16"/>
        </w:rPr>
        <w:t xml:space="preserve"> </w:t>
      </w:r>
      <w:r>
        <w:rPr>
          <w:rStyle w:val="VerbatimChar"/>
          <w:color w:val="1F6FC5"/>
          <w:sz w:val="16"/>
          <w:szCs w:val="16"/>
        </w:rPr>
        <w:t xml:space="preserve">x</w:t>
      </w:r>
      <w:r>
        <w:rPr>
          <w:color w:val="1F6FC5"/>
          <w:sz w:val="16"/>
          <w:szCs w:val="16"/>
        </w:rPr>
        <w:t xml:space="preserve"> </w:t>
      </w:r>
      <w:r>
        <w:rPr>
          <w:color w:val="1F6FC5"/>
          <w:sz w:val="16"/>
          <w:szCs w:val="16"/>
        </w:rPr>
        <w:t xml:space="preserve">i</w:t>
      </w:r>
      <w:r>
        <w:rPr>
          <w:color w:val="1F6FC5"/>
          <w:sz w:val="16"/>
          <w:szCs w:val="16"/>
        </w:rPr>
        <w:t xml:space="preserve"> </w:t>
      </w:r>
      <w:r>
        <w:rPr>
          <w:rStyle w:val="VerbatimChar"/>
          <w:color w:val="1F6FC5"/>
          <w:sz w:val="16"/>
          <w:szCs w:val="16"/>
        </w:rPr>
        <w:t xml:space="preserve">[ ]</w:t>
      </w:r>
      <w:r>
        <w:rPr>
          <w:color w:val="1F6FC5"/>
          <w:sz w:val="16"/>
          <w:szCs w:val="16"/>
        </w:rPr>
        <w:t xml:space="preserve">. Vårdplanen är den</w:t>
      </w:r>
      <w:r>
        <w:rPr>
          <w:color w:val="1F6FC5"/>
          <w:sz w:val="16"/>
          <w:szCs w:val="16"/>
        </w:rPr>
        <w:t xml:space="preserve"> </w:t>
      </w:r>
      <w:r>
        <w:rPr>
          <w:b/>
          <w:bCs/>
          <w:color w:val="1F6FC5"/>
          <w:sz w:val="16"/>
          <w:szCs w:val="16"/>
        </w:rPr>
        <w:t xml:space="preserve">övergripande</w:t>
      </w:r>
      <w:r>
        <w:rPr>
          <w:color w:val="1F6FC5"/>
          <w:sz w:val="16"/>
          <w:szCs w:val="16"/>
        </w:rPr>
        <w:t xml:space="preserve"> </w:t>
      </w:r>
      <w:r>
        <w:rPr>
          <w:color w:val="1F6FC5"/>
          <w:sz w:val="16"/>
          <w:szCs w:val="16"/>
        </w:rPr>
        <w:t xml:space="preserve">planen (mål och inriktning) och ska hållas isär från</w:t>
      </w:r>
      <w:r>
        <w:rPr>
          <w:color w:val="1F6FC5"/>
          <w:sz w:val="16"/>
          <w:szCs w:val="16"/>
        </w:rPr>
        <w:t xml:space="preserve"> </w:t>
      </w:r>
      <w:hyperlink r:id="rId9">
        <w:r>
          <w:rPr>
            <w:rStyle w:val="Hyperlink"/>
            <w:color w:val="1F6FC5"/>
            <w:sz w:val="16"/>
            <w:szCs w:val="16"/>
          </w:rPr>
          <w:t xml:space="preserve">genomförandeplanen</w:t>
        </w:r>
      </w:hyperlink>
      <w:r>
        <w:rPr>
          <w:color w:val="1F6FC5"/>
          <w:sz w:val="16"/>
          <w:szCs w:val="16"/>
        </w:rPr>
        <w:t xml:space="preserve"> </w:t>
      </w:r>
      <w:r>
        <w:rPr>
          <w:color w:val="1F6FC5"/>
          <w:sz w:val="16"/>
          <w:szCs w:val="16"/>
        </w:rPr>
        <w:t xml:space="preserve">som beskriver hur målen ska nås i vardagen. Ta bara med de personuppgifter som behövs</w:t>
      </w:r>
      <w:r>
        <w:rPr>
          <w:color w:val="1F6FC5"/>
          <w:sz w:val="16"/>
          <w:szCs w:val="16"/>
        </w:rPr>
        <w:t xml:space="preserve"> </w:t>
      </w:r>
      <w:r>
        <w:rPr>
          <w:color w:val="1F6FC5"/>
          <w:sz w:val="16"/>
          <w:szCs w:val="16"/>
        </w:rPr>
        <w:t xml:space="preserve">för planen; menprövning görs innan uppgifter delas med utförare eller andra. Verifiera</w:t>
      </w:r>
      <w:r>
        <w:rPr>
          <w:color w:val="1F6FC5"/>
          <w:sz w:val="16"/>
          <w:szCs w:val="16"/>
        </w:rPr>
        <w:t xml:space="preserve"> </w:t>
      </w:r>
      <w:r>
        <w:rPr>
          <w:color w:val="1F6FC5"/>
          <w:sz w:val="16"/>
          <w:szCs w:val="16"/>
        </w:rPr>
        <w:t xml:space="preserve">lagrum mot din kommuns rutin och tillämplig SoL-version (se README).</w:t>
      </w:r>
    </w:p>
    <w:p>
      <w:r>
        <w:pict>
          <v:rect style="width:0;height:1.5pt" o:hralign="center" o:hrstd="t" o:hr="t"/>
        </w:pict>
      </w:r>
    </w:p>
    <w:bookmarkStart w:id="10" w:name="barn--och-ärendeuppgifter"/>
    <w:p>
      <w:pPr>
        <w:pStyle w:val="Heading2"/>
      </w:pPr>
      <w:r>
        <w:t xml:space="preserve">1. Barn- och ärendeuppgifter</w:t>
      </w:r>
    </w:p>
    <w:p>
      <w:pPr>
        <w:pStyle w:val="FirstParagraph"/>
      </w:pPr>
      <w:r>
        <w:rPr>
          <w:b/>
          <w:bCs/>
        </w:rPr>
        <w:t xml:space="preserve">Barnets namn:</w:t>
      </w:r>
      <w:r>
        <w:t xml:space="preserve"> </w:t>
      </w:r>
      <w:r>
        <w:rPr>
          <w:vanish/>
        </w:rPr>
        <w:t xml:space="preserve">[För- och efternamn]</w:t>
      </w:r>
      <w:r>
        <w:t xml:space="preserve"> </w:t>
      </w:r>
      <w:r>
        <w:rPr>
          <w:b/>
          <w:bCs/>
        </w:rPr>
        <w:t xml:space="preserve">Personnummer:</w:t>
      </w:r>
      <w:r>
        <w:t xml:space="preserve"> </w:t>
      </w:r>
      <w:r>
        <w:rPr>
          <w:vanish/>
        </w:rPr>
        <w:t xml:space="preserve">[ÅÅÅÅMMDD-XXXX]</w:t>
      </w:r>
      <w:r>
        <w:t xml:space="preserve"> </w:t>
      </w:r>
      <w:r>
        <w:rPr>
          <w:b/>
          <w:bCs/>
        </w:rPr>
        <w:t xml:space="preserve">Ärende/dnr:</w:t>
      </w:r>
      <w:r>
        <w:t xml:space="preserve"> </w:t>
      </w:r>
      <w:r>
        <w:rPr>
          <w:vanish/>
        </w:rPr>
        <w:t xml:space="preserve">[hubsCaseId / Treserva-dnr om det finns]</w:t>
      </w:r>
      <w:r>
        <w:t xml:space="preserve"> </w:t>
      </w:r>
      <w:r>
        <w:rPr>
          <w:b/>
          <w:bCs/>
        </w:rPr>
        <w:t xml:space="preserve">Enhet:</w:t>
      </w:r>
      <w:r>
        <w:t xml:space="preserve"> </w:t>
      </w:r>
      <w:r>
        <w:rPr>
          <w:vanish/>
        </w:rPr>
        <w:t xml:space="preserve">[Barn och familj / Placeringsgrupp]</w:t>
      </w:r>
      <w:r>
        <w:t xml:space="preserve"> </w:t>
      </w:r>
      <w:r>
        <w:rPr>
          <w:b/>
          <w:bCs/>
        </w:rPr>
        <w:t xml:space="preserve">Ansvarig socialsekreterare:</w:t>
      </w:r>
      <w:r>
        <w:t xml:space="preserve"> </w:t>
      </w:r>
      <w:r>
        <w:rPr>
          <w:vanish/>
        </w:rPr>
        <w:t xml:space="preserve">[Namn, titel]</w:t>
      </w:r>
    </w:p>
    <w:p>
      <w:pPr>
        <w:pStyle w:val="BodyText"/>
      </w:pPr>
      <w:r>
        <w:rPr>
          <w:b/>
          <w:bCs/>
        </w:rPr>
        <w:t xml:space="preserve">Vårdnadshavare 1:</w:t>
      </w:r>
      <w:r>
        <w:t xml:space="preserve"> </w:t>
      </w:r>
      <w:r>
        <w:rPr>
          <w:vanish/>
        </w:rPr>
        <w:t xml:space="preserve">[Namn — anges om det är relevant för planen]</w:t>
      </w:r>
      <w:r>
        <w:t xml:space="preserve"> </w:t>
      </w:r>
      <w:r>
        <w:rPr>
          <w:b/>
          <w:bCs/>
        </w:rPr>
        <w:t xml:space="preserve">Vårdnadshavare 2:</w:t>
      </w:r>
      <w:r>
        <w:t xml:space="preserve"> </w:t>
      </w:r>
      <w:r>
        <w:rPr>
          <w:vanish/>
        </w:rPr>
        <w:t xml:space="preserve">[Namn — anges om det är relevant för planen]</w:t>
      </w:r>
    </w:p>
    <w:p>
      <w:pPr>
        <w:pStyle w:val="BodyText"/>
      </w:pPr>
      <w:r>
        <w:rPr>
          <w:i/>
          <w:iCs/>
          <w:color w:val="1F6FC5"/>
          <w:sz w:val="16"/>
          <w:szCs w:val="16"/>
        </w:rPr>
        <w:t xml:space="preserve">Handledning: Vid syskonärende görs en egen vårdplan per barn. Dokumentera bara de uppgifter om föräldrar/nätverk som behövs för att planera vården (dataminimering).</w:t>
      </w:r>
    </w:p>
    <w:bookmarkEnd w:id="10"/>
    <w:bookmarkStart w:id="13" w:name="bakgrund-och-skäl-för-vården"/>
    <w:p>
      <w:pPr>
        <w:pStyle w:val="Heading2"/>
      </w:pPr>
      <w:r>
        <w:t xml:space="preserve">2. Bakgrund och skäl för vården</w:t>
      </w:r>
    </w:p>
    <w:tbl>
      <w:tblPr>
        <w:tblW w:w="9350" w:type="dxa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ayout w:type="fixed"/>
        <w:tblCellMar>
          <w:left w:w="108" w:type="dxa"/>
          <w:right w:w="108" w:type="dxa"/>
        </w:tblCellMar>
      </w:tblPr>
      <w:tblGrid>
        <w:gridCol w:w="4675"/>
        <w:gridCol w:w="4675"/>
      </w:tblGrid>
      <w:tr>
        <w:tc>
          <w:tcPr>
            <w:tcW w:w="9350" w:type="dxa"/>
            <w:gridSpan w:val="2"/>
            <w:vAlign w:val="top"/>
          </w:tcPr>
          <w:p>
            <w:pPr>
              <w:spacing w:before="40" w:after="20"/>
            </w:pPr>
            <w:r>
              <w:rPr>
                <w:b/>
                <w:bCs/>
              </w:rPr>
              <w:t xml:space="preserve">Kort bakgrund till placeringen/insatsen:</w:t>
            </w:r>
            <w:r>
              <w:t xml:space="preserve"> </w:t>
            </w:r>
          </w:p>
          <w:p>
            <w:pPr>
              <w:spacing w:before="0" w:after="120"/>
            </w:pPr>
            <w:r>
              <w:rPr>
                <w:vanish/>
              </w:rPr>
              <w:t xml:space="preserve">[Beskriv i sak vad som lett fram till behovet av vård utanför hemmet — koppla till utredningen, inte till nya värderingar.]</w:t>
            </w:r>
          </w:p>
        </w:tc>
      </w:tr>
    </w:tbl>
    <w:p>
      <w:pPr>
        <w:spacing w:before="0" w:after="60"/>
      </w:pPr>
    </w:p>
    <w:p>
      <w:pPr>
        <w:pStyle w:val="BodyText"/>
      </w:pPr>
      <w:r>
        <w:rPr>
          <w:b/>
          <w:bCs/>
        </w:rPr>
        <w:t xml:space="preserve">Utredning som ligger till grund:</w:t>
      </w:r>
      <w:r>
        <w:t xml:space="preserve"> </w:t>
      </w:r>
      <w:r>
        <w:t xml:space="preserve">[Hänvisa till</w:t>
      </w:r>
      <w:r>
        <w:t xml:space="preserve"> </w:t>
      </w:r>
      <w:hyperlink r:id="rId11">
        <w:r>
          <w:rPr>
            <w:rStyle w:val="Hyperlink"/>
          </w:rPr>
          <w:t xml:space="preserve">BBIC-utredning</w:t>
        </w:r>
      </w:hyperlink>
      <w:r>
        <w:t xml:space="preserve"> </w:t>
      </w:r>
      <w:r>
        <w:t xml:space="preserve">— datum/dnr] och</w:t>
      </w:r>
      <w:r>
        <w:t xml:space="preserve"> </w:t>
      </w:r>
      <w:hyperlink r:id="rId12">
        <w:r>
          <w:rPr>
            <w:rStyle w:val="Hyperlink"/>
          </w:rPr>
          <w:t xml:space="preserve">Beslut om bistånd/vård</w:t>
        </w:r>
      </w:hyperlink>
      <w:r>
        <w:t xml:space="preserve"> </w:t>
      </w:r>
      <w:r>
        <w:t xml:space="preserve">— </w:t>
      </w:r>
      <w:r>
        <w:rPr>
          <w:vanish/>
        </w:rPr>
        <w:t xml:space="preserve">[datum/dnr]</w:t>
      </w:r>
    </w:p>
    <w:p>
      <w:pPr>
        <w:pStyle w:val="BodyText"/>
      </w:pPr>
      <w:r>
        <w:rPr>
          <w:b/>
          <w:bCs/>
        </w:rPr>
        <w:t xml:space="preserve">Rättslig grund för vården:</w:t>
      </w:r>
    </w:p>
    <w:p>
      <w:pPr>
        <w:pStyle w:val="Compact"/>
        <w:numPr>
          <w:ilvl w:val="0"/>
          <w:numId w:val="1001"/>
        </w:numPr>
      </w:pPr>
      <w:r>
        <w:t xml:space="preserve">Vård med samtycke enligt socialtjänstlagen</w:t>
      </w:r>
      <w:r>
        <w:t xml:space="preserve"> </w:t>
      </w:r>
      <w:r>
        <w:rPr>
          <w:rStyle w:val="VerbatimChar"/>
          <w:bdr w:val="single" w:sz="6" w:space="2" w:color="7F7F7F"/>
          <w:shd w:val="clear" w:color="auto" w:fill="F2F2F2"/>
        </w:rPr>
        <w:t xml:space="preserve">[verifiera §]</w:t>
      </w:r>
    </w:p>
    <w:p>
      <w:pPr>
        <w:pStyle w:val="Compact"/>
        <w:numPr>
          <w:ilvl w:val="0"/>
          <w:numId w:val="1002"/>
        </w:numPr>
      </w:pPr>
      <w:r>
        <w:t xml:space="preserve">Vård enligt LVU (1990:52)</w:t>
      </w:r>
      <w:r>
        <w:t xml:space="preserve"> </w:t>
      </w:r>
      <w:r>
        <w:rPr>
          <w:rStyle w:val="VerbatimChar"/>
          <w:bdr w:val="single" w:sz="6" w:space="2" w:color="7F7F7F"/>
          <w:shd w:val="clear" w:color="auto" w:fill="F2F2F2"/>
        </w:rPr>
        <w:t xml:space="preserve">[verifiera §]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  <w:color w:val="1F6FC5"/>
          <w:sz w:val="16"/>
          <w:szCs w:val="16"/>
        </w:rPr>
        <w:t xml:space="preserve">särskilda regler för omprövning gäller</w:t>
      </w:r>
    </w:p>
    <w:p>
      <w:pPr>
        <w:pStyle w:val="Compact"/>
        <w:numPr>
          <w:ilvl w:val="0"/>
          <w:numId w:val="1003"/>
        </w:numPr>
      </w:pPr>
      <w:r>
        <w:t xml:space="preserve">Annan omfattande insats: </w:t>
      </w:r>
      <w:r>
        <w:rPr>
          <w:vanish/>
        </w:rPr>
        <w:t xml:space="preserve">[beskriv]</w:t>
      </w:r>
    </w:p>
    <w:p>
      <w:pPr>
        <w:pStyle w:val="FirstParagraph"/>
      </w:pPr>
      <w:r>
        <w:rPr>
          <w:i/>
          <w:iCs/>
          <w:color w:val="1F6FC5"/>
          <w:sz w:val="16"/>
          <w:szCs w:val="16"/>
        </w:rPr>
        <w:t xml:space="preserve">Handledning: Ange varför just denna vårdform bedöms tillgodose barnets behov. Barnets bästa ska vara avgörande (Barnkonventionen art. 3, lag 2018:1197).</w:t>
      </w:r>
    </w:p>
    <w:bookmarkEnd w:id="13"/>
    <w:bookmarkStart w:id="14" w:name="övergripande-mål-med-vården-samt-delmål"/>
    <w:p>
      <w:pPr>
        <w:pStyle w:val="Heading2"/>
      </w:pPr>
      <w:r>
        <w:t xml:space="preserve">3. Övergripande mål med vården samt delmål</w:t>
      </w:r>
    </w:p>
    <w:tbl>
      <w:tblPr>
        <w:tblW w:w="9350" w:type="dxa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ayout w:type="fixed"/>
        <w:tblCellMar>
          <w:left w:w="108" w:type="dxa"/>
          <w:right w:w="108" w:type="dxa"/>
        </w:tblCellMar>
      </w:tblPr>
      <w:tblGrid>
        <w:gridCol w:w="4675"/>
        <w:gridCol w:w="4675"/>
      </w:tblGrid>
      <w:tr>
        <w:tc>
          <w:tcPr>
            <w:tcW w:w="9350" w:type="dxa"/>
            <w:gridSpan w:val="2"/>
            <w:vAlign w:val="top"/>
          </w:tcPr>
          <w:p>
            <w:pPr>
              <w:spacing w:before="40" w:after="20"/>
            </w:pPr>
            <w:r>
              <w:rPr>
                <w:b/>
                <w:bCs/>
              </w:rPr>
              <w:t xml:space="preserve">Övergripande mål (vad vården ska leda till för barnet):</w:t>
            </w:r>
            <w:r>
              <w:t xml:space="preserve"> </w:t>
            </w:r>
          </w:p>
          <w:p>
            <w:pPr>
              <w:spacing w:before="0" w:after="120"/>
            </w:pPr>
            <w:r>
              <w:rPr>
                <w:vanish/>
              </w:rPr>
              <w:t xml:space="preserve">[Formulera ett tydligt, uppföljningsbart mål utifrån barnets behov — t.ex. trygg och stabil omsorg, fungerande skolgång, återförening när det är möjligt och för barnets bästa.]</w:t>
            </w:r>
          </w:p>
        </w:tc>
      </w:tr>
    </w:tbl>
    <w:p>
      <w:pPr>
        <w:spacing w:before="0" w:after="60"/>
      </w:pPr>
    </w:p>
    <w:p>
      <w:pPr>
        <w:pStyle w:val="BodyText"/>
      </w:pPr>
      <w:r>
        <w:rPr>
          <w:b/>
          <w:bCs/>
        </w:rPr>
        <w:t xml:space="preserve">Delmål:</w:t>
      </w:r>
    </w:p>
    <w:p>
      <w:pPr>
        <w:pStyle w:val="BodyText"/>
      </w:pPr>
      <w:r>
        <w:rPr>
          <w:i/>
          <w:iCs/>
          <w:color w:val="1F6FC5"/>
          <w:sz w:val="16"/>
          <w:szCs w:val="16"/>
        </w:rPr>
        <w:t xml:space="preserve">Delmål 1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Delmål:</w:t>
      </w:r>
      <w:r>
        <w:t xml:space="preserve"> </w:t>
      </w:r>
      <w:r>
        <w:rPr>
          <w:vanish/>
        </w:rPr>
        <w:t xml:space="preserve">[Vad ska uppnås]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Följs upp genom:</w:t>
      </w:r>
      <w:r>
        <w:t xml:space="preserve"> </w:t>
      </w:r>
      <w:r>
        <w:rPr>
          <w:vanish/>
        </w:rPr>
        <w:t xml:space="preserve">[Hur vet vi att målet nås]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Tidshorisont:</w:t>
      </w:r>
      <w:r>
        <w:t xml:space="preserve"> </w:t>
      </w:r>
      <w:r>
        <w:rPr>
          <w:vanish/>
        </w:rPr>
        <w:t xml:space="preserve">[När]</w:t>
      </w:r>
    </w:p>
    <w:p>
      <w:pPr>
        <w:pStyle w:val="BodyText"/>
      </w:pPr>
      <w:r>
        <w:rPr>
          <w:i/>
          <w:iCs/>
          <w:color w:val="1F6FC5"/>
          <w:sz w:val="16"/>
          <w:szCs w:val="16"/>
        </w:rPr>
        <w:t xml:space="preserve">(kopiera blocket vid behov)</w:t>
      </w:r>
    </w:p>
    <w:p>
      <w:pPr>
        <w:pStyle w:val="BodyText"/>
      </w:pPr>
      <w:r>
        <w:rPr>
          <w:i/>
          <w:iCs/>
          <w:color w:val="1F6FC5"/>
          <w:sz w:val="16"/>
          <w:szCs w:val="16"/>
        </w:rPr>
        <w:t xml:space="preserve">Handledning: Målen ska vara barnets mål och gå att följa upp konkret i genomförandeplanen. Skilj på övergripande mål (vårdens inriktning) och delmål (steg på vägen).</w:t>
      </w:r>
    </w:p>
    <w:bookmarkEnd w:id="14"/>
    <w:bookmarkStart w:id="15" w:name="vårdens-form-och-omfattning"/>
    <w:p>
      <w:pPr>
        <w:pStyle w:val="Heading2"/>
      </w:pPr>
      <w:r>
        <w:t xml:space="preserve">4. Vårdens form och omfattning</w:t>
      </w:r>
    </w:p>
    <w:p>
      <w:pPr>
        <w:pStyle w:val="FirstParagraph"/>
      </w:pPr>
      <w:r>
        <w:rPr>
          <w:b/>
          <w:bCs/>
        </w:rPr>
        <w:t xml:space="preserve">Vårdform:</w:t>
      </w:r>
    </w:p>
    <w:p>
      <w:pPr>
        <w:pStyle w:val="Compact"/>
        <w:numPr>
          <w:ilvl w:val="0"/>
          <w:numId w:val="1004"/>
        </w:numPr>
      </w:pPr>
      <w:r>
        <w:t xml:space="preserve">Familjehem</w:t>
      </w:r>
    </w:p>
    <w:p>
      <w:pPr>
        <w:pStyle w:val="Compact"/>
        <w:numPr>
          <w:ilvl w:val="0"/>
          <w:numId w:val="1005"/>
        </w:numPr>
      </w:pPr>
      <w:r>
        <w:t xml:space="preserve">Hem för vård eller boende (HVB)</w:t>
      </w:r>
    </w:p>
    <w:p>
      <w:pPr>
        <w:pStyle w:val="Compact"/>
        <w:numPr>
          <w:ilvl w:val="0"/>
          <w:numId w:val="1006"/>
        </w:numPr>
      </w:pPr>
      <w:r>
        <w:t xml:space="preserve">Stödboende</w:t>
      </w:r>
    </w:p>
    <w:p>
      <w:pPr>
        <w:pStyle w:val="Compact"/>
        <w:numPr>
          <w:ilvl w:val="0"/>
          <w:numId w:val="1007"/>
        </w:numPr>
      </w:pPr>
      <w:r>
        <w:t xml:space="preserve">Öppenvård/insats i hemmet</w:t>
      </w:r>
    </w:p>
    <w:p>
      <w:pPr>
        <w:pStyle w:val="Compact"/>
        <w:numPr>
          <w:ilvl w:val="0"/>
          <w:numId w:val="1008"/>
        </w:numPr>
      </w:pPr>
      <w:r>
        <w:t xml:space="preserve">Annan: </w:t>
      </w:r>
      <w:r>
        <w:rPr>
          <w:vanish/>
        </w:rPr>
        <w:t xml:space="preserve">[beskriv]</w:t>
      </w:r>
    </w:p>
    <w:p>
      <w:pPr>
        <w:pStyle w:val="FirstParagraph"/>
      </w:pPr>
      <w:r>
        <w:rPr>
          <w:b/>
          <w:bCs/>
        </w:rPr>
        <w:t xml:space="preserve">Vårdgivare/utförare:</w:t>
      </w:r>
      <w:r>
        <w:t xml:space="preserve"> </w:t>
      </w:r>
      <w:r>
        <w:rPr>
          <w:vanish/>
        </w:rPr>
        <w:t xml:space="preserve">[Namn på familjehem/verksamhet — eller "ej klart" om placering ännu inte anvisats]</w:t>
      </w:r>
      <w:r>
        <w:t xml:space="preserve"> </w:t>
      </w:r>
      <w:r>
        <w:rPr>
          <w:b/>
          <w:bCs/>
        </w:rPr>
        <w:t xml:space="preserve">Ort/kommun:</w:t>
      </w:r>
      <w:r>
        <w:t xml:space="preserve"> </w:t>
      </w:r>
      <w:r>
        <w:rPr>
          <w:vanish/>
        </w:rPr>
        <w:t xml:space="preserve">[Placeringsort]</w:t>
      </w:r>
      <w:r>
        <w:t xml:space="preserve"> </w:t>
      </w:r>
      <w:r>
        <w:rPr>
          <w:b/>
          <w:bCs/>
        </w:rPr>
        <w:t xml:space="preserve">Beräknad start:</w:t>
      </w:r>
      <w:r>
        <w:t xml:space="preserve"> </w:t>
      </w:r>
      <w:r>
        <w:rPr>
          <w:vanish/>
        </w:rPr>
        <w:t xml:space="preserve">[ÅÅÅÅ-MM-DD]</w:t>
      </w:r>
      <w:r>
        <w:t xml:space="preserve"> </w:t>
      </w:r>
      <w:r>
        <w:rPr>
          <w:b/>
          <w:bCs/>
        </w:rPr>
        <w:t xml:space="preserve">Beräknad omfattning/varaktighet:</w:t>
      </w:r>
      <w:r>
        <w:t xml:space="preserve"> </w:t>
      </w:r>
      <w:r>
        <w:rPr>
          <w:vanish/>
        </w:rPr>
        <w:t xml:space="preserve">[Heltid/dygnsvård eller omfattning för öppenvård; bedömd tid — vården är inte tidsbestämd men ange planeringshorisont]</w:t>
      </w:r>
    </w:p>
    <w:p>
      <w:pPr>
        <w:pStyle w:val="BodyText"/>
      </w:pPr>
      <w:r>
        <w:rPr>
          <w:i/>
          <w:iCs/>
          <w:color w:val="1F6FC5"/>
          <w:sz w:val="16"/>
          <w:szCs w:val="16"/>
        </w:rPr>
        <w:t xml:space="preserve">Handledning: Motivera kort varför vårdformen matchar barnets behov. Vid placering långt från hemorten — notera hur umgänge och skolgång (avsnitt 5–6) ska säkras.</w:t>
      </w:r>
    </w:p>
    <w:bookmarkEnd w:id="15"/>
    <w:bookmarkStart w:id="16" w:name="Xe2d3a684f268078bd17eff12aa94c93c59c53ad"/>
    <w:p>
      <w:pPr>
        <w:pStyle w:val="Heading2"/>
      </w:pPr>
      <w:r>
        <w:t xml:space="preserve">5. Umgänge och kontakt med föräldrar och nätverk</w:t>
      </w:r>
    </w:p>
    <w:tbl>
      <w:tblPr>
        <w:tblW w:w="9350" w:type="dxa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ayout w:type="fixed"/>
        <w:tblCellMar>
          <w:left w:w="108" w:type="dxa"/>
          <w:right w:w="108" w:type="dxa"/>
        </w:tblCellMar>
      </w:tblPr>
      <w:tblGrid>
        <w:gridCol w:w="4675"/>
        <w:gridCol w:w="4675"/>
      </w:tblGrid>
      <w:tr>
        <w:tc>
          <w:tcPr>
            <w:tcW w:w="9350" w:type="dxa"/>
            <w:gridSpan w:val="2"/>
            <w:vAlign w:val="top"/>
          </w:tcPr>
          <w:p>
            <w:pPr>
              <w:spacing w:before="40" w:after="20"/>
            </w:pPr>
            <w:r>
              <w:rPr>
                <w:b/>
                <w:bCs/>
              </w:rPr>
              <w:t xml:space="preserve">Umgänge med vårdnadshavare/föräldrar:</w:t>
            </w:r>
            <w:r>
              <w:t xml:space="preserve"> </w:t>
            </w:r>
          </w:p>
          <w:p>
            <w:pPr>
              <w:spacing w:before="0" w:after="120"/>
            </w:pPr>
            <w:r>
              <w:rPr>
                <w:vanish/>
              </w:rPr>
              <w:t xml:space="preserve">[Beskriv planerat umgänge — omfattning, form (fysiskt/digitalt), plats, ev. stöd/övervakning och skäl till det.]</w:t>
            </w:r>
          </w:p>
        </w:tc>
      </w:tr>
      <w:tr>
        <w:tc>
          <w:tcPr>
            <w:tcW w:w="9350" w:type="dxa"/>
            <w:gridSpan w:val="2"/>
            <w:vAlign w:val="top"/>
          </w:tcPr>
          <w:p>
            <w:pPr>
              <w:spacing w:before="40" w:after="20"/>
            </w:pPr>
            <w:r>
              <w:rPr>
                <w:b/>
                <w:bCs/>
              </w:rPr>
              <w:t xml:space="preserve">Kontakt med syskon och övrigt nätverk:</w:t>
            </w:r>
            <w:r>
              <w:t xml:space="preserve"> </w:t>
            </w:r>
          </w:p>
          <w:p>
            <w:pPr>
              <w:spacing w:before="0" w:after="120"/>
            </w:pPr>
            <w:r>
              <w:rPr>
                <w:vanish/>
              </w:rPr>
              <w:t xml:space="preserve">[Syskon, mor-/farföräldrar, andra viktiga personer för barnet.]</w:t>
            </w:r>
          </w:p>
        </w:tc>
      </w:tr>
    </w:tbl>
    <w:p>
      <w:pPr>
        <w:spacing w:before="0" w:after="60"/>
      </w:pPr>
    </w:p>
    <w:p>
      <w:pPr>
        <w:pStyle w:val="BodyText"/>
      </w:pPr>
      <w:r>
        <w:rPr>
          <w:b/>
          <w:bCs/>
        </w:rPr>
        <w:t xml:space="preserve">Ev. begränsningar i umgänge/kontakt:</w:t>
      </w:r>
      <w:r>
        <w:t xml:space="preserve"> </w:t>
      </w:r>
      <w:r>
        <w:t xml:space="preserve">[Anges endast om det finns beslut/skäl. Vid LVU gäller särskilda regler för umgängesbegränsning</w:t>
      </w:r>
      <w:r>
        <w:t xml:space="preserve"> </w:t>
      </w:r>
      <w:r>
        <w:rPr>
          <w:rStyle w:val="VerbatimChar"/>
          <w:bdr w:val="single" w:sz="6" w:space="2" w:color="7F7F7F"/>
          <w:shd w:val="clear" w:color="auto" w:fill="F2F2F2"/>
        </w:rPr>
        <w:t xml:space="preserve">[verifiera]</w:t>
      </w:r>
      <w:r>
        <w:t xml:space="preserve">.]</w:t>
      </w:r>
    </w:p>
    <w:p>
      <w:pPr>
        <w:pStyle w:val="BodyText"/>
      </w:pPr>
      <w:r>
        <w:rPr>
          <w:i/>
          <w:iCs/>
          <w:color w:val="1F6FC5"/>
          <w:sz w:val="16"/>
          <w:szCs w:val="16"/>
        </w:rPr>
        <w:t xml:space="preserve">Handledning: Barnets rätt till kontakt med sitt nätverk ska värnas och barnets egen inställning inhämtas (Barnkonventionen art. 9 och 12). Begränsningar ska vara motiverade och behovsprövade, inte rutinmässiga.</w:t>
      </w:r>
    </w:p>
    <w:bookmarkEnd w:id="16"/>
    <w:bookmarkStart w:id="17" w:name="skolgång-och-hälsa-inkl.-tandvård"/>
    <w:p>
      <w:pPr>
        <w:pStyle w:val="Heading2"/>
      </w:pPr>
      <w:r>
        <w:t xml:space="preserve">6. Skolgång och hälsa (inkl. tandvård)</w:t>
      </w:r>
    </w:p>
    <w:p>
      <w:pPr>
        <w:pStyle w:val="FirstParagraph"/>
      </w:pPr>
      <w:r>
        <w:rPr>
          <w:b/>
          <w:bCs/>
        </w:rPr>
        <w:t xml:space="preserve">Skola/förskola:</w:t>
      </w:r>
      <w:r>
        <w:t xml:space="preserve"> </w:t>
      </w:r>
      <w:r>
        <w:rPr>
          <w:vanish/>
        </w:rPr>
        <w:t xml:space="preserve">[Nuvarande och ev. ny skola, hur skolgången ska säkras vid placering]</w:t>
      </w:r>
      <w:r>
        <w:t xml:space="preserve"> </w:t>
      </w:r>
      <w:r>
        <w:rPr>
          <w:b/>
          <w:bCs/>
        </w:rPr>
        <w:t xml:space="preserve">Särskilt stöd i skolan:</w:t>
      </w:r>
      <w:r>
        <w:t xml:space="preserve"> </w:t>
      </w:r>
      <w:r>
        <w:rPr>
          <w:vanish/>
        </w:rPr>
        <w:t xml:space="preserve">[Behov och planerade insatser]</w:t>
      </w:r>
    </w:p>
    <w:p>
      <w:pPr>
        <w:pStyle w:val="BodyText"/>
      </w:pPr>
      <w:r>
        <w:rPr>
          <w:b/>
          <w:bCs/>
        </w:rPr>
        <w:t xml:space="preserve">Hälsa: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Läkarundersökning inför/under placering:</w:t>
      </w:r>
      <w:r>
        <w:t xml:space="preserve"> </w:t>
      </w:r>
      <w:r>
        <w:t xml:space="preserve">[ ] planerad [ ] genomförd — </w:t>
      </w:r>
      <w:r>
        <w:rPr>
          <w:vanish/>
        </w:rPr>
        <w:t xml:space="preserve">[datum]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Pågående vårdkontakter:</w:t>
      </w:r>
      <w:r>
        <w:t xml:space="preserve"> </w:t>
      </w:r>
      <w:r>
        <w:rPr>
          <w:vanish/>
        </w:rPr>
        <w:t xml:space="preserve">[BUP, habilitering, vårdcentral m.m.]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Tandvård:</w:t>
      </w:r>
      <w:r>
        <w:t xml:space="preserve"> </w:t>
      </w:r>
      <w:r>
        <w:rPr>
          <w:vanish/>
        </w:rPr>
        <w:t xml:space="preserve">[Tandläkarkontakt och planerade besök]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Psykisk hälsa och mående:</w:t>
      </w:r>
      <w:r>
        <w:t xml:space="preserve"> </w:t>
      </w:r>
      <w:r>
        <w:rPr>
          <w:vanish/>
        </w:rPr>
        <w:t xml:space="preserve">[Kända behov och stöd]</w:t>
      </w:r>
    </w:p>
    <w:p>
      <w:pPr>
        <w:pStyle w:val="BodyText"/>
      </w:pPr>
      <w:r>
        <w:rPr>
          <w:i/>
          <w:iCs/>
          <w:color w:val="1F6FC5"/>
          <w:sz w:val="16"/>
          <w:szCs w:val="16"/>
        </w:rPr>
        <w:t xml:space="preserve">Handledning: Barn i vård har rätt till hälsoundersökning och en fungerande skolgång på samma villkor som andra barn. Uppgifter om hälsa delas med utförare endast efter menprövning och i den omfattning vården kräver (inre sekretess, OSL 2009:400).</w:t>
      </w:r>
    </w:p>
    <w:bookmarkEnd w:id="17"/>
    <w:bookmarkStart w:id="18" w:name="ansvarsfördelning"/>
    <w:p>
      <w:pPr>
        <w:pStyle w:val="Heading2"/>
      </w:pPr>
      <w:r>
        <w:t xml:space="preserve">7. Ansvarsfördelning</w:t>
      </w:r>
    </w:p>
    <w:p>
      <w:pPr>
        <w:pStyle w:val="FirstParagraph"/>
      </w:pPr>
      <w:r>
        <w:rPr>
          <w:i/>
          <w:iCs/>
          <w:color w:val="1F6FC5"/>
          <w:sz w:val="16"/>
          <w:szCs w:val="16"/>
        </w:rPr>
        <w:t xml:space="preserve">Handledning: Tydliggör vem som gör vad så att inget faller mellan stolarna. Fyll på rader vid behov.</w:t>
      </w:r>
    </w:p>
    <w:tbl>
      <w:tblPr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Ansvarsområde</w:t>
            </w:r>
          </w:p>
        </w:tc>
        <w:tc>
          <w:tcPr/>
          <w:p>
            <w:pPr>
              <w:pStyle w:val="Compact"/>
            </w:pPr>
            <w:r>
              <w:t xml:space="preserve">Ansvarig</w:t>
            </w:r>
          </w:p>
        </w:tc>
      </w:tr>
      <w:tr>
        <w:tc>
          <w:tcPr/>
          <w:p>
            <w:pPr>
              <w:pStyle w:val="Compact"/>
            </w:pPr>
            <w:r>
              <w:t xml:space="preserve">Övergripande ansvar för vården och uppföljning</w:t>
            </w:r>
          </w:p>
        </w:tc>
        <w:tc>
          <w:tcPr/>
          <w:p>
            <w:pPr>
              <w:pStyle w:val="Compact"/>
            </w:pPr>
            <w:r>
              <w:rPr>
                <w:vanish/>
              </w:rPr>
              <w:t xml:space="preserve">[Socialtjänsten — ansvarig socialsekreterare]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Daglig omsorg och genomförande</w:t>
            </w:r>
          </w:p>
        </w:tc>
        <w:tc>
          <w:tcPr/>
          <w:p>
            <w:pPr>
              <w:pStyle w:val="Compact"/>
            </w:pPr>
            <w:r>
              <w:rPr>
                <w:vanish/>
              </w:rPr>
              <w:t xml:space="preserve">[Vårdgivare/utförare]</w:t>
            </w:r>
          </w:p>
        </w:tc>
      </w:tr>
      <w:tr>
        <w:tc>
          <w:tcPr/>
          <w:p>
            <w:pPr>
              <w:pStyle w:val="Compact"/>
            </w:pPr>
            <w:r>
              <w:t xml:space="preserve">Vårdnad och beslut i vårdnadshavarfrågor</w:t>
            </w:r>
          </w:p>
        </w:tc>
        <w:tc>
          <w:tcPr/>
          <w:p>
            <w:pPr>
              <w:pStyle w:val="Compact"/>
            </w:pPr>
            <w:r>
              <w:rPr>
                <w:vanish/>
              </w:rPr>
              <w:t xml:space="preserve">[Vårdnadshavare — om vård med samtycke]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Skola och kontakt med skola</w:t>
            </w:r>
          </w:p>
        </w:tc>
        <w:tc>
          <w:tcPr/>
          <w:p>
            <w:pPr>
              <w:pStyle w:val="Compact"/>
            </w:pPr>
            <w:r>
              <w:rPr>
                <w:vanish/>
              </w:rPr>
              <w:t xml:space="preserve">[Ange]</w:t>
            </w:r>
          </w:p>
        </w:tc>
      </w:tr>
      <w:tr>
        <w:tc>
          <w:tcPr/>
          <w:p>
            <w:pPr>
              <w:pStyle w:val="Compact"/>
            </w:pPr>
            <w:r>
              <w:t xml:space="preserve">Hälso- och sjukvård, tandvård</w:t>
            </w:r>
          </w:p>
        </w:tc>
        <w:tc>
          <w:tcPr/>
          <w:p>
            <w:pPr>
              <w:pStyle w:val="Compact"/>
            </w:pPr>
            <w:r>
              <w:rPr>
                <w:vanish/>
              </w:rPr>
              <w:t xml:space="preserve">[Ange]</w:t>
            </w:r>
          </w:p>
        </w:tc>
      </w:tr>
      <w:tr>
        <w:tc>
          <w:tcPr/>
          <w:p>
            <w:pPr>
              <w:pStyle w:val="Compact"/>
            </w:pPr>
            <w:r>
              <w:t xml:space="preserve">Ekonomi/ersättningar</w:t>
            </w:r>
          </w:p>
        </w:tc>
        <w:tc>
          <w:tcPr/>
          <w:p>
            <w:pPr>
              <w:pStyle w:val="Compact"/>
            </w:pPr>
            <w:r>
              <w:rPr>
                <w:vanish/>
              </w:rPr>
              <w:t xml:space="preserve">[Ange]</w:t>
            </w:r>
          </w:p>
        </w:tc>
      </w:tr>
    </w:tbl>
    <w:bookmarkEnd w:id="18"/>
    <w:bookmarkStart w:id="19" w:name="uppföljning-och-omprövningövervägande"/>
    <w:p>
      <w:pPr>
        <w:pStyle w:val="Heading2"/>
      </w:pPr>
      <w:r>
        <w:t xml:space="preserve">8. Uppföljning och omprövning/övervägande</w:t>
      </w:r>
    </w:p>
    <w:tbl>
      <w:tblPr>
        <w:tblW w:w="9350" w:type="dxa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ayout w:type="fixed"/>
        <w:tblCellMar>
          <w:left w:w="108" w:type="dxa"/>
          <w:right w:w="108" w:type="dxa"/>
        </w:tblCellMar>
      </w:tblPr>
      <w:tblGrid>
        <w:gridCol w:w="4675"/>
        <w:gridCol w:w="4675"/>
      </w:tblGrid>
      <w:tr>
        <w:tc>
          <w:tcPr>
            <w:tcW w:w="9350" w:type="dxa"/>
            <w:gridSpan w:val="2"/>
            <w:vAlign w:val="top"/>
          </w:tcPr>
          <w:p>
            <w:pPr>
              <w:spacing w:before="40" w:after="20"/>
            </w:pPr>
            <w:r>
              <w:rPr>
                <w:b/>
                <w:bCs/>
              </w:rPr>
              <w:t xml:space="preserve">Uppföljning av vården sker:</w:t>
            </w:r>
            <w:r>
              <w:t xml:space="preserve"> </w:t>
            </w:r>
          </w:p>
          <w:p>
            <w:pPr>
              <w:spacing w:before="0" w:after="120"/>
            </w:pPr>
            <w:r>
              <w:rPr>
                <w:vanish/>
              </w:rPr>
              <w:t xml:space="preserve">[Löpande — ange intervall och form, t.ex. uppföljningssamtal med barnet, hembesök hos familjehemmet]</w:t>
            </w:r>
          </w:p>
        </w:tc>
      </w:tr>
    </w:tbl>
    <w:p>
      <w:pPr>
        <w:spacing w:before="0" w:after="60"/>
      </w:pPr>
    </w:p>
    <w:p>
      <w:pPr>
        <w:pStyle w:val="BodyText"/>
      </w:pPr>
      <w:r>
        <w:rPr>
          <w:b/>
          <w:bCs/>
        </w:rPr>
        <w:t xml:space="preserve">Övervägande/omprövning: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Vård med samtycke:</w:t>
      </w:r>
      <w:r>
        <w:t xml:space="preserve"> </w:t>
      </w:r>
      <w:r>
        <w:t xml:space="preserve">vården ska</w:t>
      </w:r>
      <w:r>
        <w:t xml:space="preserve"> </w:t>
      </w:r>
      <w:r>
        <w:rPr>
          <w:b/>
          <w:bCs/>
        </w:rPr>
        <w:t xml:space="preserve">övervägas</w:t>
      </w:r>
      <w:r>
        <w:t xml:space="preserve"> </w:t>
      </w:r>
      <w:r>
        <w:t xml:space="preserve">minst var sjätte månad</w:t>
      </w:r>
      <w:r>
        <w:t xml:space="preserve"> </w:t>
      </w:r>
      <w:r>
        <w:rPr>
          <w:rStyle w:val="VerbatimChar"/>
          <w:bdr w:val="single" w:sz="6" w:space="2" w:color="7F7F7F"/>
          <w:shd w:val="clear" w:color="auto" w:fill="F2F2F2"/>
        </w:rPr>
        <w:t xml:space="preserve">[verifiera]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Vård enligt LVU:</w:t>
      </w:r>
      <w:r>
        <w:t xml:space="preserve"> </w:t>
      </w:r>
      <w:r>
        <w:t xml:space="preserve">vården ska</w:t>
      </w:r>
      <w:r>
        <w:t xml:space="preserve"> </w:t>
      </w:r>
      <w:r>
        <w:rPr>
          <w:b/>
          <w:bCs/>
        </w:rPr>
        <w:t xml:space="preserve">omprövas/övervägas</w:t>
      </w:r>
      <w:r>
        <w:t xml:space="preserve"> </w:t>
      </w:r>
      <w:r>
        <w:t xml:space="preserve">enligt de särskilda reglerna</w:t>
      </w:r>
      <w:r>
        <w:t xml:space="preserve"> </w:t>
      </w:r>
      <w:r>
        <w:rPr>
          <w:rStyle w:val="VerbatimChar"/>
          <w:bdr w:val="single" w:sz="6" w:space="2" w:color="7F7F7F"/>
          <w:shd w:val="clear" w:color="auto" w:fill="F2F2F2"/>
        </w:rPr>
        <w:t xml:space="preserve">[verifiera]</w:t>
      </w:r>
    </w:p>
    <w:tbl>
      <w:tblPr>
        <w:tblW w:w="9350" w:type="dxa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ayout w:type="fixed"/>
        <w:tblCellMar>
          <w:left w:w="108" w:type="dxa"/>
          <w:right w:w="108" w:type="dxa"/>
        </w:tblCellMar>
      </w:tblPr>
      <w:tblGrid>
        <w:gridCol w:w="4675"/>
        <w:gridCol w:w="4675"/>
      </w:tblGrid>
      <w:tr>
        <w:tc>
          <w:tcPr>
            <w:tcW w:w="9350" w:type="dxa"/>
            <w:gridSpan w:val="2"/>
            <w:vAlign w:val="top"/>
          </w:tcPr>
          <w:p>
            <w:pPr>
              <w:spacing w:before="40" w:after="20"/>
            </w:pPr>
            <w:r>
              <w:rPr>
                <w:b/>
                <w:bCs/>
              </w:rPr>
              <w:t xml:space="preserve">Nästa övervägande/omprövning planerad:</w:t>
            </w:r>
            <w:r>
              <w:t xml:space="preserve"> </w:t>
            </w:r>
          </w:p>
          <w:p>
            <w:pPr>
              <w:spacing w:before="0" w:after="120"/>
            </w:pPr>
            <w:r>
              <w:rPr>
                <w:vanish/>
              </w:rPr>
              <w:t xml:space="preserve">[ÅÅÅÅ-MM-DD]</w:t>
            </w:r>
          </w:p>
        </w:tc>
      </w:tr>
    </w:tbl>
    <w:p>
      <w:pPr>
        <w:spacing w:before="0" w:after="60"/>
      </w:pPr>
    </w:p>
    <w:p>
      <w:pPr>
        <w:pStyle w:val="BodyText"/>
      </w:pPr>
      <w:r>
        <w:rPr>
          <w:i/>
          <w:iCs/>
          <w:color w:val="1F6FC5"/>
          <w:sz w:val="16"/>
          <w:szCs w:val="16"/>
        </w:rPr>
        <w:t xml:space="preserve">Handledning: Vid varje övervägande/omprövning ska barnets behov, målen i denna plan och frågan om vården fortfarande behövs prövas. Barnets inställning ska inhämtas inför övervägandet (se avsnitt 9).</w:t>
      </w:r>
    </w:p>
    <w:bookmarkEnd w:id="19"/>
    <w:bookmarkStart w:id="21" w:name="delaktighet-och-samtycke"/>
    <w:p>
      <w:pPr>
        <w:pStyle w:val="Heading2"/>
      </w:pPr>
      <w:r>
        <w:t xml:space="preserve">9. Delaktighet och samtycke</w:t>
      </w:r>
    </w:p>
    <w:tbl>
      <w:tblPr>
        <w:tblW w:w="9350" w:type="dxa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ayout w:type="fixed"/>
        <w:tblCellMar>
          <w:left w:w="108" w:type="dxa"/>
          <w:right w:w="108" w:type="dxa"/>
        </w:tblCellMar>
      </w:tblPr>
      <w:tblGrid>
        <w:gridCol w:w="4675"/>
        <w:gridCol w:w="4675"/>
      </w:tblGrid>
      <w:tr>
        <w:tc>
          <w:tcPr>
            <w:tcW w:w="9350" w:type="dxa"/>
            <w:gridSpan w:val="2"/>
            <w:vAlign w:val="top"/>
          </w:tcPr>
          <w:p>
            <w:pPr>
              <w:spacing w:before="40" w:after="20"/>
            </w:pPr>
            <w:r>
              <w:rPr>
                <w:b/>
                <w:bCs/>
              </w:rPr>
              <w:t xml:space="preserve">Barnets delaktighet och inställning:</w:t>
            </w:r>
            <w:r>
              <w:t xml:space="preserve"> </w:t>
            </w:r>
          </w:p>
          <w:p>
            <w:pPr>
              <w:spacing w:before="0" w:after="120"/>
            </w:pPr>
            <w:r>
              <w:rPr>
                <w:vanish/>
              </w:rPr>
              <w:t xml:space="preserve">[Beskriv hur barnet har fått komma till tals och barnets egen inställning till vården. Anpassa efter ålder och mognad.]</w:t>
            </w:r>
          </w:p>
        </w:tc>
      </w:tr>
    </w:tbl>
    <w:p>
      <w:pPr>
        <w:spacing w:before="0" w:after="60"/>
      </w:pPr>
    </w:p>
    <w:p>
      <w:pPr>
        <w:pStyle w:val="BodyText"/>
      </w:pPr>
      <w:r>
        <w:t xml:space="preserve">→ Barnets inställning dokumenteras/hänvisas till:</w:t>
      </w:r>
      <w:r>
        <w:t xml:space="preserve"> </w:t>
      </w:r>
      <w:hyperlink r:id="rId20">
        <w:r>
          <w:rPr>
            <w:rStyle w:val="Hyperlink"/>
          </w:rPr>
          <w:t xml:space="preserve">Barnets inställning</w:t>
        </w:r>
      </w:hyperlink>
    </w:p>
    <w:tbl>
      <w:tblPr>
        <w:tblW w:w="9350" w:type="dxa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ayout w:type="fixed"/>
        <w:tblCellMar>
          <w:left w:w="108" w:type="dxa"/>
          <w:right w:w="108" w:type="dxa"/>
        </w:tblCellMar>
      </w:tblPr>
      <w:tblGrid>
        <w:gridCol w:w="4675"/>
        <w:gridCol w:w="4675"/>
      </w:tblGrid>
      <w:tr>
        <w:tc>
          <w:tcPr>
            <w:tcW w:w="9350" w:type="dxa"/>
            <w:gridSpan w:val="2"/>
            <w:vAlign w:val="top"/>
          </w:tcPr>
          <w:p>
            <w:pPr>
              <w:spacing w:before="40" w:after="20"/>
            </w:pPr>
            <w:r>
              <w:rPr>
                <w:b/>
                <w:bCs/>
              </w:rPr>
              <w:t xml:space="preserve">Vårdnadshavarnas inställning:</w:t>
            </w:r>
            <w:r>
              <w:t xml:space="preserve"> </w:t>
            </w:r>
          </w:p>
          <w:p>
            <w:pPr>
              <w:spacing w:before="0" w:after="120"/>
            </w:pPr>
            <w:r>
              <w:rPr>
                <w:vanish/>
              </w:rPr>
              <w:t xml:space="preserve">[Beskriv vårdnadshavarnas inställning och delaktighet i planeringen.]</w:t>
            </w:r>
          </w:p>
        </w:tc>
      </w:tr>
    </w:tbl>
    <w:p>
      <w:pPr>
        <w:spacing w:before="0" w:after="60"/>
      </w:pPr>
    </w:p>
    <w:p>
      <w:pPr>
        <w:pStyle w:val="BodyText"/>
      </w:pPr>
      <w:r>
        <w:rPr>
          <w:b/>
          <w:bCs/>
        </w:rPr>
        <w:t xml:space="preserve">Samtycke (vid vård med samtycke):</w:t>
      </w:r>
    </w:p>
    <w:p>
      <w:pPr>
        <w:pStyle w:val="Compact"/>
        <w:numPr>
          <w:ilvl w:val="0"/>
          <w:numId w:val="1011"/>
        </w:numPr>
      </w:pPr>
      <w:r>
        <w:t xml:space="preserve">Vårdnadshavare 1 samtycker till vården enligt planen</w:t>
      </w:r>
    </w:p>
    <w:p>
      <w:pPr>
        <w:pStyle w:val="Compact"/>
        <w:numPr>
          <w:ilvl w:val="0"/>
          <w:numId w:val="1012"/>
        </w:numPr>
      </w:pPr>
      <w:r>
        <w:t xml:space="preserve">Vårdnadshavare 2 samtycker till vården enligt planen</w:t>
      </w:r>
    </w:p>
    <w:p>
      <w:pPr>
        <w:pStyle w:val="Compact"/>
        <w:numPr>
          <w:ilvl w:val="0"/>
          <w:numId w:val="1013"/>
        </w:numPr>
      </w:pPr>
      <w:r>
        <w:t xml:space="preserve">Barn 15 år eller äldre samtycker</w:t>
      </w:r>
      <w:r>
        <w:t xml:space="preserve"> </w:t>
      </w:r>
      <w:r>
        <w:rPr>
          <w:rStyle w:val="VerbatimChar"/>
          <w:bdr w:val="single" w:sz="6" w:space="2" w:color="7F7F7F"/>
          <w:shd w:val="clear" w:color="auto" w:fill="F2F2F2"/>
        </w:rPr>
        <w:t xml:space="preserve">[verifiera åldersgräns mot SoL 2025:400]</w:t>
      </w:r>
    </w:p>
    <w:p>
      <w:pPr>
        <w:pStyle w:val="Compact"/>
        <w:numPr>
          <w:ilvl w:val="0"/>
          <w:numId w:val="1014"/>
        </w:numPr>
      </w:pPr>
      <w:r>
        <w:t xml:space="preserve">Vård enligt LVU — samtycke saknas/räcker inte (motivera i avsnitt 2)</w:t>
      </w:r>
    </w:p>
    <w:p>
      <w:pPr>
        <w:pStyle w:val="FirstParagraph"/>
      </w:pPr>
      <w:r>
        <w:rPr>
          <w:i/>
          <w:iCs/>
          <w:color w:val="1F6FC5"/>
          <w:sz w:val="16"/>
          <w:szCs w:val="16"/>
        </w:rPr>
        <w:t xml:space="preserve">Handledning: Barnet har rätt att komma till tals i alla frågor som rör barnet, och barnets åsikter ska tillmätas betydelse utifrån ålder och mognad (Barnkonventionen art. 12). Ett "nej" från barnet ska ändå dokumenteras och beaktas.</w:t>
      </w:r>
    </w:p>
    <w:bookmarkEnd w:id="21"/>
    <w:bookmarkStart w:id="22" w:name="beslut-om-vårdplacering"/>
    <w:p>
      <w:pPr>
        <w:pStyle w:val="Heading2"/>
      </w:pPr>
      <w:r>
        <w:t xml:space="preserve">10. Beslut om vård/placering</w:t>
      </w:r>
    </w:p>
    <w:p>
      <w:pPr>
        <w:pStyle w:val="FirstParagraph"/>
      </w:pPr>
      <w:r>
        <w:rPr>
          <w:b/>
          <w:bCs/>
        </w:rPr>
        <w:t xml:space="preserve">Beslut om vård/placering:</w:t>
      </w:r>
      <w:r>
        <w:t xml:space="preserve"> </w:t>
      </w:r>
      <w:r>
        <w:rPr>
          <w:b/>
          <w:bCs/>
        </w:rPr>
        <w:t xml:space="preserve">Beslutsdatum:</w:t>
      </w:r>
      <w:r>
        <w:t xml:space="preserve"> </w:t>
      </w:r>
      <w:r>
        <w:rPr>
          <w:vanish/>
        </w:rPr>
        <w:t xml:space="preserve">[ÅÅÅÅ-MM-DD]</w:t>
      </w:r>
      <w:r>
        <w:t xml:space="preserve"> </w:t>
      </w:r>
      <w:r>
        <w:rPr>
          <w:b/>
          <w:bCs/>
        </w:rPr>
        <w:t xml:space="preserve">Beslutsfattare:</w:t>
      </w:r>
      <w:r>
        <w:t xml:space="preserve"> </w:t>
      </w:r>
      <w:r>
        <w:rPr>
          <w:vanish/>
        </w:rPr>
        <w:t xml:space="preserve">[Namn, titel — nämnd/delegat]</w:t>
      </w:r>
      <w:r>
        <w:t xml:space="preserve"> </w:t>
      </w:r>
      <w:r>
        <w:rPr>
          <w:b/>
          <w:bCs/>
        </w:rPr>
        <w:t xml:space="preserve">Delegation/dnr:</w:t>
      </w:r>
      <w:r>
        <w:t xml:space="preserve"> </w:t>
      </w:r>
      <w:r>
        <w:rPr>
          <w:vanish/>
        </w:rPr>
        <w:t xml:space="preserve">[Ange]</w:t>
      </w:r>
    </w:p>
    <w:p>
      <w:pPr>
        <w:pStyle w:val="BodyText"/>
      </w:pPr>
      <w:r>
        <w:rPr>
          <w:i/>
          <w:iCs/>
          <w:color w:val="1F6FC5"/>
          <w:sz w:val="16"/>
          <w:szCs w:val="16"/>
        </w:rPr>
        <w:t xml:space="preserve">Handledning: Vårdplanen i sig är inte beslutet — hänvisa till det formella biståndsbeslutet/rättens dom. Ange stöd i delegationsordningen där så krävs.</w:t>
      </w:r>
    </w:p>
    <w:p>
      <w:r>
        <w:pict>
          <v:rect style="width:0;height:1.5pt" o:hralign="center" o:hrstd="t" o:hr="t"/>
        </w:pict>
      </w:r>
    </w:p>
    <w:bookmarkEnd w:id="22"/>
    <w:bookmarkStart w:id="23" w:name="underskrift-dokumentinformation"/>
    <w:p>
      <w:pPr>
        <w:pStyle w:val="Heading2"/>
      </w:pPr>
      <w:r>
        <w:t xml:space="preserve">Underskrift &amp; dokumentinformation</w:t>
      </w:r>
    </w:p>
    <w:tbl>
      <w:tblPr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Fält</w:t>
            </w:r>
          </w:p>
        </w:tc>
        <w:tc>
          <w:tcPr/>
          <w:p>
            <w:pPr>
              <w:pStyle w:val="Compact"/>
            </w:pPr>
            <w:r>
              <w:t xml:space="preserve">Uppgift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Vårdplan upprättad av</w:t>
            </w:r>
          </w:p>
        </w:tc>
        <w:tc>
          <w:tcPr/>
          <w:p>
            <w:pPr>
              <w:pStyle w:val="Compact"/>
            </w:pPr>
            <w:r>
              <w:rPr>
                <w:vanish/>
              </w:rPr>
              <w:t xml:space="preserve">[Namn, titel]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Datum</w:t>
            </w:r>
          </w:p>
        </w:tc>
        <w:tc>
          <w:tcPr/>
          <w:p>
            <w:pPr>
              <w:pStyle w:val="Compact"/>
            </w:pPr>
            <w:r>
              <w:rPr>
                <w:vanish/>
              </w:rPr>
              <w:t xml:space="preserve">[ÅÅÅÅ-MM-DD]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Upprättad tillsammans med</w:t>
            </w:r>
          </w:p>
        </w:tc>
        <w:tc>
          <w:tcPr/>
          <w:p>
            <w:pPr>
              <w:pStyle w:val="Compact"/>
            </w:pPr>
            <w:r>
              <w:rPr>
                <w:vanish/>
              </w:rPr>
              <w:t xml:space="preserve">[Ev. barn, vårdnadshavare, medbedömare]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Delgiven</w:t>
            </w:r>
          </w:p>
        </w:tc>
        <w:tc>
          <w:tcPr/>
          <w:p>
            <w:pPr>
              <w:pStyle w:val="Compact"/>
            </w:pPr>
            <w:r>
              <w:rPr>
                <w:vanish/>
              </w:rPr>
              <w:t xml:space="preserve">[Barn / vårdnadshavare / vårdgivare — datum]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Dokumenterat i</w:t>
            </w:r>
          </w:p>
        </w:tc>
        <w:tc>
          <w:tcPr/>
          <w:p>
            <w:pPr>
              <w:pStyle w:val="Compact"/>
            </w:pPr>
            <w:r>
              <w:rPr>
                <w:vanish/>
              </w:rPr>
              <w:t xml:space="preserve">[Personakt / Treserva dnr]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Hubs mallbibliotek · Socialsekreterare barn &amp; familj · Mall v1.0 (utkast).</w:t>
      </w:r>
      <w:r>
        <w:t xml:space="preserve"> </w:t>
      </w:r>
      <w:r>
        <w:rPr>
          <w:i/>
          <w:iCs/>
        </w:rPr>
        <w:t xml:space="preserve">Lagrumshänvisningar ska verifieras mot tillämplig socialtjänstlag (SoL 2025:400) och</w:t>
      </w:r>
      <w:r>
        <w:rPr>
          <w:i/>
          <w:iCs/>
        </w:rPr>
        <w:t xml:space="preserve"> </w:t>
      </w:r>
      <w:r>
        <w:rPr>
          <w:i/>
          <w:iCs/>
        </w:rPr>
        <w:t xml:space="preserve">kommunens egna rutiner innan produktiv användning. Granskas av verksamhetsjurist.</w:t>
      </w:r>
    </w:p>
    <w:bookmarkEnd w:id="23"/>
    <w:bookmarkEnd w:id="24"/>
    <w:sectPr>
      <w:headerReference w:type="default" r:id="rId901"/>
      <w:footerReference w:type="default" r:id="rId902"/>
      <w:footnotePr>
        <w:numRestart w:val="eachSect"/>
      </w:footnotePr>
    </w:sectPr>
  </w:body>
</w:document>
<!--HUBS_BLANKETT_V2--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spacing w:before="120" w:after="0"/>
    </w:pPr>
    <w:r>
      <w:rPr>
        <w:color w:val="595959"/>
        <w:sz w:val="18"/>
        <w:szCs w:val="18"/>
      </w:rPr>
      <w:t xml:space="preserve">12 Vårdplan · Ärende: </w:t>
    </w:r>
    <w:r>
      <w:rPr>
        <w:color w:val="595959"/>
        <w:sz w:val="18"/>
        <w:szCs w:val="18"/>
        <w:vanish/>
      </w:rPr>
      <w:t xml:space="preserve">[hubsCaseId / Treserva-dnr]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>
  <w:p>
    <w:pPr>
      <w:tabs>
        <w:tab w:val="right" w:pos="9350"/>
      </w:tabs>
      <w:spacing w:before="0" w:after="40"/>
    </w:pPr>
    <w:r>
      <w:rPr>
        <w:i/>
        <w:iCs/>
        <w:color w:val="595959"/>
        <w:sz w:val="18"/>
        <w:szCs w:val="18"/>
      </w:rPr>
      <w:t xml:space="preserve">[Kommunens namn]</w:t>
    </w:r>
    <w:r>
      <w:rPr>
        <w:color w:val="595959"/>
        <w:sz w:val="18"/>
        <w:szCs w:val="18"/>
      </w:rPr>
      <w:tab/>
      <w:t xml:space="preserve">Version 1.0 (utkast) · 2026-07-07</w:t>
    </w:r>
  </w:p>
  <w:p>
    <w:pPr>
      <w:jc w:val="right"/>
      <w:spacing w:before="0" w:after="120"/>
    </w:pPr>
    <w:r>
      <w:rPr>
        <w:color w:val="595959"/>
        <w:sz w:val="18"/>
        <w:szCs w:val="18"/>
      </w:rPr>
      <w:t xml:space="preserve">Sida </w:t>
    </w:r>
    <w:fldSimple w:instr=" PAGE ">
      <w:r>
        <w:rPr>
          <w:color w:val="595959"/>
          <w:sz w:val="18"/>
          <w:szCs w:val="18"/>
        </w:rPr>
        <w:t>1</w:t>
      </w:r>
    </w:fldSimple>
    <w:r>
      <w:rPr>
        <w:color w:val="595959"/>
        <w:sz w:val="18"/>
        <w:szCs w:val="18"/>
      </w:rPr>
      <w:t xml:space="preserve"> (</w:t>
    </w:r>
    <w:fldSimple w:instr=" NUMPAGES ">
      <w:r>
        <w:rPr>
          <w:color w:val="595959"/>
          <w:sz w:val="18"/>
          <w:szCs w:val="18"/>
        </w:rPr>
        <w:t>1</w:t>
      </w:r>
    </w:fldSimple>
    <w:r>
      <w:rPr>
        <w:color w:val="595959"/>
        <w:sz w:val="18"/>
        <w:szCs w:val="18"/>
      </w:rPr>
      <w:t>)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05-bbic-utredning.md" TargetMode="External" /><Relationship Type="http://schemas.openxmlformats.org/officeDocument/2006/relationships/hyperlink" Id="rId20" Target="08-barnets-installning.md" TargetMode="External" /><Relationship Type="http://schemas.openxmlformats.org/officeDocument/2006/relationships/hyperlink" Id="rId9" Target="13-genomforandeplan.md" TargetMode="External" /><Relationship Type="http://schemas.openxmlformats.org/officeDocument/2006/relationships/hyperlink" Id="rId12" Target="15-beslut-bistand.md" TargetMode="External" /><Relationship Id="rId901" Type="http://schemas.openxmlformats.org/officeDocument/2006/relationships/header" Target="header1.xml"/><Relationship Id="rId902" Type="http://schemas.openxmlformats.org/officeDocument/2006/relationships/footer" Target="footer1.xml"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05-bbic-utredning.md" TargetMode="External" /><Relationship Type="http://schemas.openxmlformats.org/officeDocument/2006/relationships/hyperlink" Id="rId20" Target="08-barnets-installning.md" TargetMode="External" /><Relationship Type="http://schemas.openxmlformats.org/officeDocument/2006/relationships/hyperlink" Id="rId9" Target="13-genomforandeplan.md" TargetMode="External" /><Relationship Type="http://schemas.openxmlformats.org/officeDocument/2006/relationships/hyperlink" Id="rId12" Target="15-beslut-bistand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2026-07-07T07:57:55Z</dcterms:created>
  <dcterms:modified xsi:type="dcterms:W3CDTF">2026-07-07T07:57:55Z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