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0478bbfed4e0443d2080509093f3692e4878306"/>
    <w:p>
      <w:pPr>
        <w:pStyle w:val="Heading1"/>
      </w:pPr>
      <w:r>
        <w:t xml:space="preserve">Underrättelse om beslut och överklagandehänvisning</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Används för att underrätta en part om ett beslut och hur beslutet kan</w:t>
      </w:r>
      <w:r>
        <w:t xml:space="preserve"> </w:t>
      </w:r>
      <w:r>
        <w:t xml:space="preserve">överklagas. Fylls i av ansvarig socialsekreterare när ett beslut har fattats i ärendet.</w:t>
      </w:r>
      <w:r>
        <w:t xml:space="preserve"> </w:t>
      </w:r>
      <w:r>
        <w:t xml:space="preserve">Resultatet är en skriftlig underrättelse som delges parten och som får överklagandetiden</w:t>
      </w:r>
      <w:r>
        <w:t xml:space="preserve"> </w:t>
      </w:r>
      <w:r>
        <w:t xml:space="preserve">att börja löpa.</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Underrättelse och överklagande enligt förvaltningslagen (2017:900)</w:t>
      </w:r>
      <w:r>
        <w:t xml:space="preserve"> </w:t>
      </w:r>
      <w:r>
        <w:rPr>
          <w:rStyle w:val="VerbatimChar"/>
          <w:bdr w:val="single" w:sz="6" w:space="2" w:color="7F7F7F"/>
          <w:shd w:val="clear" w:color="auto" w:fill="F2F2F2"/>
        </w:rPr>
        <w:t xml:space="preserve">[verifiera 33 § och 43–44 §§]</w:t>
      </w:r>
      <w:r>
        <w:t xml:space="preserve"> </w:t>
      </w:r>
      <w:r>
        <w:t xml:space="preserve">· ⏱️</w:t>
      </w:r>
      <w:r>
        <w:t xml:space="preserve"> </w:t>
      </w:r>
      <w:r>
        <w:rPr>
          <w:b/>
          <w:bCs/>
        </w:rPr>
        <w:t xml:space="preserve">Tidsfrist:</w:t>
      </w:r>
      <w:r>
        <w:t xml:space="preserve"> </w:t>
      </w:r>
      <w:r>
        <w:t xml:space="preserve">Överklagande ska ha kommit in inom</w:t>
      </w:r>
      <w:r>
        <w:t xml:space="preserve"> </w:t>
      </w:r>
      <w:r>
        <w:rPr>
          <w:b/>
          <w:bCs/>
        </w:rPr>
        <w:t xml:space="preserve">3 veckor</w:t>
      </w:r>
      <w:r>
        <w:t xml:space="preserve"> </w:t>
      </w:r>
      <w:r>
        <w:t xml:space="preserve">från den dag parten fick del av beslutet · 📄</w:t>
      </w:r>
      <w:r>
        <w:t xml:space="preserve"> </w:t>
      </w:r>
      <w:r>
        <w:rPr>
          <w:b/>
          <w:bCs/>
        </w:rPr>
        <w:t xml:space="preserve">Handlingsstatus:</w:t>
      </w:r>
      <w:r>
        <w:t xml:space="preserve"> </w:t>
      </w:r>
      <w:r>
        <w:t xml:space="preserve">Allmän handling, dokumenteras i barnets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En underrättelse ska vara</w:t>
      </w:r>
      <w:r>
        <w:rPr>
          <w:color w:val="1F6FC5"/>
          <w:sz w:val="16"/>
          <w:szCs w:val="16"/>
        </w:rPr>
        <w:t xml:space="preserve"> </w:t>
      </w:r>
      <w:r>
        <w:rPr>
          <w:b/>
          <w:bCs/>
          <w:color w:val="1F6FC5"/>
          <w:sz w:val="16"/>
          <w:szCs w:val="16"/>
        </w:rPr>
        <w:t xml:space="preserve">tydlig</w:t>
      </w:r>
      <w:r>
        <w:rPr>
          <w:color w:val="1F6FC5"/>
          <w:sz w:val="16"/>
          <w:szCs w:val="16"/>
        </w:rPr>
        <w:t xml:space="preserve"> </w:t>
      </w:r>
      <w:r>
        <w:rPr>
          <w:color w:val="1F6FC5"/>
          <w:sz w:val="16"/>
          <w:szCs w:val="16"/>
        </w:rPr>
        <w:t xml:space="preserve">och begriplig för mottagaren: den ska tala om vad som beslutats, skälen (om de inte</w:t>
      </w:r>
      <w:r>
        <w:rPr>
          <w:color w:val="1F6FC5"/>
          <w:sz w:val="16"/>
          <w:szCs w:val="16"/>
        </w:rPr>
        <w:t xml:space="preserve"> </w:t>
      </w:r>
      <w:r>
        <w:rPr>
          <w:color w:val="1F6FC5"/>
          <w:sz w:val="16"/>
          <w:szCs w:val="16"/>
        </w:rPr>
        <w:t xml:space="preserve">framgår av beslutet) och hur beslutet överklagas. Ta bara med de personuppgifter som är</w:t>
      </w:r>
      <w:r>
        <w:rPr>
          <w:color w:val="1F6FC5"/>
          <w:sz w:val="16"/>
          <w:szCs w:val="16"/>
        </w:rPr>
        <w:t xml:space="preserve"> </w:t>
      </w:r>
      <w:r>
        <w:rPr>
          <w:color w:val="1F6FC5"/>
          <w:sz w:val="16"/>
          <w:szCs w:val="16"/>
        </w:rPr>
        <w:t xml:space="preserve">nödvändiga (dataminimering). Verifiera lagrum mot din kommuns rutin (se README).</w:t>
      </w:r>
    </w:p>
    <w:p>
      <w:r>
        <w:pict>
          <v:rect style="width:0;height:1.5pt" o:hralign="center" o:hrstd="t" o:hr="t"/>
        </w:pict>
      </w:r>
    </w:p>
    <w:bookmarkStart w:id="9" w:name="till-vem-underrättelsen-riktas"/>
    <w:p>
      <w:pPr>
        <w:pStyle w:val="Heading2"/>
      </w:pPr>
      <w:r>
        <w:t xml:space="preserve">1. Till vem underrättelsen riktas</w:t>
      </w:r>
    </w:p>
    <w:p>
      <w:pPr>
        <w:pStyle w:val="FirstParagraph"/>
      </w:pPr>
      <w:r>
        <w:rPr>
          <w:b/>
          <w:bCs/>
        </w:rPr>
        <w:t xml:space="preserve">Mottagare (part):</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Roll i ärendet:</w:t>
      </w:r>
      <w:r>
        <w:t xml:space="preserve"> </w:t>
      </w:r>
      <w:r>
        <w:rPr>
          <w:vanish/>
        </w:rPr>
        <w:t xml:space="preserve">[Vårdnadshavare / barn (från viss ålder) / annan part]</w:t>
      </w:r>
      <w:r>
        <w:t xml:space="preserve"> </w:t>
      </w:r>
      <w:r>
        <w:rPr>
          <w:b/>
          <w:bCs/>
        </w:rPr>
        <w:t xml:space="preserve">Adress för delgivning:</w:t>
      </w:r>
      <w:r>
        <w:t xml:space="preserve"> </w:t>
      </w:r>
      <w:r>
        <w:rPr>
          <w:vanish/>
        </w:rPr>
        <w:t xml:space="preserve">[Gatuadress, postnummer och ort — eller digital adress om säker kanal används]</w:t>
      </w:r>
      <w:r>
        <w:t xml:space="preserve"> </w:t>
      </w:r>
      <w:r>
        <w:rPr>
          <w:b/>
          <w:bCs/>
        </w:rPr>
        <w:t xml:space="preserve">Ärende/dnr:</w:t>
      </w:r>
      <w:r>
        <w:t xml:space="preserve"> </w:t>
      </w:r>
      <w:r>
        <w:rPr>
          <w:vanish/>
        </w:rPr>
        <w:t xml:space="preserve">[hubsCaseId / Treserva-dnr]</w:t>
      </w:r>
    </w:p>
    <w:p>
      <w:pPr>
        <w:pStyle w:val="BodyText"/>
      </w:pPr>
      <w:r>
        <w:rPr>
          <w:i/>
          <w:iCs/>
          <w:color w:val="1F6FC5"/>
          <w:sz w:val="16"/>
          <w:szCs w:val="16"/>
        </w:rPr>
        <w:t xml:space="preserve">Handledning: Om beslutet berör flera parter (t.ex. båda vårdnadshavarna) ska var och en underrättas för sig — en egen underrättelse per part. Beakta om barnet självt är part och har rätt till egen underrättelse utifrån ålder och mognad (Barnkonventionen (2018:1197) art. 12). Ange bara de uppgifter som behövs för att identifiera och nå parten.</w:t>
      </w:r>
    </w:p>
    <w:p>
      <w:pPr>
        <w:pStyle w:val="BodyText"/>
      </w:pPr>
      <w:r>
        <w:rPr>
          <w:i/>
          <w:iCs/>
          <w:color w:val="1F6FC5"/>
          <w:sz w:val="16"/>
          <w:szCs w:val="16"/>
        </w:rPr>
        <w:t xml:space="preserve">(kopiera avsnittet vid flera parter)</w:t>
      </w:r>
    </w:p>
    <w:bookmarkEnd w:id="9"/>
    <w:bookmarkStart w:id="11" w:name="beslutet"/>
    <w:p>
      <w:pPr>
        <w:pStyle w:val="Heading2"/>
      </w:pPr>
      <w:r>
        <w:t xml:space="preserve">2. Beslutet</w:t>
      </w:r>
    </w:p>
    <w:p>
      <w:pPr>
        <w:pStyle w:val="FirstParagraph"/>
      </w:pPr>
      <w:r>
        <w:rPr>
          <w:b/>
          <w:bCs/>
        </w:rPr>
        <w:t xml:space="preserve">Beslut fattat:</w:t>
      </w:r>
      <w:r>
        <w:t xml:space="preserve"> </w:t>
      </w:r>
      <w:r>
        <w:rPr>
          <w:vanish/>
        </w:rPr>
        <w:t xml:space="preserve">[ÅÅÅÅ-MM-DD]</w:t>
      </w:r>
      <w:r>
        <w:t xml:space="preserve"> </w:t>
      </w:r>
      <w:r>
        <w:rPr>
          <w:b/>
          <w:bCs/>
        </w:rPr>
        <w:t xml:space="preserve">Beslutsfattare/delegation:</w:t>
      </w:r>
      <w:r>
        <w:t xml:space="preserve"> </w:t>
      </w:r>
      <w:r>
        <w:rPr>
          <w:vanish/>
        </w:rPr>
        <w:t xml:space="preserve">[Namn, titel — och delegationspunkt om tillämpligt]</w:t>
      </w:r>
      <w:r>
        <w:t xml:space="preserve"> </w:t>
      </w:r>
      <w:r>
        <w:rPr>
          <w:b/>
          <w:bCs/>
        </w:rPr>
        <w:t xml:space="preserve">Beslutet i korthet:</w:t>
      </w:r>
      <w:r>
        <w:t xml:space="preserve"> </w:t>
      </w:r>
      <w:r>
        <w:t xml:space="preserve">[Sammanfatta beslutet i en eller ett par meningar, t.ex. "Ansökan om </w:t>
      </w:r>
      <w:r>
        <w:rPr>
          <w:vanish/>
        </w:rPr>
        <w:t xml:space="preserve">[insats]</w:t>
      </w:r>
      <w:r>
        <w:t xml:space="preserve"> beviljas/avslås."]</w:t>
      </w:r>
    </w:p>
    <w:p>
      <w:pPr>
        <w:pStyle w:val="BodyText"/>
      </w:pPr>
      <w:r>
        <w:t xml:space="preserve">→ Beslutshandlingen i sin helhet:</w:t>
      </w:r>
      <w:r>
        <w:t xml:space="preserve"> </w:t>
      </w:r>
      <w:hyperlink r:id="rId10">
        <w:r>
          <w:rPr>
            <w:rStyle w:val="Hyperlink"/>
          </w:rPr>
          <w:t xml:space="preserve">Beslut om bistånd</w:t>
        </w:r>
      </w:hyperlink>
    </w:p>
    <w:p>
      <w:pPr>
        <w:pStyle w:val="BodyText"/>
      </w:pPr>
      <w:r>
        <w:rPr>
          <w:i/>
          <w:iCs/>
          <w:color w:val="1F6FC5"/>
          <w:sz w:val="16"/>
          <w:szCs w:val="16"/>
        </w:rPr>
        <w:t xml:space="preserve">Handledning: Håll sammanfattningen kort och hänvisa till själva beslutshandlingen för fullständig lydelse. Underrättelsen ersätter inte beslutet — den upplyser parten om det.</w:t>
      </w:r>
    </w:p>
    <w:bookmarkEnd w:id="11"/>
    <w:bookmarkStart w:id="12" w:name="motivering"/>
    <w:p>
      <w:pPr>
        <w:pStyle w:val="Heading2"/>
      </w:pPr>
      <w:r>
        <w:t xml:space="preserve">3. Motivering</w:t>
      </w:r>
    </w:p>
    <w:p>
      <w:pPr>
        <w:pStyle w:val="Compact"/>
        <w:numPr>
          <w:ilvl w:val="0"/>
          <w:numId w:val="1001"/>
        </w:numPr>
      </w:pPr>
      <w:r>
        <w:t xml:space="preserve">Skälen för beslutet framgår av beslutshandlingen (avsnitt 2) — ingen ytterligare motivering behövs här.</w:t>
      </w:r>
    </w:p>
    <w:p>
      <w:pPr>
        <w:pStyle w:val="Compact"/>
        <w:numPr>
          <w:ilvl w:val="0"/>
          <w:numId w:val="1002"/>
        </w:numPr>
      </w:pPr>
      <w:r>
        <w:t xml:space="preserve">Skälen anges nedan:</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Motivering:</w:t>
            </w:r>
            <w:r>
              <w:t xml:space="preserve"> </w:t>
            </w:r>
          </w:p>
          <w:p>
            <w:pPr>
              <w:spacing w:before="0" w:after="120"/>
            </w:pPr>
            <w:r>
              <w:rPr>
                <w:vanish/>
              </w:rPr>
              <w:t xml:space="preserve">[Ange de skäl som bestämt utgången. Var konkret och begriplig. Redovisa vilka omständigheter och vilket lagrum beslutet grundas på.]</w:t>
            </w:r>
          </w:p>
        </w:tc>
      </w:tr>
    </w:tbl>
    <w:p>
      <w:pPr>
        <w:spacing w:before="0" w:after="60"/>
      </w:pPr>
    </w:p>
    <w:p>
      <w:pPr>
        <w:pStyle w:val="BodyText"/>
      </w:pPr>
      <w:r>
        <w:rPr>
          <w:i/>
          <w:iCs/>
          <w:color w:val="1F6FC5"/>
          <w:sz w:val="16"/>
          <w:szCs w:val="16"/>
        </w:rPr>
        <w:t xml:space="preserve">Handledning: Ett beslut som går parten emot ska motiveras (förvaltningslagen</w:t>
      </w:r>
      <w:r>
        <w:rPr>
          <w:i/>
          <w:iCs/>
          <w:color w:val="1F6FC5"/>
          <w:sz w:val="16"/>
          <w:szCs w:val="16"/>
        </w:rPr>
        <w:t xml:space="preserve"> </w:t>
      </w:r>
      <w:r>
        <w:rPr>
          <w:rStyle w:val="VerbatimChar"/>
          <w:i/>
          <w:iCs/>
          <w:color w:val="1F6FC5"/>
          <w:sz w:val="16"/>
          <w:szCs w:val="16"/>
        </w:rPr>
        <w:t xml:space="preserve">[verifiera 32 §]</w:t>
      </w:r>
      <w:r>
        <w:rPr>
          <w:i/>
          <w:iCs/>
          <w:color w:val="1F6FC5"/>
          <w:sz w:val="16"/>
          <w:szCs w:val="16"/>
        </w:rPr>
        <w:t xml:space="preserve">). Om skälen redan står i beslutshandlingen räcker det att hänvisa dit. Beakta menprövning: röj inte uppgifter om tredje man (t.ex. en anmälare eller ett annat barn) som parten inte har rätt att ta del av.</w:t>
      </w:r>
    </w:p>
    <w:bookmarkEnd w:id="12"/>
    <w:bookmarkStart w:id="13" w:name="hur-man-överklagar"/>
    <w:p>
      <w:pPr>
        <w:pStyle w:val="Heading2"/>
      </w:pPr>
      <w:r>
        <w:t xml:space="preserve">4. Hur man överklagar</w:t>
      </w:r>
    </w:p>
    <w:p>
      <w:pPr>
        <w:pStyle w:val="FirstParagraph"/>
      </w:pPr>
      <w:r>
        <w:t xml:space="preserve">Vill du att beslutet ändras kan du överklaga det. Så här gör du:</w:t>
      </w:r>
    </w:p>
    <w:p>
      <w:pPr>
        <w:pStyle w:val="Compact"/>
        <w:numPr>
          <w:ilvl w:val="0"/>
          <w:numId w:val="1003"/>
        </w:numPr>
      </w:pPr>
      <w:r>
        <w:t xml:space="preserve">Överklagandet ska vara</w:t>
      </w:r>
      <w:r>
        <w:t xml:space="preserve"> </w:t>
      </w:r>
      <w:r>
        <w:rPr>
          <w:b/>
          <w:bCs/>
        </w:rPr>
        <w:t xml:space="preserve">skriftligt</w:t>
      </w:r>
      <w:r>
        <w:t xml:space="preserve">.</w:t>
      </w:r>
    </w:p>
    <w:p>
      <w:pPr>
        <w:pStyle w:val="Compact"/>
        <w:numPr>
          <w:ilvl w:val="0"/>
          <w:numId w:val="1003"/>
        </w:numPr>
      </w:pPr>
      <w:r>
        <w:t xml:space="preserve">Överklagandet ställs till</w:t>
      </w:r>
      <w:r>
        <w:t xml:space="preserve"> </w:t>
      </w:r>
      <w:r>
        <w:rPr>
          <w:b/>
          <w:bCs/>
        </w:rPr>
        <w:t xml:space="preserve">Förvaltningsrätten</w:t>
      </w:r>
      <w:r>
        <w:t xml:space="preserve"> </w:t>
      </w:r>
      <w:r>
        <w:rPr>
          <w:rStyle w:val="VerbatimChar"/>
          <w:bdr w:val="single" w:sz="6" w:space="2" w:color="7F7F7F"/>
          <w:shd w:val="clear" w:color="auto" w:fill="F2F2F2"/>
        </w:rPr>
        <w:t xml:space="preserve">[verifiera behörig förvaltningsrätt]</w:t>
      </w:r>
      <w:r>
        <w:t xml:space="preserve">, men</w:t>
      </w:r>
      <w:r>
        <w:t xml:space="preserve"> </w:t>
      </w:r>
      <w:r>
        <w:rPr>
          <w:b/>
          <w:bCs/>
        </w:rPr>
        <w:t xml:space="preserve">skickas eller lämnas till</w:t>
      </w:r>
      <w:r>
        <w:t xml:space="preserve"> </w:t>
      </w:r>
      <w:r>
        <w:rPr>
          <w:vanish/>
        </w:rPr>
        <w:t xml:space="preserve">[nämndens namn / socialtjänsten]</w:t>
      </w:r>
      <w:r>
        <w:t xml:space="preserve"> på adressen i avsnitt 6.</w:t>
      </w:r>
    </w:p>
    <w:p>
      <w:pPr>
        <w:pStyle w:val="Compact"/>
        <w:numPr>
          <w:ilvl w:val="0"/>
          <w:numId w:val="1003"/>
        </w:numPr>
      </w:pPr>
      <w:r>
        <w:t xml:space="preserve">Överklagandet ska ha kommit in inom</w:t>
      </w:r>
      <w:r>
        <w:t xml:space="preserve"> </w:t>
      </w:r>
      <w:r>
        <w:rPr>
          <w:b/>
          <w:bCs/>
        </w:rPr>
        <w:t xml:space="preserve">3 veckor</w:t>
      </w:r>
      <w:r>
        <w:t xml:space="preserve"> </w:t>
      </w:r>
      <w:r>
        <w:t xml:space="preserve">från den dag du fick del av beslutet.</w:t>
      </w:r>
    </w:p>
    <w:p>
      <w:pPr>
        <w:pStyle w:val="FirstParagraph"/>
      </w:pPr>
      <w:r>
        <w:rPr>
          <w:i/>
          <w:iCs/>
          <w:color w:val="1F6FC5"/>
          <w:sz w:val="16"/>
          <w:szCs w:val="16"/>
        </w:rPr>
        <w:t xml:space="preserve">Handledning: Att överklagandet lämnas till nämnden (inte direkt till domstolen) är avsiktligt — nämnden gör en rättidsprövning och en eventuell omprövning innan handlingarna skickas vidare (förvaltningslagen</w:t>
      </w:r>
      <w:r>
        <w:rPr>
          <w:i/>
          <w:iCs/>
          <w:color w:val="1F6FC5"/>
          <w:sz w:val="16"/>
          <w:szCs w:val="16"/>
        </w:rPr>
        <w:t xml:space="preserve"> </w:t>
      </w:r>
      <w:r>
        <w:rPr>
          <w:rStyle w:val="VerbatimChar"/>
          <w:i/>
          <w:iCs/>
          <w:color w:val="1F6FC5"/>
          <w:sz w:val="16"/>
          <w:szCs w:val="16"/>
        </w:rPr>
        <w:t xml:space="preserve">[verifiera 43–46 §§]</w:t>
      </w:r>
      <w:r>
        <w:rPr>
          <w:i/>
          <w:iCs/>
          <w:color w:val="1F6FC5"/>
          <w:sz w:val="16"/>
          <w:szCs w:val="16"/>
        </w:rPr>
        <w:t xml:space="preserve">). Fyll i nämndens namn så att hänvisningen blir korrekt.</w:t>
      </w:r>
    </w:p>
    <w:bookmarkEnd w:id="13"/>
    <w:bookmarkStart w:id="14" w:name="vad-överklagandet-ska-innehålla"/>
    <w:p>
      <w:pPr>
        <w:pStyle w:val="Heading2"/>
      </w:pPr>
      <w:r>
        <w:t xml:space="preserve">5. Vad överklagandet ska innehålla</w:t>
      </w:r>
    </w:p>
    <w:p>
      <w:pPr>
        <w:pStyle w:val="FirstParagraph"/>
      </w:pPr>
      <w:r>
        <w:t xml:space="preserve">Ange i överklagandet:</w:t>
      </w:r>
    </w:p>
    <w:p>
      <w:pPr>
        <w:pStyle w:val="Compact"/>
        <w:numPr>
          <w:ilvl w:val="0"/>
          <w:numId w:val="1004"/>
        </w:numPr>
      </w:pPr>
      <w:r>
        <w:rPr>
          <w:b/>
          <w:bCs/>
        </w:rPr>
        <w:t xml:space="preserve">Vilket beslut</w:t>
      </w:r>
      <w:r>
        <w:t xml:space="preserve"> </w:t>
      </w:r>
      <w:r>
        <w:t xml:space="preserve">som överklagas — </w:t>
      </w:r>
      <w:r>
        <w:rPr>
          <w:vanish/>
        </w:rPr>
        <w:t xml:space="preserve">[datum och ärende/dnr så att beslutet går att identifiera]</w:t>
      </w:r>
      <w:r>
        <w:t xml:space="preserve">.</w:t>
      </w:r>
    </w:p>
    <w:p>
      <w:pPr>
        <w:pStyle w:val="Compact"/>
        <w:numPr>
          <w:ilvl w:val="0"/>
          <w:numId w:val="1004"/>
        </w:numPr>
      </w:pPr>
      <w:r>
        <w:rPr>
          <w:b/>
          <w:bCs/>
        </w:rPr>
        <w:t xml:space="preserve">Vilken ändring</w:t>
      </w:r>
      <w:r>
        <w:t xml:space="preserve"> </w:t>
      </w:r>
      <w:r>
        <w:t xml:space="preserve">du önskar — </w:t>
      </w:r>
      <w:r>
        <w:rPr>
          <w:vanish/>
        </w:rPr>
        <w:t xml:space="preserve">[vad du vill ska bli annorlunda]</w:t>
      </w:r>
      <w:r>
        <w:t xml:space="preserve">.</w:t>
      </w:r>
    </w:p>
    <w:p>
      <w:pPr>
        <w:pStyle w:val="Compact"/>
        <w:numPr>
          <w:ilvl w:val="0"/>
          <w:numId w:val="1004"/>
        </w:numPr>
      </w:pPr>
      <w:r>
        <w:rPr>
          <w:b/>
          <w:bCs/>
        </w:rPr>
        <w:t xml:space="preserve">Skälen</w:t>
      </w:r>
      <w:r>
        <w:t xml:space="preserve"> </w:t>
      </w:r>
      <w:r>
        <w:t xml:space="preserve">för din begäran — </w:t>
      </w:r>
      <w:r>
        <w:rPr>
          <w:vanish/>
        </w:rPr>
        <w:t xml:space="preserve">[varför du anser att beslutet ska ändras]</w:t>
      </w:r>
      <w:r>
        <w:t xml:space="preserve">.</w:t>
      </w:r>
    </w:p>
    <w:p>
      <w:pPr>
        <w:pStyle w:val="Compact"/>
        <w:numPr>
          <w:ilvl w:val="0"/>
          <w:numId w:val="1004"/>
        </w:numPr>
      </w:pPr>
      <w:r>
        <w:rPr>
          <w:b/>
          <w:bCs/>
        </w:rPr>
        <w:t xml:space="preserve">Dina kontaktuppgifter</w:t>
      </w:r>
      <w:r>
        <w:t xml:space="preserve"> </w:t>
      </w:r>
      <w:r>
        <w:t xml:space="preserve">— </w:t>
      </w:r>
      <w:r>
        <w:rPr>
          <w:vanish/>
        </w:rPr>
        <w:t xml:space="preserve">[namn, personnummer, adress, telefon/e-post]</w:t>
      </w:r>
      <w:r>
        <w:t xml:space="preserve">.</w:t>
      </w:r>
    </w:p>
    <w:p>
      <w:pPr>
        <w:pStyle w:val="Compact"/>
        <w:numPr>
          <w:ilvl w:val="0"/>
          <w:numId w:val="1004"/>
        </w:numPr>
      </w:pPr>
      <w:r>
        <w:rPr>
          <w:b/>
          <w:bCs/>
        </w:rPr>
        <w:t xml:space="preserve">Underskrift</w:t>
      </w:r>
      <w:r>
        <w:t xml:space="preserve"> </w:t>
      </w:r>
      <w:r>
        <w:t xml:space="preserve">— </w:t>
      </w:r>
      <w:r>
        <w:rPr>
          <w:vanish/>
        </w:rPr>
        <w:t xml:space="preserve">[ditt namn; ombud kan underteckna för din räkning]</w:t>
      </w:r>
      <w:r>
        <w:t xml:space="preserve">.</w:t>
      </w:r>
    </w:p>
    <w:p>
      <w:pPr>
        <w:pStyle w:val="FirstParagraph"/>
      </w:pPr>
      <w:r>
        <w:rPr>
          <w:i/>
          <w:iCs/>
          <w:color w:val="1F6FC5"/>
          <w:sz w:val="16"/>
          <w:szCs w:val="16"/>
        </w:rPr>
        <w:t xml:space="preserve">Handledning: Detta är en checklista som parten kan följa. Kraven ska vara lätta att uppfylla — ett bristfälligt överklagande får inte avvisas utan att parten först fått möjlighet att komplettera.</w:t>
      </w:r>
    </w:p>
    <w:bookmarkEnd w:id="14"/>
    <w:bookmarkStart w:id="15" w:name="kontakt-och-hjälp-med-att-överklaga"/>
    <w:p>
      <w:pPr>
        <w:pStyle w:val="Heading2"/>
      </w:pPr>
      <w:r>
        <w:t xml:space="preserve">6. Kontakt och hjälp med att överklaga</w:t>
      </w:r>
    </w:p>
    <w:p>
      <w:pPr>
        <w:pStyle w:val="FirstParagraph"/>
      </w:pPr>
      <w:r>
        <w:rPr>
          <w:b/>
          <w:bCs/>
        </w:rPr>
        <w:t xml:space="preserve">Handläggare:</w:t>
      </w:r>
      <w:r>
        <w:t xml:space="preserve"> </w:t>
      </w:r>
      <w:r>
        <w:rPr>
          <w:vanish/>
        </w:rPr>
        <w:t xml:space="preserve">[Namn, titel]</w:t>
      </w:r>
      <w:r>
        <w:t xml:space="preserve"> </w:t>
      </w:r>
      <w:r>
        <w:rPr>
          <w:b/>
          <w:bCs/>
        </w:rPr>
        <w:t xml:space="preserve">Telefon:</w:t>
      </w:r>
      <w:r>
        <w:t xml:space="preserve"> </w:t>
      </w:r>
      <w:r>
        <w:rPr>
          <w:vanish/>
        </w:rPr>
        <w:t xml:space="preserve">[Direktnummer / växel]</w:t>
      </w:r>
      <w:r>
        <w:t xml:space="preserve"> </w:t>
      </w:r>
      <w:r>
        <w:rPr>
          <w:b/>
          <w:bCs/>
        </w:rPr>
        <w:t xml:space="preserve">E-post / säker kanal:</w:t>
      </w:r>
      <w:r>
        <w:t xml:space="preserve"> </w:t>
      </w:r>
      <w:r>
        <w:rPr>
          <w:vanish/>
        </w:rPr>
        <w:t xml:space="preserve">[Endast om säker överföring finns — annars hänvisa till telefon eller brev]</w:t>
      </w:r>
      <w:r>
        <w:t xml:space="preserve"> </w:t>
      </w:r>
      <w:r>
        <w:rPr>
          <w:b/>
          <w:bCs/>
        </w:rPr>
        <w:t xml:space="preserve">Postadress för överklagande:</w:t>
      </w:r>
      <w:r>
        <w:t xml:space="preserve"> </w:t>
      </w:r>
      <w:r>
        <w:rPr>
          <w:vanish/>
        </w:rPr>
        <w:t xml:space="preserve">[Nämndens/socialtjänstens postadress]</w:t>
      </w:r>
      <w:r>
        <w:t xml:space="preserve"> </w:t>
      </w:r>
      <w:r>
        <w:rPr>
          <w:b/>
          <w:bCs/>
        </w:rPr>
        <w:t xml:space="preserve">Besöksadress och öppettider:</w:t>
      </w:r>
      <w:r>
        <w:t xml:space="preserve"> </w:t>
      </w:r>
      <w:r>
        <w:rPr>
          <w:vanish/>
        </w:rPr>
        <w:t xml:space="preserve">[Om besök är möjligt]</w:t>
      </w:r>
    </w:p>
    <w:p>
      <w:pPr>
        <w:pStyle w:val="BodyText"/>
      </w:pPr>
      <w:r>
        <w:rPr>
          <w:i/>
          <w:iCs/>
          <w:color w:val="1F6FC5"/>
          <w:sz w:val="16"/>
          <w:szCs w:val="16"/>
        </w:rPr>
        <w:t xml:space="preserve">Handledning: Erbjud konkret hjälp. Behöver parten stöd att formulera överklagandet, tolk eller lättläst information ska det gå att få (serviceskyldighet, förvaltningslagen</w:t>
      </w:r>
      <w:r>
        <w:rPr>
          <w:i/>
          <w:iCs/>
          <w:color w:val="1F6FC5"/>
          <w:sz w:val="16"/>
          <w:szCs w:val="16"/>
        </w:rPr>
        <w:t xml:space="preserve"> </w:t>
      </w:r>
      <w:r>
        <w:rPr>
          <w:rStyle w:val="VerbatimChar"/>
          <w:i/>
          <w:iCs/>
          <w:color w:val="1F6FC5"/>
          <w:sz w:val="16"/>
          <w:szCs w:val="16"/>
        </w:rPr>
        <w:t xml:space="preserve">[verifiera 6 §]</w:t>
      </w:r>
      <w:r>
        <w:rPr>
          <w:i/>
          <w:iCs/>
          <w:color w:val="1F6FC5"/>
          <w:sz w:val="16"/>
          <w:szCs w:val="16"/>
        </w:rPr>
        <w:t xml:space="preserve"> </w:t>
      </w:r>
      <w:r>
        <w:rPr>
          <w:i/>
          <w:iCs/>
          <w:color w:val="1F6FC5"/>
          <w:sz w:val="16"/>
          <w:szCs w:val="16"/>
        </w:rPr>
        <w:t xml:space="preserve">och rätt till tolk</w:t>
      </w:r>
      <w:r>
        <w:rPr>
          <w:i/>
          <w:iCs/>
          <w:color w:val="1F6FC5"/>
          <w:sz w:val="16"/>
          <w:szCs w:val="16"/>
        </w:rPr>
        <w:t xml:space="preserve"> </w:t>
      </w:r>
      <w:r>
        <w:rPr>
          <w:rStyle w:val="VerbatimChar"/>
          <w:i/>
          <w:iCs/>
          <w:color w:val="1F6FC5"/>
          <w:sz w:val="16"/>
          <w:szCs w:val="16"/>
        </w:rPr>
        <w:t xml:space="preserve">[verifiera 13 §]</w:t>
      </w:r>
      <w:r>
        <w:rPr>
          <w:i/>
          <w:iCs/>
          <w:color w:val="1F6FC5"/>
          <w:sz w:val="16"/>
          <w:szCs w:val="16"/>
        </w:rPr>
        <w:t xml:space="preserve">). Undvik att skicka känsliga uppgifter via oskyddad e-post.</w:t>
      </w:r>
    </w:p>
    <w:bookmarkEnd w:id="15"/>
    <w:bookmarkStart w:id="17" w:name="X35072a23623b01fb547743b80710f184f2a1b1a"/>
    <w:p>
      <w:pPr>
        <w:pStyle w:val="Heading2"/>
      </w:pPr>
      <w:r>
        <w:t xml:space="preserve">7. Delgivningssätt och mottagningsbekräftelse</w:t>
      </w:r>
    </w:p>
    <w:p>
      <w:pPr>
        <w:pStyle w:val="FirstParagraph"/>
      </w:pPr>
      <w:r>
        <w:rPr>
          <w:b/>
          <w:bCs/>
        </w:rPr>
        <w:t xml:space="preserve">Sätt att delge underrättelsen:</w:t>
      </w:r>
    </w:p>
    <w:p>
      <w:pPr>
        <w:pStyle w:val="Compact"/>
        <w:numPr>
          <w:ilvl w:val="0"/>
          <w:numId w:val="1005"/>
        </w:numPr>
      </w:pPr>
      <w:r>
        <w:t xml:space="preserve">Ordinär delgivning (vanligt brev med delgivningskvitto)</w:t>
      </w:r>
    </w:p>
    <w:p>
      <w:pPr>
        <w:pStyle w:val="Compact"/>
        <w:numPr>
          <w:ilvl w:val="0"/>
          <w:numId w:val="1006"/>
        </w:numPr>
      </w:pPr>
      <w:r>
        <w:t xml:space="preserve">Personlig överlämning: </w:t>
      </w:r>
      <w:r>
        <w:rPr>
          <w:vanish/>
        </w:rPr>
        <w:t xml:space="preserve">[datum, av vem]</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t xml:space="preserve">Digital delgivning via säker kanal med</w:t>
            </w:r>
            <w:r>
              <w:t xml:space="preserve"> </w:t>
            </w:r>
            <w:r>
              <w:rPr>
                <w:b/>
                <w:bCs/>
              </w:rPr>
              <w:t xml:space="preserve">läskvittens</w:t>
            </w:r>
            <w:r>
              <w:t xml:space="preserve">: </w:t>
            </w:r>
          </w:p>
          <w:p>
            <w:pPr>
              <w:spacing w:before="0" w:after="120"/>
            </w:pPr>
            <w:r>
              <w:rPr>
                <w:vanish/>
              </w:rPr>
              <w:t xml:space="preserve">[tjänst/kanal]</w:t>
            </w:r>
          </w:p>
        </w:tc>
      </w:tr>
    </w:tbl>
    <w:p>
      <w:pPr>
        <w:spacing w:before="0" w:after="60"/>
      </w:pPr>
    </w:p>
    <w:p>
      <w:pPr>
        <w:pStyle w:val="Compact"/>
        <w:numPr>
          <w:ilvl w:val="0"/>
          <w:numId w:val="1008"/>
        </w:numPr>
      </w:pPr>
      <w:r>
        <w:t xml:space="preserve">Annat delgivningssätt: </w:t>
      </w:r>
      <w:r>
        <w:rPr>
          <w:vanish/>
        </w:rPr>
        <w:t xml:space="preserve">[beskriv]</w:t>
      </w:r>
    </w:p>
    <w:p>
      <w:pPr>
        <w:pStyle w:val="FirstParagraph"/>
      </w:pPr>
      <w:r>
        <w:rPr>
          <w:b/>
          <w:bCs/>
        </w:rPr>
        <w:t xml:space="preserve">Delfåendet bekräftat:</w:t>
      </w:r>
    </w:p>
    <w:p>
      <w:pPr>
        <w:pStyle w:val="BodyText"/>
      </w:pPr>
      <w:r>
        <w:rPr>
          <w:b/>
          <w:bCs/>
        </w:rPr>
        <w:t xml:space="preserve">Datum då parten fick del av beslutet:</w:t>
      </w:r>
      <w:r>
        <w:t xml:space="preserve"> </w:t>
      </w:r>
      <w:r>
        <w:rPr>
          <w:vanish/>
        </w:rPr>
        <w:t xml:space="preserve">[ÅÅÅÅ-MM-DD]</w:t>
      </w:r>
      <w:r>
        <w:t xml:space="preserve"> </w:t>
      </w:r>
      <w:r>
        <w:rPr>
          <w:b/>
          <w:bCs/>
        </w:rPr>
        <w:t xml:space="preserve">Bekräftat genom:</w:t>
      </w:r>
      <w:r>
        <w:t xml:space="preserve"> </w:t>
      </w:r>
      <w:r>
        <w:rPr>
          <w:vanish/>
        </w:rPr>
        <w:t xml:space="preserve">[Delgivningskvitto / läskvittens / annat — ange hur delfåendet styrks]</w:t>
      </w:r>
    </w:p>
    <w:p>
      <w:pPr>
        <w:pStyle w:val="BodyText"/>
      </w:pPr>
      <w:r>
        <w:rPr>
          <w:i/>
          <w:iCs/>
          <w:color w:val="1F6FC5"/>
          <w:sz w:val="16"/>
          <w:szCs w:val="16"/>
        </w:rPr>
        <w:t xml:space="preserve">Handledning: Överklagandetiden (3 veckor) börjar löpa från</w:t>
      </w:r>
      <w:r>
        <w:rPr>
          <w:i/>
          <w:iCs/>
          <w:color w:val="1F6FC5"/>
          <w:sz w:val="16"/>
          <w:szCs w:val="16"/>
        </w:rPr>
        <w:t xml:space="preserve"> </w:t>
      </w:r>
      <w:r>
        <w:rPr>
          <w:b/>
          <w:bCs/>
          <w:i/>
          <w:iCs/>
          <w:color w:val="1F6FC5"/>
          <w:sz w:val="16"/>
          <w:szCs w:val="16"/>
        </w:rPr>
        <w:t xml:space="preserve">delfåendet</w:t>
      </w:r>
      <w:r>
        <w:rPr>
          <w:i/>
          <w:iCs/>
          <w:color w:val="1F6FC5"/>
          <w:sz w:val="16"/>
          <w:szCs w:val="16"/>
        </w:rPr>
        <w:t xml:space="preserve"> </w:t>
      </w:r>
      <w:r>
        <w:rPr>
          <w:i/>
          <w:iCs/>
          <w:color w:val="1F6FC5"/>
          <w:sz w:val="16"/>
          <w:szCs w:val="16"/>
        </w:rPr>
        <w:t xml:space="preserve">— alltså från den dag parten faktiskt fick del av beslutet, inte från beslutsdatumet. Välj ett säkert delgivningssätt så att delfåendet kan styrkas, och notera hur och när det skedde. Använd bara en digital kanal om den ger säker identifiering och kvittens.</w:t>
      </w:r>
    </w:p>
    <w:p>
      <w:pPr>
        <w:pStyle w:val="BodyText"/>
      </w:pPr>
      <w:r>
        <w:t xml:space="preserve">→ Se även:</w:t>
      </w:r>
      <w:r>
        <w:t xml:space="preserve"> </w:t>
      </w:r>
      <w:hyperlink r:id="rId16">
        <w:r>
          <w:rPr>
            <w:rStyle w:val="Hyperlink"/>
          </w:rPr>
          <w:t xml:space="preserve">Kommunicering</w:t>
        </w:r>
      </w:hyperlink>
    </w:p>
    <w:p>
      <w:r>
        <w:pict>
          <v:rect style="width:0;height:1.5pt" o:hralign="center" o:hrstd="t" o:hr="t"/>
        </w:pict>
      </w:r>
    </w:p>
    <w:bookmarkEnd w:id="17"/>
    <w:bookmarkStart w:id="18"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Underrättelse upprättad av</w:t>
            </w:r>
          </w:p>
        </w:tc>
        <w:tc>
          <w:tcPr/>
          <w:p>
            <w:pPr>
              <w:pStyle w:val="Compact"/>
            </w:pPr>
            <w:r>
              <w:rPr>
                <w:vanish/>
              </w:rPr>
              <w:t xml:space="preserve">[Namn, titel]</w:t>
            </w:r>
          </w:p>
        </w:tc>
      </w:tr>
      <w:tr>
        <w:tc>
          <w:tcPr/>
          <w:p>
            <w:pPr>
              <w:pStyle w:val="Compact"/>
            </w:pPr>
            <w:r>
              <w:t xml:space="preserve">Datum</w:t>
            </w:r>
          </w:p>
        </w:tc>
        <w:tc>
          <w:tcPr/>
          <w:p>
            <w:pPr>
              <w:pStyle w:val="Compact"/>
            </w:pPr>
            <w:r>
              <w:rPr>
                <w:vanish/>
              </w:rPr>
              <w:t xml:space="preserve">[ÅÅÅÅ-MM-DD]</w:t>
            </w:r>
          </w:p>
        </w:tc>
      </w:tr>
      <w:tr>
        <w:tc>
          <w:tcPr/>
          <w:p>
            <w:pPr>
              <w:pStyle w:val="Compact"/>
            </w:pPr>
            <w:r>
              <w:t xml:space="preserve">Beslut som underrättelsen avser</w:t>
            </w:r>
          </w:p>
        </w:tc>
        <w:tc>
          <w:tcPr/>
          <w:p>
            <w:pPr>
              <w:pStyle w:val="Compact"/>
            </w:pPr>
            <w:r>
              <w:rPr>
                <w:vanish/>
              </w:rPr>
              <w:t xml:space="preserve">[Beslutsdatum + ärende/dnr]</w:t>
            </w:r>
          </w:p>
        </w:tc>
      </w:tr>
      <w:tr>
        <w:tc>
          <w:tcPr/>
          <w:p>
            <w:pPr>
              <w:pStyle w:val="Compact"/>
            </w:pPr>
            <w:r>
              <w:t xml:space="preserve">Delgivningssätt</w:t>
            </w:r>
          </w:p>
        </w:tc>
        <w:tc>
          <w:tcPr/>
          <w:p>
            <w:pPr>
              <w:pStyle w:val="Compact"/>
            </w:pPr>
            <w:r>
              <w:rPr>
                <w:vanish/>
              </w:rPr>
              <w:t xml:space="preserve">[Enligt avsnitt 7]</w:t>
            </w:r>
          </w:p>
        </w:tc>
      </w:tr>
      <w:tr>
        <w:tc>
          <w:tcPr/>
          <w:p>
            <w:pPr>
              <w:pStyle w:val="Compact"/>
            </w:pPr>
            <w:r>
              <w:t xml:space="preserve">Dokumenterat i</w:t>
            </w:r>
          </w:p>
        </w:tc>
        <w:tc>
          <w:tcPr/>
          <w:p>
            <w:pPr>
              <w:pStyle w:val="Compact"/>
            </w:pPr>
            <w:r>
              <w:rPr>
                <w:vanish/>
              </w:rPr>
              <w:t xml:space="preserve">[Personakt / Treserva dnr]</w:t>
            </w:r>
          </w:p>
        </w:tc>
      </w:tr>
    </w:tbl>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18"/>
    <w:bookmarkEnd w:id="19"/>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17 Underrättelse om beslut och överklagandehänvisning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1"/>
  </w:num>
  <w:num w:numId="1004">
    <w:abstractNumId w:val="991"/>
  </w:num>
  <w:num w:numId="1005">
    <w:abstractNumId w:val="992"/>
  </w:num>
  <w:num w:numId="1006">
    <w:abstractNumId w:val="992"/>
  </w:num>
  <w:num w:numId="1007">
    <w:abstractNumId w:val="992"/>
  </w:num>
  <w:num w:numId="100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15-beslut-bistand.md" TargetMode="External" /><Relationship Type="http://schemas.openxmlformats.org/officeDocument/2006/relationships/hyperlink" Id="rId16" Target="16-kommunicering.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0" Target="15-beslut-bistand.md" TargetMode="External" /><Relationship Type="http://schemas.openxmlformats.org/officeDocument/2006/relationships/hyperlink" Id="rId16" Target="16-kommunicer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2026-07-07T07:57:58Z</dcterms:created>
  <dcterms:modified xsi:type="dcterms:W3CDTF">2026-07-07T07:57:58Z</dcterms:modified>
</cp:coreProperties>
</file>

<file path=docProps/custom.xml><?xml version="1.0" encoding="utf-8"?>
<Properties xmlns="http://schemas.openxmlformats.org/officeDocument/2006/custom-properties" xmlns:vt="http://schemas.openxmlformats.org/officeDocument/2006/docPropsVTypes"/>
</file>