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2058F" w14:textId="35ECF1C6" w:rsidR="00DD5383" w:rsidRPr="00DD5383" w:rsidRDefault="00DD5383" w:rsidP="00DD5383">
      <w:pPr>
        <w:jc w:val="center"/>
        <w:rPr>
          <w:sz w:val="56"/>
          <w:szCs w:val="56"/>
        </w:rPr>
      </w:pPr>
      <w:r w:rsidRPr="00DD5383">
        <w:rPr>
          <w:sz w:val="56"/>
          <w:szCs w:val="56"/>
        </w:rPr>
        <w:t>Hospital Expansion into Toronto</w:t>
      </w:r>
    </w:p>
    <w:p w14:paraId="5E040D86" w14:textId="2988FA33" w:rsidR="00DD5383" w:rsidRPr="00DD5383" w:rsidRDefault="00DD5383" w:rsidP="00DD5383">
      <w:pPr>
        <w:jc w:val="center"/>
        <w:rPr>
          <w:sz w:val="36"/>
          <w:szCs w:val="36"/>
        </w:rPr>
      </w:pPr>
      <w:r w:rsidRPr="00DD5383">
        <w:rPr>
          <w:sz w:val="36"/>
          <w:szCs w:val="36"/>
        </w:rPr>
        <w:t>By Frederick R.</w:t>
      </w:r>
    </w:p>
    <w:p w14:paraId="48C12315" w14:textId="46FAEC44" w:rsidR="00DD5383" w:rsidRPr="00EB76F1" w:rsidRDefault="00DD5383" w:rsidP="00DD5383">
      <w:pPr>
        <w:jc w:val="center"/>
        <w:rPr>
          <w:sz w:val="36"/>
          <w:szCs w:val="36"/>
        </w:rPr>
      </w:pPr>
      <w:r w:rsidRPr="00EB76F1">
        <w:rPr>
          <w:sz w:val="36"/>
          <w:szCs w:val="36"/>
        </w:rPr>
        <w:t>Date:</w:t>
      </w:r>
      <w:r w:rsidR="00EB76F1" w:rsidRPr="00EB76F1">
        <w:rPr>
          <w:sz w:val="36"/>
          <w:szCs w:val="36"/>
        </w:rPr>
        <w:t>5/26/2020</w:t>
      </w:r>
    </w:p>
    <w:p w14:paraId="7399A211" w14:textId="181EF871" w:rsidR="008C24EF" w:rsidRPr="00B733AB" w:rsidRDefault="008C24EF">
      <w:pPr>
        <w:rPr>
          <w:b/>
          <w:bCs/>
          <w:sz w:val="24"/>
          <w:szCs w:val="24"/>
        </w:rPr>
      </w:pPr>
      <w:r w:rsidRPr="00B733AB">
        <w:rPr>
          <w:b/>
          <w:bCs/>
          <w:sz w:val="24"/>
          <w:szCs w:val="24"/>
        </w:rPr>
        <w:t>Introduction</w:t>
      </w:r>
      <w:r w:rsidR="00365E15" w:rsidRPr="00B733AB">
        <w:rPr>
          <w:b/>
          <w:bCs/>
          <w:sz w:val="24"/>
          <w:szCs w:val="24"/>
        </w:rPr>
        <w:t xml:space="preserve">/Business </w:t>
      </w:r>
      <w:r w:rsidR="00A14C1F" w:rsidRPr="00B733AB">
        <w:rPr>
          <w:b/>
          <w:bCs/>
          <w:sz w:val="24"/>
          <w:szCs w:val="24"/>
        </w:rPr>
        <w:t>Problem</w:t>
      </w:r>
      <w:r w:rsidRPr="00B733AB">
        <w:rPr>
          <w:b/>
          <w:bCs/>
          <w:sz w:val="24"/>
          <w:szCs w:val="24"/>
        </w:rPr>
        <w:t>:</w:t>
      </w:r>
    </w:p>
    <w:p w14:paraId="0D4CED13" w14:textId="0EEEC467" w:rsidR="00A14C1F" w:rsidRPr="00B733AB" w:rsidRDefault="008C24EF">
      <w:pPr>
        <w:rPr>
          <w:sz w:val="24"/>
          <w:szCs w:val="24"/>
        </w:rPr>
      </w:pPr>
      <w:r w:rsidRPr="00B733AB">
        <w:rPr>
          <w:sz w:val="24"/>
          <w:szCs w:val="24"/>
        </w:rPr>
        <w:t xml:space="preserve">Using the Toronto datasets, the author </w:t>
      </w:r>
      <w:r w:rsidR="00972DAB" w:rsidRPr="00B733AB">
        <w:rPr>
          <w:sz w:val="24"/>
          <w:szCs w:val="24"/>
        </w:rPr>
        <w:t>set out</w:t>
      </w:r>
      <w:r w:rsidRPr="00B733AB">
        <w:rPr>
          <w:sz w:val="24"/>
          <w:szCs w:val="24"/>
        </w:rPr>
        <w:t xml:space="preserve"> to see if his employer (</w:t>
      </w:r>
      <w:proofErr w:type="gramStart"/>
      <w:r w:rsidRPr="00B733AB">
        <w:rPr>
          <w:sz w:val="24"/>
          <w:szCs w:val="24"/>
        </w:rPr>
        <w:t>an</w:t>
      </w:r>
      <w:proofErr w:type="gramEnd"/>
      <w:r w:rsidRPr="00B733AB">
        <w:rPr>
          <w:sz w:val="24"/>
          <w:szCs w:val="24"/>
        </w:rPr>
        <w:t xml:space="preserve"> United States HealthCare company) would benefit </w:t>
      </w:r>
      <w:r w:rsidR="000F560A" w:rsidRPr="00B733AB">
        <w:rPr>
          <w:sz w:val="24"/>
          <w:szCs w:val="24"/>
        </w:rPr>
        <w:t>in</w:t>
      </w:r>
      <w:r w:rsidRPr="00B733AB">
        <w:rPr>
          <w:sz w:val="24"/>
          <w:szCs w:val="24"/>
        </w:rPr>
        <w:t xml:space="preserve"> expanding into Canada, specifically the Toronto region.</w:t>
      </w:r>
      <w:r w:rsidR="007F1C19" w:rsidRPr="00B733AB">
        <w:rPr>
          <w:sz w:val="24"/>
          <w:szCs w:val="24"/>
        </w:rPr>
        <w:t xml:space="preserve"> The company had two questions it wanted answered: (1) could the expansion be profitable based on need and (2) were certain neighborhoods in more need of medical facilities.</w:t>
      </w:r>
      <w:r w:rsidR="00D463EA">
        <w:rPr>
          <w:sz w:val="24"/>
          <w:szCs w:val="24"/>
        </w:rPr>
        <w:t xml:space="preserve"> The concept of need is one that is present in many U.S. jurisdictions where medical facilities are based on population density</w:t>
      </w:r>
      <w:r w:rsidR="00930992">
        <w:rPr>
          <w:sz w:val="24"/>
          <w:szCs w:val="24"/>
        </w:rPr>
        <w:t xml:space="preserve">, this is often called a </w:t>
      </w:r>
      <w:r w:rsidR="00930992" w:rsidRPr="00930992">
        <w:rPr>
          <w:i/>
          <w:iCs/>
          <w:sz w:val="24"/>
          <w:szCs w:val="24"/>
        </w:rPr>
        <w:t>Certificate of Need</w:t>
      </w:r>
      <w:r w:rsidR="00D463EA" w:rsidRPr="00930992">
        <w:rPr>
          <w:i/>
          <w:iCs/>
          <w:sz w:val="24"/>
          <w:szCs w:val="24"/>
        </w:rPr>
        <w:t>.</w:t>
      </w:r>
    </w:p>
    <w:p w14:paraId="2B9D9BEB" w14:textId="2AA18853" w:rsidR="00EA77F6" w:rsidRPr="0000714C" w:rsidRDefault="00EA77F6">
      <w:pPr>
        <w:rPr>
          <w:b/>
          <w:bCs/>
          <w:sz w:val="24"/>
          <w:szCs w:val="24"/>
        </w:rPr>
      </w:pPr>
      <w:r w:rsidRPr="0000714C">
        <w:rPr>
          <w:b/>
          <w:bCs/>
          <w:sz w:val="24"/>
          <w:szCs w:val="24"/>
        </w:rPr>
        <w:t>Data:</w:t>
      </w:r>
    </w:p>
    <w:p w14:paraId="1B980CB2" w14:textId="6564AE8A" w:rsidR="003F22DF" w:rsidRPr="0015658E" w:rsidRDefault="00B733AB" w:rsidP="007F1C19">
      <w:pPr>
        <w:rPr>
          <w:sz w:val="24"/>
          <w:szCs w:val="24"/>
        </w:rPr>
      </w:pPr>
      <w:r w:rsidRPr="0015658E">
        <w:rPr>
          <w:sz w:val="24"/>
          <w:szCs w:val="24"/>
        </w:rPr>
        <w:t xml:space="preserve">Data was collected via </w:t>
      </w:r>
      <w:proofErr w:type="spellStart"/>
      <w:r w:rsidRPr="0015658E">
        <w:rPr>
          <w:sz w:val="24"/>
          <w:szCs w:val="24"/>
        </w:rPr>
        <w:t>FourSquare’s</w:t>
      </w:r>
      <w:proofErr w:type="spellEnd"/>
      <w:r w:rsidRPr="0015658E">
        <w:rPr>
          <w:sz w:val="24"/>
          <w:szCs w:val="24"/>
        </w:rPr>
        <w:t xml:space="preserve"> API as well as geographic information from Geocoder/JSON and data pulls from the web.</w:t>
      </w:r>
      <w:r w:rsidR="003F22DF" w:rsidRPr="0015658E">
        <w:rPr>
          <w:sz w:val="24"/>
          <w:szCs w:val="24"/>
        </w:rPr>
        <w:t xml:space="preserve"> The web data pulls were conducted as part of the Week 3 Module for the Capstone project. Additionally, the concept of a </w:t>
      </w:r>
      <w:r w:rsidR="003F22DF" w:rsidRPr="0015658E">
        <w:rPr>
          <w:i/>
          <w:iCs/>
          <w:sz w:val="24"/>
          <w:szCs w:val="24"/>
        </w:rPr>
        <w:t>Certificate of Need</w:t>
      </w:r>
      <w:r w:rsidR="003F22DF" w:rsidRPr="0015658E">
        <w:rPr>
          <w:sz w:val="24"/>
          <w:szCs w:val="24"/>
        </w:rPr>
        <w:t xml:space="preserve"> (</w:t>
      </w:r>
      <w:proofErr w:type="spellStart"/>
      <w:r w:rsidR="003F22DF" w:rsidRPr="003A769F">
        <w:rPr>
          <w:i/>
          <w:iCs/>
          <w:sz w:val="24"/>
          <w:szCs w:val="24"/>
        </w:rPr>
        <w:t>CoN</w:t>
      </w:r>
      <w:proofErr w:type="spellEnd"/>
      <w:r w:rsidR="003F22DF" w:rsidRPr="0015658E">
        <w:rPr>
          <w:sz w:val="24"/>
          <w:szCs w:val="24"/>
        </w:rPr>
        <w:t>)</w:t>
      </w:r>
      <w:r w:rsidR="009C2C86" w:rsidRPr="0015658E">
        <w:rPr>
          <w:sz w:val="24"/>
          <w:szCs w:val="24"/>
        </w:rPr>
        <w:t xml:space="preserve"> was used in the analysis, while not normally used for business decisions, it was considered a valuable metric for decision-making</w:t>
      </w:r>
      <w:r w:rsidR="0015658E" w:rsidRPr="0015658E">
        <w:rPr>
          <w:sz w:val="24"/>
          <w:szCs w:val="24"/>
        </w:rPr>
        <w:t>. The certificate of need value does not have a set numeric value, so for the purposes of this analysis if was considered 0.75, or rather a ratio of 1:3.</w:t>
      </w:r>
    </w:p>
    <w:p w14:paraId="05B668E2" w14:textId="619D1CE2" w:rsidR="00C00AC5" w:rsidRDefault="00C00AC5" w:rsidP="007F1C19">
      <w:pPr>
        <w:rPr>
          <w:color w:val="FF0000"/>
          <w:sz w:val="24"/>
          <w:szCs w:val="24"/>
        </w:rPr>
      </w:pPr>
      <w:r>
        <w:rPr>
          <w:noProof/>
          <w:color w:val="FF0000"/>
          <w:sz w:val="24"/>
          <w:szCs w:val="24"/>
        </w:rPr>
        <w:drawing>
          <wp:inline distT="0" distB="0" distL="0" distR="0" wp14:anchorId="620F23BC" wp14:editId="71C65AFA">
            <wp:extent cx="5943600" cy="3099435"/>
            <wp:effectExtent l="0" t="0" r="0" b="571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33D73F24" w14:textId="77777777" w:rsidR="0015658E" w:rsidRDefault="00C00AC5">
      <w:pPr>
        <w:rPr>
          <w:sz w:val="24"/>
          <w:szCs w:val="24"/>
        </w:rPr>
      </w:pPr>
      <w:r w:rsidRPr="00C00AC5">
        <w:rPr>
          <w:sz w:val="24"/>
          <w:szCs w:val="24"/>
        </w:rPr>
        <w:t>Figure 1: Concentration map of medical centers in Toronto</w:t>
      </w:r>
    </w:p>
    <w:p w14:paraId="0B411D82" w14:textId="2301AB8D" w:rsidR="0015658E" w:rsidRDefault="0015658E">
      <w:pPr>
        <w:rPr>
          <w:sz w:val="24"/>
          <w:szCs w:val="24"/>
        </w:rPr>
      </w:pPr>
      <w:r>
        <w:rPr>
          <w:sz w:val="24"/>
          <w:szCs w:val="24"/>
        </w:rPr>
        <w:lastRenderedPageBreak/>
        <w:t xml:space="preserve">The above map shows a </w:t>
      </w:r>
      <w:r w:rsidR="003A769F">
        <w:rPr>
          <w:sz w:val="24"/>
          <w:szCs w:val="24"/>
        </w:rPr>
        <w:t>concentrat</w:t>
      </w:r>
      <w:r>
        <w:rPr>
          <w:sz w:val="24"/>
          <w:szCs w:val="24"/>
        </w:rPr>
        <w:t>ion</w:t>
      </w:r>
      <w:r w:rsidR="00F6552D">
        <w:rPr>
          <w:sz w:val="24"/>
          <w:szCs w:val="24"/>
        </w:rPr>
        <w:t xml:space="preserve"> of hospitals in the downtown and central areas of Toronto, the neighborhoods indicated in red all have a value ov</w:t>
      </w:r>
      <w:r w:rsidR="003A769F">
        <w:rPr>
          <w:sz w:val="24"/>
          <w:szCs w:val="24"/>
        </w:rPr>
        <w:t xml:space="preserve">er 0.75 as well as a high concentration of hospitals/medical facilities. There were no areas indicated that had a high concentration of hospitals with a metric under 0.75; the number associated with </w:t>
      </w:r>
      <w:proofErr w:type="spellStart"/>
      <w:r w:rsidR="003A769F" w:rsidRPr="003A769F">
        <w:rPr>
          <w:i/>
          <w:iCs/>
          <w:sz w:val="24"/>
          <w:szCs w:val="24"/>
        </w:rPr>
        <w:t>CoN</w:t>
      </w:r>
      <w:proofErr w:type="spellEnd"/>
      <w:r w:rsidR="003A769F">
        <w:rPr>
          <w:sz w:val="24"/>
          <w:szCs w:val="24"/>
        </w:rPr>
        <w:t xml:space="preserve"> as discussed previously. The neighborhoods in blue have </w:t>
      </w:r>
      <w:proofErr w:type="gramStart"/>
      <w:r w:rsidR="003A769F">
        <w:rPr>
          <w:sz w:val="24"/>
          <w:szCs w:val="24"/>
        </w:rPr>
        <w:t>a lesser degree of</w:t>
      </w:r>
      <w:proofErr w:type="gramEnd"/>
      <w:r w:rsidR="003A769F">
        <w:rPr>
          <w:sz w:val="24"/>
          <w:szCs w:val="24"/>
        </w:rPr>
        <w:t xml:space="preserve"> hospital concentration but still had a major presence. Overall, there will over 3300 different medical facilities identified in the area. </w:t>
      </w:r>
    </w:p>
    <w:p w14:paraId="4D9D8F46" w14:textId="497792A2" w:rsidR="00A14C1F" w:rsidRPr="0002565F" w:rsidRDefault="00A14C1F">
      <w:pPr>
        <w:rPr>
          <w:b/>
          <w:bCs/>
          <w:sz w:val="24"/>
          <w:szCs w:val="24"/>
        </w:rPr>
      </w:pPr>
      <w:r w:rsidRPr="0002565F">
        <w:rPr>
          <w:b/>
          <w:bCs/>
          <w:sz w:val="24"/>
          <w:szCs w:val="24"/>
        </w:rPr>
        <w:t>Methodology</w:t>
      </w:r>
      <w:r w:rsidR="00DB217B" w:rsidRPr="0002565F">
        <w:rPr>
          <w:b/>
          <w:bCs/>
          <w:sz w:val="24"/>
          <w:szCs w:val="24"/>
        </w:rPr>
        <w:t>:</w:t>
      </w:r>
    </w:p>
    <w:p w14:paraId="0087A193" w14:textId="7B33560E" w:rsidR="00630F90" w:rsidRPr="00630F90" w:rsidRDefault="00A11325">
      <w:pPr>
        <w:rPr>
          <w:sz w:val="24"/>
          <w:szCs w:val="24"/>
        </w:rPr>
      </w:pPr>
      <w:r w:rsidRPr="00630F90">
        <w:rPr>
          <w:sz w:val="24"/>
          <w:szCs w:val="24"/>
        </w:rPr>
        <w:t xml:space="preserve">Upon data collection and </w:t>
      </w:r>
      <w:r w:rsidR="00D47AF7" w:rsidRPr="00630F90">
        <w:rPr>
          <w:sz w:val="24"/>
          <w:szCs w:val="24"/>
        </w:rPr>
        <w:t>processing two</w:t>
      </w:r>
      <w:r w:rsidRPr="00630F90">
        <w:rPr>
          <w:sz w:val="24"/>
          <w:szCs w:val="24"/>
        </w:rPr>
        <w:t xml:space="preserve"> analyses were done. The first was a logistic regression to determine if </w:t>
      </w:r>
      <w:r w:rsidR="00630F90" w:rsidRPr="00630F90">
        <w:rPr>
          <w:sz w:val="24"/>
          <w:szCs w:val="24"/>
        </w:rPr>
        <w:t xml:space="preserve">the over-all expansion into the region would be potentially profitable. The second analysis used K-means clustering to see if there were certain Burroughs or neighborhoods that were more in need of additional medical facilities or hospitals. </w:t>
      </w:r>
    </w:p>
    <w:p w14:paraId="518D3B84" w14:textId="46EAA064" w:rsidR="00630F90" w:rsidRPr="00231991" w:rsidRDefault="00A14C1F">
      <w:pPr>
        <w:rPr>
          <w:b/>
          <w:bCs/>
          <w:sz w:val="24"/>
          <w:szCs w:val="24"/>
        </w:rPr>
      </w:pPr>
      <w:r w:rsidRPr="00231991">
        <w:rPr>
          <w:b/>
          <w:bCs/>
          <w:sz w:val="24"/>
          <w:szCs w:val="24"/>
        </w:rPr>
        <w:t>Results</w:t>
      </w:r>
      <w:r w:rsidR="00DB217B" w:rsidRPr="00231991">
        <w:rPr>
          <w:b/>
          <w:bCs/>
          <w:sz w:val="24"/>
          <w:szCs w:val="24"/>
        </w:rPr>
        <w:t>:</w:t>
      </w:r>
    </w:p>
    <w:tbl>
      <w:tblPr>
        <w:tblW w:w="6205" w:type="dxa"/>
        <w:tblCellMar>
          <w:left w:w="0" w:type="dxa"/>
          <w:right w:w="0" w:type="dxa"/>
        </w:tblCellMar>
        <w:tblLook w:val="0600" w:firstRow="0" w:lastRow="0" w:firstColumn="0" w:lastColumn="0" w:noHBand="1" w:noVBand="1"/>
      </w:tblPr>
      <w:tblGrid>
        <w:gridCol w:w="2245"/>
        <w:gridCol w:w="1170"/>
        <w:gridCol w:w="1530"/>
        <w:gridCol w:w="1260"/>
      </w:tblGrid>
      <w:tr w:rsidR="00C93CF8" w:rsidRPr="00C93CF8" w14:paraId="3582B4F6" w14:textId="77777777" w:rsidTr="00C93CF8">
        <w:trPr>
          <w:trHeight w:val="116"/>
        </w:trPr>
        <w:tc>
          <w:tcPr>
            <w:tcW w:w="2245"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7F4D4868" w14:textId="77777777" w:rsidR="00C93CF8" w:rsidRPr="00C93CF8" w:rsidRDefault="00C93CF8" w:rsidP="00C93CF8">
            <w:pPr>
              <w:rPr>
                <w:sz w:val="24"/>
                <w:szCs w:val="24"/>
              </w:rPr>
            </w:pPr>
            <w:r w:rsidRPr="00C93CF8">
              <w:rPr>
                <w:b/>
                <w:bCs/>
                <w:sz w:val="24"/>
                <w:szCs w:val="24"/>
              </w:rPr>
              <w:t>Algorithm</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52DFC76C" w14:textId="77777777" w:rsidR="00C93CF8" w:rsidRPr="00C93CF8" w:rsidRDefault="00C93CF8" w:rsidP="00C93CF8">
            <w:pPr>
              <w:rPr>
                <w:sz w:val="24"/>
                <w:szCs w:val="24"/>
              </w:rPr>
            </w:pPr>
            <w:r w:rsidRPr="00C93CF8">
              <w:rPr>
                <w:b/>
                <w:bCs/>
                <w:sz w:val="24"/>
                <w:szCs w:val="24"/>
              </w:rPr>
              <w:t>Jaccard</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6DF26DFF" w14:textId="77777777" w:rsidR="00C93CF8" w:rsidRPr="00C93CF8" w:rsidRDefault="00C93CF8" w:rsidP="00C93CF8">
            <w:pPr>
              <w:rPr>
                <w:sz w:val="24"/>
                <w:szCs w:val="24"/>
              </w:rPr>
            </w:pPr>
            <w:r w:rsidRPr="00C93CF8">
              <w:rPr>
                <w:b/>
                <w:bCs/>
                <w:sz w:val="24"/>
                <w:szCs w:val="24"/>
              </w:rPr>
              <w:t>F1-score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0872C1D5" w14:textId="77777777" w:rsidR="00C93CF8" w:rsidRPr="00C93CF8" w:rsidRDefault="00C93CF8" w:rsidP="00C93CF8">
            <w:pPr>
              <w:rPr>
                <w:sz w:val="24"/>
                <w:szCs w:val="24"/>
              </w:rPr>
            </w:pPr>
            <w:proofErr w:type="spellStart"/>
            <w:r w:rsidRPr="00C93CF8">
              <w:rPr>
                <w:b/>
                <w:bCs/>
                <w:sz w:val="24"/>
                <w:szCs w:val="24"/>
              </w:rPr>
              <w:t>LogLoss</w:t>
            </w:r>
            <w:proofErr w:type="spellEnd"/>
          </w:p>
        </w:tc>
      </w:tr>
      <w:tr w:rsidR="00C93CF8" w:rsidRPr="00C93CF8" w14:paraId="1CB91140" w14:textId="77777777" w:rsidTr="00C93CF8">
        <w:trPr>
          <w:trHeight w:val="439"/>
        </w:trPr>
        <w:tc>
          <w:tcPr>
            <w:tcW w:w="2245"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72651E20" w14:textId="77777777" w:rsidR="00C93CF8" w:rsidRPr="00C93CF8" w:rsidRDefault="00C93CF8" w:rsidP="00C93CF8">
            <w:pPr>
              <w:rPr>
                <w:b/>
                <w:bCs/>
                <w:sz w:val="24"/>
                <w:szCs w:val="24"/>
              </w:rPr>
            </w:pPr>
            <w:r w:rsidRPr="00C93CF8">
              <w:rPr>
                <w:b/>
                <w:bCs/>
                <w:sz w:val="24"/>
                <w:szCs w:val="24"/>
              </w:rPr>
              <w:t>Logistic Regression</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2C41ACE2" w14:textId="77777777" w:rsidR="00C93CF8" w:rsidRPr="00C93CF8" w:rsidRDefault="00C93CF8" w:rsidP="00C93CF8">
            <w:pPr>
              <w:rPr>
                <w:sz w:val="24"/>
                <w:szCs w:val="24"/>
              </w:rPr>
            </w:pPr>
            <w:r w:rsidRPr="00C93CF8">
              <w:rPr>
                <w:sz w:val="24"/>
                <w:szCs w:val="24"/>
              </w:rPr>
              <w:t>0.54</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6E922C4C" w14:textId="77777777" w:rsidR="00C93CF8" w:rsidRPr="00C93CF8" w:rsidRDefault="00C93CF8" w:rsidP="00C93CF8">
            <w:pPr>
              <w:rPr>
                <w:sz w:val="24"/>
                <w:szCs w:val="24"/>
              </w:rPr>
            </w:pPr>
            <w:r w:rsidRPr="00C93CF8">
              <w:rPr>
                <w:sz w:val="24"/>
                <w:szCs w:val="24"/>
              </w:rPr>
              <w:t>0.56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hideMark/>
          </w:tcPr>
          <w:p w14:paraId="78BA4369" w14:textId="77777777" w:rsidR="00C93CF8" w:rsidRPr="00C93CF8" w:rsidRDefault="00C93CF8" w:rsidP="00C93CF8">
            <w:pPr>
              <w:rPr>
                <w:sz w:val="24"/>
                <w:szCs w:val="24"/>
              </w:rPr>
            </w:pPr>
            <w:r w:rsidRPr="00C93CF8">
              <w:rPr>
                <w:sz w:val="24"/>
                <w:szCs w:val="24"/>
              </w:rPr>
              <w:t>0.57</w:t>
            </w:r>
          </w:p>
        </w:tc>
      </w:tr>
      <w:tr w:rsidR="00C93CF8" w:rsidRPr="00C93CF8" w14:paraId="420D856F" w14:textId="77777777" w:rsidTr="00C93CF8">
        <w:trPr>
          <w:trHeight w:val="439"/>
        </w:trPr>
        <w:tc>
          <w:tcPr>
            <w:tcW w:w="2245"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tcPr>
          <w:p w14:paraId="17C95A15" w14:textId="246A3D5B" w:rsidR="00C93CF8" w:rsidRPr="00C93CF8" w:rsidRDefault="00C93CF8" w:rsidP="00C93CF8">
            <w:pPr>
              <w:rPr>
                <w:b/>
                <w:bCs/>
                <w:sz w:val="24"/>
                <w:szCs w:val="24"/>
              </w:rPr>
            </w:pPr>
            <w:r w:rsidRPr="00C93CF8">
              <w:rPr>
                <w:b/>
                <w:bCs/>
                <w:sz w:val="24"/>
                <w:szCs w:val="24"/>
              </w:rPr>
              <w:t>KNN</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tcPr>
          <w:p w14:paraId="22918317" w14:textId="398FAA82" w:rsidR="00C93CF8" w:rsidRPr="00C93CF8" w:rsidRDefault="00C93CF8" w:rsidP="00C93CF8">
            <w:pPr>
              <w:rPr>
                <w:sz w:val="24"/>
                <w:szCs w:val="24"/>
              </w:rPr>
            </w:pPr>
            <w:r w:rsidRPr="00C93CF8">
              <w:rPr>
                <w:sz w:val="24"/>
                <w:szCs w:val="24"/>
              </w:rPr>
              <w:t>0.67</w:t>
            </w:r>
          </w:p>
        </w:tc>
        <w:tc>
          <w:tcPr>
            <w:tcW w:w="153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tcPr>
          <w:p w14:paraId="435ECA52" w14:textId="361C833E" w:rsidR="00C93CF8" w:rsidRPr="00C93CF8" w:rsidRDefault="00C93CF8" w:rsidP="00C93CF8">
            <w:pPr>
              <w:rPr>
                <w:sz w:val="24"/>
                <w:szCs w:val="24"/>
              </w:rPr>
            </w:pPr>
            <w:r w:rsidRPr="00C93CF8">
              <w:rPr>
                <w:sz w:val="24"/>
                <w:szCs w:val="24"/>
              </w:rPr>
              <w:t>0.63</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48" w:type="dxa"/>
              <w:right w:w="48" w:type="dxa"/>
            </w:tcMar>
            <w:vAlign w:val="center"/>
          </w:tcPr>
          <w:p w14:paraId="268471C6" w14:textId="77777777" w:rsidR="00C93CF8" w:rsidRPr="00C93CF8" w:rsidRDefault="00C93CF8" w:rsidP="00C93CF8">
            <w:pPr>
              <w:rPr>
                <w:sz w:val="24"/>
                <w:szCs w:val="24"/>
              </w:rPr>
            </w:pPr>
          </w:p>
        </w:tc>
      </w:tr>
    </w:tbl>
    <w:p w14:paraId="3D74DA61" w14:textId="77777777" w:rsidR="00231991" w:rsidRDefault="00231991" w:rsidP="00231991">
      <w:pPr>
        <w:rPr>
          <w:sz w:val="24"/>
          <w:szCs w:val="24"/>
        </w:rPr>
      </w:pPr>
      <w:r w:rsidRPr="00C93CF8">
        <w:rPr>
          <w:sz w:val="24"/>
          <w:szCs w:val="24"/>
        </w:rPr>
        <w:t xml:space="preserve">Figure </w:t>
      </w:r>
      <w:proofErr w:type="gramStart"/>
      <w:r w:rsidRPr="00C93CF8">
        <w:rPr>
          <w:sz w:val="24"/>
          <w:szCs w:val="24"/>
        </w:rPr>
        <w:t>2</w:t>
      </w:r>
      <w:r>
        <w:rPr>
          <w:sz w:val="24"/>
          <w:szCs w:val="24"/>
        </w:rPr>
        <w:t>:</w:t>
      </w:r>
      <w:r w:rsidRPr="00C93CF8">
        <w:rPr>
          <w:sz w:val="24"/>
          <w:szCs w:val="24"/>
        </w:rPr>
        <w:t>-</w:t>
      </w:r>
      <w:proofErr w:type="gramEnd"/>
      <w:r w:rsidRPr="00C93CF8">
        <w:rPr>
          <w:sz w:val="24"/>
          <w:szCs w:val="24"/>
        </w:rPr>
        <w:t xml:space="preserve"> Summary of Results.</w:t>
      </w:r>
    </w:p>
    <w:p w14:paraId="43D7A4DA" w14:textId="0346B731" w:rsidR="00231991" w:rsidRPr="00231991" w:rsidRDefault="00231991" w:rsidP="00231991">
      <w:pPr>
        <w:rPr>
          <w:sz w:val="24"/>
          <w:szCs w:val="24"/>
        </w:rPr>
      </w:pPr>
      <w:r w:rsidRPr="00231991">
        <w:rPr>
          <w:sz w:val="24"/>
          <w:szCs w:val="24"/>
        </w:rPr>
        <w:t xml:space="preserve">When the analysis for the over-all expansion was run </w:t>
      </w:r>
      <w:r w:rsidRPr="00231991">
        <w:rPr>
          <w:sz w:val="24"/>
          <w:szCs w:val="24"/>
        </w:rPr>
        <w:t xml:space="preserve">a result of 0.55 was the overall average which on a scale of -1 to 1, indicates a positive association, but not a particularly strong one. This test was set up by dividing all the neighborhoods into regions and then taking the physically groupings and comparing hospital concentration. </w:t>
      </w:r>
    </w:p>
    <w:p w14:paraId="7ABB6046" w14:textId="5D2A5E29" w:rsidR="00C93CF8" w:rsidRPr="00231991" w:rsidRDefault="00231991" w:rsidP="00231991">
      <w:pPr>
        <w:rPr>
          <w:sz w:val="24"/>
          <w:szCs w:val="24"/>
        </w:rPr>
      </w:pPr>
      <w:r w:rsidRPr="00231991">
        <w:rPr>
          <w:sz w:val="24"/>
          <w:szCs w:val="24"/>
        </w:rPr>
        <w:t>While the second analysis was dependent of the first for business purposes, the analysis was run regardless. The K-means results were</w:t>
      </w:r>
      <w:r w:rsidRPr="00231991">
        <w:rPr>
          <w:sz w:val="24"/>
          <w:szCs w:val="24"/>
        </w:rPr>
        <w:t xml:space="preserve"> more </w:t>
      </w:r>
      <w:r>
        <w:rPr>
          <w:sz w:val="24"/>
          <w:szCs w:val="24"/>
        </w:rPr>
        <w:t xml:space="preserve">promising then the logistic regression and observed that an even stronger concentration (r~0.65) was in fact present. Thus, the regions used in the overall analysis have a moderately strong association.  </w:t>
      </w:r>
    </w:p>
    <w:p w14:paraId="5CA88157" w14:textId="45BCFC2D" w:rsidR="00A14C1F" w:rsidRPr="00EB4ED3" w:rsidRDefault="00DB217B">
      <w:pPr>
        <w:rPr>
          <w:b/>
          <w:bCs/>
          <w:sz w:val="24"/>
          <w:szCs w:val="24"/>
        </w:rPr>
      </w:pPr>
      <w:r w:rsidRPr="00EB4ED3">
        <w:rPr>
          <w:b/>
          <w:bCs/>
          <w:sz w:val="24"/>
          <w:szCs w:val="24"/>
        </w:rPr>
        <w:t>Discussion:</w:t>
      </w:r>
    </w:p>
    <w:p w14:paraId="7E2317F8" w14:textId="290BA304" w:rsidR="00630F90" w:rsidRPr="00EB4ED3" w:rsidRDefault="00630F90">
      <w:pPr>
        <w:rPr>
          <w:sz w:val="24"/>
          <w:szCs w:val="24"/>
        </w:rPr>
      </w:pPr>
      <w:r w:rsidRPr="00EB4ED3">
        <w:rPr>
          <w:sz w:val="24"/>
          <w:szCs w:val="24"/>
        </w:rPr>
        <w:t xml:space="preserve">The data was presented to management at the hospital chain who </w:t>
      </w:r>
      <w:r w:rsidR="00EA01F9" w:rsidRPr="00EB4ED3">
        <w:rPr>
          <w:sz w:val="24"/>
          <w:szCs w:val="24"/>
        </w:rPr>
        <w:t xml:space="preserve">would make the decisions reached in the conclusion. A common trend in this report is geographic concentration, which is important for the warranting of a new hospital facility. </w:t>
      </w:r>
      <w:r w:rsidR="00C627E3" w:rsidRPr="00EB4ED3">
        <w:rPr>
          <w:sz w:val="24"/>
          <w:szCs w:val="24"/>
        </w:rPr>
        <w:t>Should a hospital be made to close to another, they will take away business from the other and if the population is too small the hospital will not be profitable as well. Both are factors in the</w:t>
      </w:r>
      <w:r w:rsidR="00C627E3" w:rsidRPr="00EB4ED3">
        <w:rPr>
          <w:i/>
          <w:iCs/>
          <w:sz w:val="24"/>
          <w:szCs w:val="24"/>
        </w:rPr>
        <w:t xml:space="preserve"> </w:t>
      </w:r>
      <w:proofErr w:type="spellStart"/>
      <w:r w:rsidR="00C627E3" w:rsidRPr="00EB4ED3">
        <w:rPr>
          <w:i/>
          <w:iCs/>
          <w:sz w:val="24"/>
          <w:szCs w:val="24"/>
        </w:rPr>
        <w:t>CoN</w:t>
      </w:r>
      <w:proofErr w:type="spellEnd"/>
      <w:r w:rsidR="00C627E3" w:rsidRPr="00EB4ED3">
        <w:rPr>
          <w:sz w:val="24"/>
          <w:szCs w:val="24"/>
        </w:rPr>
        <w:t xml:space="preserve"> that was mentioned previously. The author admits that the studies results were predictable. Upon graphing the concentrations, an apparent pattern emerged, additionally, the </w:t>
      </w:r>
      <w:proofErr w:type="spellStart"/>
      <w:r w:rsidR="00C627E3" w:rsidRPr="00EB4ED3">
        <w:rPr>
          <w:i/>
          <w:iCs/>
          <w:sz w:val="24"/>
          <w:szCs w:val="24"/>
        </w:rPr>
        <w:t>CoN</w:t>
      </w:r>
      <w:proofErr w:type="spellEnd"/>
      <w:r w:rsidR="00C627E3" w:rsidRPr="00EB4ED3">
        <w:rPr>
          <w:sz w:val="24"/>
          <w:szCs w:val="24"/>
        </w:rPr>
        <w:t xml:space="preserve"> was translated into a numeric value, which inherently creates room for interpretation. </w:t>
      </w:r>
    </w:p>
    <w:p w14:paraId="50B557BA" w14:textId="6F3DA6E7" w:rsidR="005B28E7" w:rsidRPr="00EA01F9" w:rsidRDefault="005B28E7">
      <w:pPr>
        <w:rPr>
          <w:b/>
          <w:bCs/>
          <w:sz w:val="24"/>
          <w:szCs w:val="24"/>
        </w:rPr>
      </w:pPr>
      <w:r w:rsidRPr="00EA01F9">
        <w:rPr>
          <w:b/>
          <w:bCs/>
          <w:sz w:val="24"/>
          <w:szCs w:val="24"/>
        </w:rPr>
        <w:lastRenderedPageBreak/>
        <w:t>Conclusion:</w:t>
      </w:r>
    </w:p>
    <w:p w14:paraId="6145DC82" w14:textId="68437BEB" w:rsidR="00C306A7" w:rsidRPr="00EA01F9" w:rsidRDefault="00C306A7" w:rsidP="00C306A7">
      <w:pPr>
        <w:rPr>
          <w:sz w:val="24"/>
          <w:szCs w:val="24"/>
        </w:rPr>
      </w:pPr>
      <w:r w:rsidRPr="00EA01F9">
        <w:rPr>
          <w:sz w:val="24"/>
          <w:szCs w:val="24"/>
        </w:rPr>
        <w:t xml:space="preserve">Ultimately, the expansion was not recommended. The heavier populated areas are already the most saturated with hospitals and medical facilities. Should an expansion occur it should be in the suburban areas of Toronto. </w:t>
      </w:r>
      <w:r w:rsidR="00D12ABF" w:rsidRPr="00EA01F9">
        <w:rPr>
          <w:sz w:val="24"/>
          <w:szCs w:val="24"/>
        </w:rPr>
        <w:t xml:space="preserve">Before expansion, additionally factors should be brought in for analysis such as population density and disease rates. </w:t>
      </w:r>
    </w:p>
    <w:p w14:paraId="2B38CE73" w14:textId="77777777" w:rsidR="00C306A7" w:rsidRDefault="00C306A7">
      <w:pPr>
        <w:rPr>
          <w:b/>
          <w:bCs/>
          <w:color w:val="FF0000"/>
          <w:sz w:val="24"/>
          <w:szCs w:val="24"/>
        </w:rPr>
      </w:pPr>
    </w:p>
    <w:p w14:paraId="35F35FD1" w14:textId="77777777" w:rsidR="00630F90" w:rsidRPr="00B733AB" w:rsidRDefault="00630F90">
      <w:pPr>
        <w:rPr>
          <w:b/>
          <w:bCs/>
          <w:color w:val="FF0000"/>
          <w:sz w:val="24"/>
          <w:szCs w:val="24"/>
        </w:rPr>
      </w:pPr>
    </w:p>
    <w:sectPr w:rsidR="00630F90" w:rsidRPr="00B733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F56AD"/>
    <w:multiLevelType w:val="hybridMultilevel"/>
    <w:tmpl w:val="EE20F4BA"/>
    <w:lvl w:ilvl="0" w:tplc="0B52C9CE">
      <w:start w:val="1"/>
      <w:numFmt w:val="bullet"/>
      <w:lvlText w:val=" "/>
      <w:lvlJc w:val="left"/>
      <w:pPr>
        <w:tabs>
          <w:tab w:val="num" w:pos="720"/>
        </w:tabs>
        <w:ind w:left="720" w:hanging="360"/>
      </w:pPr>
      <w:rPr>
        <w:rFonts w:ascii="Tw Cen MT" w:hAnsi="Tw Cen MT" w:hint="default"/>
      </w:rPr>
    </w:lvl>
    <w:lvl w:ilvl="1" w:tplc="90E88CEE" w:tentative="1">
      <w:start w:val="1"/>
      <w:numFmt w:val="bullet"/>
      <w:lvlText w:val=" "/>
      <w:lvlJc w:val="left"/>
      <w:pPr>
        <w:tabs>
          <w:tab w:val="num" w:pos="1440"/>
        </w:tabs>
        <w:ind w:left="1440" w:hanging="360"/>
      </w:pPr>
      <w:rPr>
        <w:rFonts w:ascii="Tw Cen MT" w:hAnsi="Tw Cen MT" w:hint="default"/>
      </w:rPr>
    </w:lvl>
    <w:lvl w:ilvl="2" w:tplc="F8B605E2" w:tentative="1">
      <w:start w:val="1"/>
      <w:numFmt w:val="bullet"/>
      <w:lvlText w:val=" "/>
      <w:lvlJc w:val="left"/>
      <w:pPr>
        <w:tabs>
          <w:tab w:val="num" w:pos="2160"/>
        </w:tabs>
        <w:ind w:left="2160" w:hanging="360"/>
      </w:pPr>
      <w:rPr>
        <w:rFonts w:ascii="Tw Cen MT" w:hAnsi="Tw Cen MT" w:hint="default"/>
      </w:rPr>
    </w:lvl>
    <w:lvl w:ilvl="3" w:tplc="0B062EF4" w:tentative="1">
      <w:start w:val="1"/>
      <w:numFmt w:val="bullet"/>
      <w:lvlText w:val=" "/>
      <w:lvlJc w:val="left"/>
      <w:pPr>
        <w:tabs>
          <w:tab w:val="num" w:pos="2880"/>
        </w:tabs>
        <w:ind w:left="2880" w:hanging="360"/>
      </w:pPr>
      <w:rPr>
        <w:rFonts w:ascii="Tw Cen MT" w:hAnsi="Tw Cen MT" w:hint="default"/>
      </w:rPr>
    </w:lvl>
    <w:lvl w:ilvl="4" w:tplc="D3329AAE" w:tentative="1">
      <w:start w:val="1"/>
      <w:numFmt w:val="bullet"/>
      <w:lvlText w:val=" "/>
      <w:lvlJc w:val="left"/>
      <w:pPr>
        <w:tabs>
          <w:tab w:val="num" w:pos="3600"/>
        </w:tabs>
        <w:ind w:left="3600" w:hanging="360"/>
      </w:pPr>
      <w:rPr>
        <w:rFonts w:ascii="Tw Cen MT" w:hAnsi="Tw Cen MT" w:hint="default"/>
      </w:rPr>
    </w:lvl>
    <w:lvl w:ilvl="5" w:tplc="7B946EF6" w:tentative="1">
      <w:start w:val="1"/>
      <w:numFmt w:val="bullet"/>
      <w:lvlText w:val=" "/>
      <w:lvlJc w:val="left"/>
      <w:pPr>
        <w:tabs>
          <w:tab w:val="num" w:pos="4320"/>
        </w:tabs>
        <w:ind w:left="4320" w:hanging="360"/>
      </w:pPr>
      <w:rPr>
        <w:rFonts w:ascii="Tw Cen MT" w:hAnsi="Tw Cen MT" w:hint="default"/>
      </w:rPr>
    </w:lvl>
    <w:lvl w:ilvl="6" w:tplc="4CE08EB8" w:tentative="1">
      <w:start w:val="1"/>
      <w:numFmt w:val="bullet"/>
      <w:lvlText w:val=" "/>
      <w:lvlJc w:val="left"/>
      <w:pPr>
        <w:tabs>
          <w:tab w:val="num" w:pos="5040"/>
        </w:tabs>
        <w:ind w:left="5040" w:hanging="360"/>
      </w:pPr>
      <w:rPr>
        <w:rFonts w:ascii="Tw Cen MT" w:hAnsi="Tw Cen MT" w:hint="default"/>
      </w:rPr>
    </w:lvl>
    <w:lvl w:ilvl="7" w:tplc="A2423E12" w:tentative="1">
      <w:start w:val="1"/>
      <w:numFmt w:val="bullet"/>
      <w:lvlText w:val=" "/>
      <w:lvlJc w:val="left"/>
      <w:pPr>
        <w:tabs>
          <w:tab w:val="num" w:pos="5760"/>
        </w:tabs>
        <w:ind w:left="5760" w:hanging="360"/>
      </w:pPr>
      <w:rPr>
        <w:rFonts w:ascii="Tw Cen MT" w:hAnsi="Tw Cen MT" w:hint="default"/>
      </w:rPr>
    </w:lvl>
    <w:lvl w:ilvl="8" w:tplc="A0521A24" w:tentative="1">
      <w:start w:val="1"/>
      <w:numFmt w:val="bullet"/>
      <w:lvlText w:val=" "/>
      <w:lvlJc w:val="left"/>
      <w:pPr>
        <w:tabs>
          <w:tab w:val="num" w:pos="6480"/>
        </w:tabs>
        <w:ind w:left="6480" w:hanging="360"/>
      </w:pPr>
      <w:rPr>
        <w:rFonts w:ascii="Tw Cen MT" w:hAnsi="Tw Cen MT" w:hint="default"/>
      </w:rPr>
    </w:lvl>
  </w:abstractNum>
  <w:abstractNum w:abstractNumId="1" w15:restartNumberingAfterBreak="0">
    <w:nsid w:val="12FB56E9"/>
    <w:multiLevelType w:val="hybridMultilevel"/>
    <w:tmpl w:val="BE323BAA"/>
    <w:lvl w:ilvl="0" w:tplc="42E6EC0E">
      <w:start w:val="1"/>
      <w:numFmt w:val="bullet"/>
      <w:lvlText w:val=" "/>
      <w:lvlJc w:val="left"/>
      <w:pPr>
        <w:tabs>
          <w:tab w:val="num" w:pos="720"/>
        </w:tabs>
        <w:ind w:left="720" w:hanging="360"/>
      </w:pPr>
      <w:rPr>
        <w:rFonts w:ascii="Tw Cen MT" w:hAnsi="Tw Cen MT" w:hint="default"/>
      </w:rPr>
    </w:lvl>
    <w:lvl w:ilvl="1" w:tplc="791A3AD6" w:tentative="1">
      <w:start w:val="1"/>
      <w:numFmt w:val="bullet"/>
      <w:lvlText w:val=" "/>
      <w:lvlJc w:val="left"/>
      <w:pPr>
        <w:tabs>
          <w:tab w:val="num" w:pos="1440"/>
        </w:tabs>
        <w:ind w:left="1440" w:hanging="360"/>
      </w:pPr>
      <w:rPr>
        <w:rFonts w:ascii="Tw Cen MT" w:hAnsi="Tw Cen MT" w:hint="default"/>
      </w:rPr>
    </w:lvl>
    <w:lvl w:ilvl="2" w:tplc="9410D240" w:tentative="1">
      <w:start w:val="1"/>
      <w:numFmt w:val="bullet"/>
      <w:lvlText w:val=" "/>
      <w:lvlJc w:val="left"/>
      <w:pPr>
        <w:tabs>
          <w:tab w:val="num" w:pos="2160"/>
        </w:tabs>
        <w:ind w:left="2160" w:hanging="360"/>
      </w:pPr>
      <w:rPr>
        <w:rFonts w:ascii="Tw Cen MT" w:hAnsi="Tw Cen MT" w:hint="default"/>
      </w:rPr>
    </w:lvl>
    <w:lvl w:ilvl="3" w:tplc="8E280414" w:tentative="1">
      <w:start w:val="1"/>
      <w:numFmt w:val="bullet"/>
      <w:lvlText w:val=" "/>
      <w:lvlJc w:val="left"/>
      <w:pPr>
        <w:tabs>
          <w:tab w:val="num" w:pos="2880"/>
        </w:tabs>
        <w:ind w:left="2880" w:hanging="360"/>
      </w:pPr>
      <w:rPr>
        <w:rFonts w:ascii="Tw Cen MT" w:hAnsi="Tw Cen MT" w:hint="default"/>
      </w:rPr>
    </w:lvl>
    <w:lvl w:ilvl="4" w:tplc="CE8EA2E8" w:tentative="1">
      <w:start w:val="1"/>
      <w:numFmt w:val="bullet"/>
      <w:lvlText w:val=" "/>
      <w:lvlJc w:val="left"/>
      <w:pPr>
        <w:tabs>
          <w:tab w:val="num" w:pos="3600"/>
        </w:tabs>
        <w:ind w:left="3600" w:hanging="360"/>
      </w:pPr>
      <w:rPr>
        <w:rFonts w:ascii="Tw Cen MT" w:hAnsi="Tw Cen MT" w:hint="default"/>
      </w:rPr>
    </w:lvl>
    <w:lvl w:ilvl="5" w:tplc="31D4DBEA" w:tentative="1">
      <w:start w:val="1"/>
      <w:numFmt w:val="bullet"/>
      <w:lvlText w:val=" "/>
      <w:lvlJc w:val="left"/>
      <w:pPr>
        <w:tabs>
          <w:tab w:val="num" w:pos="4320"/>
        </w:tabs>
        <w:ind w:left="4320" w:hanging="360"/>
      </w:pPr>
      <w:rPr>
        <w:rFonts w:ascii="Tw Cen MT" w:hAnsi="Tw Cen MT" w:hint="default"/>
      </w:rPr>
    </w:lvl>
    <w:lvl w:ilvl="6" w:tplc="25B4B59A" w:tentative="1">
      <w:start w:val="1"/>
      <w:numFmt w:val="bullet"/>
      <w:lvlText w:val=" "/>
      <w:lvlJc w:val="left"/>
      <w:pPr>
        <w:tabs>
          <w:tab w:val="num" w:pos="5040"/>
        </w:tabs>
        <w:ind w:left="5040" w:hanging="360"/>
      </w:pPr>
      <w:rPr>
        <w:rFonts w:ascii="Tw Cen MT" w:hAnsi="Tw Cen MT" w:hint="default"/>
      </w:rPr>
    </w:lvl>
    <w:lvl w:ilvl="7" w:tplc="53C40FBE" w:tentative="1">
      <w:start w:val="1"/>
      <w:numFmt w:val="bullet"/>
      <w:lvlText w:val=" "/>
      <w:lvlJc w:val="left"/>
      <w:pPr>
        <w:tabs>
          <w:tab w:val="num" w:pos="5760"/>
        </w:tabs>
        <w:ind w:left="5760" w:hanging="360"/>
      </w:pPr>
      <w:rPr>
        <w:rFonts w:ascii="Tw Cen MT" w:hAnsi="Tw Cen MT" w:hint="default"/>
      </w:rPr>
    </w:lvl>
    <w:lvl w:ilvl="8" w:tplc="4C0CC7DE" w:tentative="1">
      <w:start w:val="1"/>
      <w:numFmt w:val="bullet"/>
      <w:lvlText w:val=" "/>
      <w:lvlJc w:val="left"/>
      <w:pPr>
        <w:tabs>
          <w:tab w:val="num" w:pos="6480"/>
        </w:tabs>
        <w:ind w:left="6480" w:hanging="360"/>
      </w:pPr>
      <w:rPr>
        <w:rFonts w:ascii="Tw Cen MT" w:hAnsi="Tw Cen MT"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4EF"/>
    <w:rsid w:val="0000714C"/>
    <w:rsid w:val="0002565F"/>
    <w:rsid w:val="000F560A"/>
    <w:rsid w:val="0015658E"/>
    <w:rsid w:val="00231991"/>
    <w:rsid w:val="002B034E"/>
    <w:rsid w:val="00365E15"/>
    <w:rsid w:val="003A769F"/>
    <w:rsid w:val="003F22DF"/>
    <w:rsid w:val="005B28E7"/>
    <w:rsid w:val="00630F90"/>
    <w:rsid w:val="007F1C19"/>
    <w:rsid w:val="00803D4B"/>
    <w:rsid w:val="00872407"/>
    <w:rsid w:val="008C24EF"/>
    <w:rsid w:val="00930992"/>
    <w:rsid w:val="00972DAB"/>
    <w:rsid w:val="009C2C86"/>
    <w:rsid w:val="009C544A"/>
    <w:rsid w:val="00A11325"/>
    <w:rsid w:val="00A14C1F"/>
    <w:rsid w:val="00B733AB"/>
    <w:rsid w:val="00B951FD"/>
    <w:rsid w:val="00C00AC5"/>
    <w:rsid w:val="00C306A7"/>
    <w:rsid w:val="00C627E3"/>
    <w:rsid w:val="00C93CF8"/>
    <w:rsid w:val="00D12ABF"/>
    <w:rsid w:val="00D463EA"/>
    <w:rsid w:val="00D47AF7"/>
    <w:rsid w:val="00DB217B"/>
    <w:rsid w:val="00DD5383"/>
    <w:rsid w:val="00EA01F9"/>
    <w:rsid w:val="00EA77F6"/>
    <w:rsid w:val="00EB4ED3"/>
    <w:rsid w:val="00EB76F1"/>
    <w:rsid w:val="00F65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DDE3"/>
  <w15:chartTrackingRefBased/>
  <w15:docId w15:val="{8519C902-C9B6-4EB5-A99D-1E039C02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30479">
      <w:bodyDiv w:val="1"/>
      <w:marLeft w:val="0"/>
      <w:marRight w:val="0"/>
      <w:marTop w:val="0"/>
      <w:marBottom w:val="0"/>
      <w:divBdr>
        <w:top w:val="none" w:sz="0" w:space="0" w:color="auto"/>
        <w:left w:val="none" w:sz="0" w:space="0" w:color="auto"/>
        <w:bottom w:val="none" w:sz="0" w:space="0" w:color="auto"/>
        <w:right w:val="none" w:sz="0" w:space="0" w:color="auto"/>
      </w:divBdr>
    </w:div>
    <w:div w:id="633944622">
      <w:bodyDiv w:val="1"/>
      <w:marLeft w:val="0"/>
      <w:marRight w:val="0"/>
      <w:marTop w:val="0"/>
      <w:marBottom w:val="0"/>
      <w:divBdr>
        <w:top w:val="none" w:sz="0" w:space="0" w:color="auto"/>
        <w:left w:val="none" w:sz="0" w:space="0" w:color="auto"/>
        <w:bottom w:val="none" w:sz="0" w:space="0" w:color="auto"/>
        <w:right w:val="none" w:sz="0" w:space="0" w:color="auto"/>
      </w:divBdr>
      <w:divsChild>
        <w:div w:id="593443461">
          <w:marLeft w:val="144"/>
          <w:marRight w:val="0"/>
          <w:marTop w:val="240"/>
          <w:marBottom w:val="40"/>
          <w:divBdr>
            <w:top w:val="none" w:sz="0" w:space="0" w:color="auto"/>
            <w:left w:val="none" w:sz="0" w:space="0" w:color="auto"/>
            <w:bottom w:val="none" w:sz="0" w:space="0" w:color="auto"/>
            <w:right w:val="none" w:sz="0" w:space="0" w:color="auto"/>
          </w:divBdr>
        </w:div>
      </w:divsChild>
    </w:div>
    <w:div w:id="871456082">
      <w:bodyDiv w:val="1"/>
      <w:marLeft w:val="0"/>
      <w:marRight w:val="0"/>
      <w:marTop w:val="0"/>
      <w:marBottom w:val="0"/>
      <w:divBdr>
        <w:top w:val="none" w:sz="0" w:space="0" w:color="auto"/>
        <w:left w:val="none" w:sz="0" w:space="0" w:color="auto"/>
        <w:bottom w:val="none" w:sz="0" w:space="0" w:color="auto"/>
        <w:right w:val="none" w:sz="0" w:space="0" w:color="auto"/>
      </w:divBdr>
    </w:div>
    <w:div w:id="904796737">
      <w:bodyDiv w:val="1"/>
      <w:marLeft w:val="0"/>
      <w:marRight w:val="0"/>
      <w:marTop w:val="0"/>
      <w:marBottom w:val="0"/>
      <w:divBdr>
        <w:top w:val="none" w:sz="0" w:space="0" w:color="auto"/>
        <w:left w:val="none" w:sz="0" w:space="0" w:color="auto"/>
        <w:bottom w:val="none" w:sz="0" w:space="0" w:color="auto"/>
        <w:right w:val="none" w:sz="0" w:space="0" w:color="auto"/>
      </w:divBdr>
      <w:divsChild>
        <w:div w:id="1578052949">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3</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Russe</dc:creator>
  <cp:keywords/>
  <dc:description/>
  <cp:lastModifiedBy>Frederick Russe</cp:lastModifiedBy>
  <cp:revision>25</cp:revision>
  <dcterms:created xsi:type="dcterms:W3CDTF">2020-05-20T05:18:00Z</dcterms:created>
  <dcterms:modified xsi:type="dcterms:W3CDTF">2020-05-26T22:10:00Z</dcterms:modified>
</cp:coreProperties>
</file>