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2A" w:rsidRDefault="00787E2A" w:rsidP="00787E2A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 xml:space="preserve">UC- #. </w:t>
      </w:r>
      <w:r w:rsidR="00963D7F" w:rsidRPr="00963D7F">
        <w:rPr>
          <w:b/>
          <w:sz w:val="48"/>
        </w:rPr>
        <w:t>Recibir pedido</w:t>
      </w:r>
    </w:p>
    <w:p w:rsidR="00787E2A" w:rsidRDefault="00787E2A" w:rsidP="00787E2A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787E2A" w:rsidTr="006F6DAB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787E2A" w:rsidP="006F6DAB">
            <w:pPr>
              <w:spacing w:line="0" w:lineRule="atLeast"/>
              <w:ind w:left="20"/>
              <w:rPr>
                <w:sz w:val="24"/>
              </w:rPr>
            </w:pPr>
            <w:r w:rsidRPr="00781802">
              <w:rPr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963D7F" w:rsidP="006F6DAB">
            <w:pPr>
              <w:spacing w:line="0" w:lineRule="atLeast"/>
              <w:rPr>
                <w:sz w:val="24"/>
              </w:rPr>
            </w:pPr>
            <w:r w:rsidRPr="00781802">
              <w:rPr>
                <w:sz w:val="24"/>
              </w:rPr>
              <w:t>Recibir pedido</w:t>
            </w:r>
          </w:p>
        </w:tc>
      </w:tr>
      <w:tr w:rsidR="00787E2A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7E2A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787E2A" w:rsidP="006F6DAB">
            <w:pPr>
              <w:spacing w:line="0" w:lineRule="atLeast"/>
              <w:ind w:left="20"/>
              <w:rPr>
                <w:sz w:val="24"/>
              </w:rPr>
            </w:pPr>
            <w:r w:rsidRPr="00781802"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963D7F" w:rsidP="006F6DAB">
            <w:pPr>
              <w:spacing w:line="243" w:lineRule="exact"/>
              <w:rPr>
                <w:sz w:val="24"/>
              </w:rPr>
            </w:pPr>
            <w:r w:rsidRPr="00781802">
              <w:rPr>
                <w:sz w:val="24"/>
              </w:rPr>
              <w:t>Recibir pedido</w:t>
            </w:r>
          </w:p>
        </w:tc>
      </w:tr>
      <w:tr w:rsidR="00787E2A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87E2A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87E2A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963D7F" w:rsidP="006F6DAB">
            <w:pPr>
              <w:spacing w:line="243" w:lineRule="exact"/>
            </w:pPr>
            <w:r>
              <w:t>El restaurante recibirá el pedido previamente realizado por el usuario  para así poder elaborar</w:t>
            </w:r>
          </w:p>
        </w:tc>
      </w:tr>
      <w:tr w:rsidR="00787E2A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87E2A" w:rsidTr="006F6DAB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87E2A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243" w:lineRule="exact"/>
            </w:pPr>
            <w:r>
              <w:t>Usuarios</w:t>
            </w:r>
          </w:p>
        </w:tc>
      </w:tr>
      <w:tr w:rsidR="00787E2A" w:rsidTr="006F6DAB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87E2A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243" w:lineRule="exact"/>
            </w:pPr>
            <w:r>
              <w:t>Clientes</w:t>
            </w:r>
          </w:p>
        </w:tc>
      </w:tr>
      <w:tr w:rsidR="00787E2A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87E2A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3737A3" w:rsidP="006F6DAB">
            <w:pPr>
              <w:spacing w:line="243" w:lineRule="exact"/>
            </w:pPr>
            <w:r>
              <w:t>Usuario y comprobante de pago</w:t>
            </w:r>
          </w:p>
        </w:tc>
      </w:tr>
      <w:tr w:rsidR="00787E2A" w:rsidTr="006F6DAB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87E2A" w:rsidTr="006F6DAB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4B0A9C" w:rsidP="006F6DAB">
            <w:pPr>
              <w:spacing w:line="243" w:lineRule="exact"/>
            </w:pPr>
            <w:r>
              <w:t>Productos listos</w:t>
            </w:r>
          </w:p>
        </w:tc>
      </w:tr>
      <w:tr w:rsidR="00787E2A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87E2A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4B0A9C" w:rsidP="006F6DAB">
            <w:pPr>
              <w:spacing w:line="243" w:lineRule="exact"/>
            </w:pPr>
            <w:r>
              <w:t xml:space="preserve">Método </w:t>
            </w:r>
          </w:p>
        </w:tc>
      </w:tr>
      <w:tr w:rsidR="00787E2A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87E2A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87E2A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534DCA" w:rsidP="006F6DAB">
            <w:pPr>
              <w:spacing w:line="0" w:lineRule="atLeast"/>
            </w:pPr>
            <w:r>
              <w:t xml:space="preserve">El usuario debe haber efectuado el pago con éxito </w:t>
            </w:r>
          </w:p>
        </w:tc>
      </w:tr>
      <w:tr w:rsidR="00787E2A" w:rsidTr="006F6DAB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7E2A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87E2A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Pr="007C7484" w:rsidRDefault="007C7484" w:rsidP="006F6DAB">
            <w:pPr>
              <w:spacing w:line="0" w:lineRule="atLeast"/>
            </w:pPr>
            <w:bookmarkStart w:id="1" w:name="_GoBack"/>
            <w:r w:rsidRPr="007C7484">
              <w:t>La aplicación le enviara al restaurante el pedido realizado por el usuario</w:t>
            </w:r>
            <w:bookmarkEnd w:id="1"/>
          </w:p>
        </w:tc>
      </w:tr>
      <w:tr w:rsidR="00787E2A" w:rsidTr="006F6DAB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7E2A" w:rsidTr="006F6DAB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87E2A" w:rsidTr="006F6DAB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Pr="005C7D0F" w:rsidRDefault="00787E2A" w:rsidP="006F6DAB">
            <w:pPr>
              <w:spacing w:line="0" w:lineRule="atLeast"/>
            </w:pPr>
            <w:r w:rsidRPr="005C7D0F">
              <w:t>Re direcciona</w:t>
            </w:r>
            <w:r w:rsidR="00534DCA">
              <w:t xml:space="preserve">r </w:t>
            </w:r>
            <w:r w:rsidRPr="005C7D0F">
              <w:t>al soporte técnico.</w:t>
            </w:r>
          </w:p>
        </w:tc>
      </w:tr>
      <w:tr w:rsidR="00787E2A" w:rsidTr="006F6DAB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197" w:lineRule="exact"/>
              <w:rPr>
                <w:color w:val="FF0000"/>
              </w:rPr>
            </w:pPr>
          </w:p>
        </w:tc>
      </w:tr>
      <w:tr w:rsidR="00787E2A" w:rsidTr="006F6DAB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787E2A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87E2A" w:rsidTr="006F6DAB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F3C1B" w:rsidP="006F6DAB">
            <w:pPr>
              <w:spacing w:line="0" w:lineRule="atLeast"/>
            </w:pPr>
            <w:r>
              <w:t>Recibir el pedido y elaborarlo correctamente siguiendo las especificaciones del mismo</w:t>
            </w:r>
            <w:r w:rsidR="00787E2A">
              <w:t>.</w:t>
            </w:r>
          </w:p>
        </w:tc>
      </w:tr>
      <w:tr w:rsidR="00787E2A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87E2A" w:rsidTr="006F6DAB">
        <w:trPr>
          <w:trHeight w:val="42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B32885" w:rsidP="006F6DAB">
            <w:pPr>
              <w:spacing w:line="0" w:lineRule="atLeast"/>
            </w:pPr>
            <w:r>
              <w:t xml:space="preserve">El restaurante debe consultar al Administrador de la aplicación </w:t>
            </w:r>
          </w:p>
        </w:tc>
      </w:tr>
      <w:tr w:rsidR="00787E2A" w:rsidTr="006F6DAB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87E2A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787E2A" w:rsidP="006F6DAB">
            <w:pPr>
              <w:spacing w:line="0" w:lineRule="atLeast"/>
            </w:pPr>
            <w:r w:rsidRPr="00781802">
              <w:t>Usuario no registrado, no estar conectado a internet, no tener las últimas</w:t>
            </w:r>
          </w:p>
        </w:tc>
      </w:tr>
      <w:tr w:rsidR="00787E2A" w:rsidTr="006F6DAB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Pr="00781802" w:rsidRDefault="00781802" w:rsidP="006F6DAB">
            <w:pPr>
              <w:spacing w:line="242" w:lineRule="exact"/>
            </w:pPr>
            <w:r w:rsidRPr="00781802">
              <w:t>Actualizaciones</w:t>
            </w:r>
            <w:r w:rsidR="00787E2A" w:rsidRPr="00781802">
              <w:t>.</w:t>
            </w:r>
          </w:p>
        </w:tc>
      </w:tr>
      <w:tr w:rsidR="00787E2A" w:rsidTr="006F6DAB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87E2A" w:rsidTr="006F6DAB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87E2A" w:rsidTr="006F6DAB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826722" w:rsidP="006F6DAB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787E2A" w:rsidTr="006F6DAB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87E2A" w:rsidTr="006F6DAB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787E2A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87E2A" w:rsidTr="006F6DAB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Aspectos que quedan pendientes para abordar en otro caso de uso</w:t>
            </w:r>
          </w:p>
        </w:tc>
      </w:tr>
      <w:tr w:rsidR="00787E2A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7E2A" w:rsidRDefault="00787E2A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1170F1" w:rsidRDefault="001170F1"/>
    <w:sectPr w:rsidR="0011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2A"/>
    <w:rsid w:val="001170F1"/>
    <w:rsid w:val="003737A3"/>
    <w:rsid w:val="004B0A9C"/>
    <w:rsid w:val="00534DCA"/>
    <w:rsid w:val="00781802"/>
    <w:rsid w:val="00787E2A"/>
    <w:rsid w:val="007C7484"/>
    <w:rsid w:val="007F3C1B"/>
    <w:rsid w:val="00826722"/>
    <w:rsid w:val="00963D7F"/>
    <w:rsid w:val="00B32885"/>
    <w:rsid w:val="00E4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0B9D1D-86B5-4202-B5E1-12F7C66E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E2A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paez</dc:creator>
  <cp:keywords/>
  <dc:description/>
  <cp:lastModifiedBy>SENA</cp:lastModifiedBy>
  <cp:revision>10</cp:revision>
  <dcterms:created xsi:type="dcterms:W3CDTF">2017-03-13T16:05:00Z</dcterms:created>
  <dcterms:modified xsi:type="dcterms:W3CDTF">2017-03-14T12:11:00Z</dcterms:modified>
</cp:coreProperties>
</file>