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7F2DAEE2" w:rsidP="7F2DAEE2" w:rsidRDefault="7F2DAEE2" w14:paraId="38EDEEEE" w14:textId="0F3EB26E">
      <w:pPr>
        <w:jc w:val="both"/>
        <w:rPr>
          <w:rFonts w:ascii="Calibri Light" w:hAnsi="Calibri Light" w:eastAsia="Calibri Light" w:cs="Calibri Light" w:asciiTheme="majorAscii" w:hAnsiTheme="majorAscii" w:eastAsiaTheme="majorAscii" w:cstheme="majorAscii"/>
          <w:b w:val="1"/>
          <w:bCs w:val="1"/>
          <w:noProof w:val="0"/>
          <w:color w:val="222222"/>
          <w:sz w:val="20"/>
          <w:szCs w:val="20"/>
          <w:lang w:val="es-ES"/>
        </w:rPr>
      </w:pPr>
    </w:p>
    <w:p w:rsidR="7F2DAEE2" w:rsidP="7F2DAEE2" w:rsidRDefault="7F2DAEE2" w14:paraId="12AD3212" w14:textId="2A9DE7CC">
      <w:pPr>
        <w:jc w:val="both"/>
        <w:rPr>
          <w:rFonts w:ascii="Calibri Light" w:hAnsi="Calibri Light" w:eastAsia="Calibri Light" w:cs="Calibri Light" w:asciiTheme="majorAscii" w:hAnsiTheme="majorAscii" w:eastAsiaTheme="majorAscii" w:cstheme="majorAscii"/>
          <w:b w:val="1"/>
          <w:bCs w:val="1"/>
          <w:noProof w:val="0"/>
          <w:color w:val="222222"/>
          <w:sz w:val="20"/>
          <w:szCs w:val="20"/>
          <w:lang w:val="es-ES"/>
        </w:rPr>
      </w:pPr>
    </w:p>
    <w:p w:rsidR="7F2DAEE2" w:rsidP="7F2DAEE2" w:rsidRDefault="7F2DAEE2" w14:paraId="2B05F2D5" w14:textId="49E43479">
      <w:pPr>
        <w:pStyle w:val="Normal"/>
        <w:jc w:val="both"/>
        <w:rPr>
          <w:rFonts w:ascii="Calibri Light" w:hAnsi="Calibri Light" w:eastAsia="Calibri Light" w:cs="Calibri Light" w:asciiTheme="majorAscii" w:hAnsiTheme="majorAscii" w:eastAsiaTheme="majorAscii" w:cstheme="majorAscii"/>
          <w:b w:val="1"/>
          <w:bCs w:val="1"/>
          <w:noProof w:val="0"/>
          <w:color w:val="222222"/>
          <w:sz w:val="20"/>
          <w:szCs w:val="20"/>
          <w:lang w:val="es-ES"/>
        </w:rPr>
      </w:pPr>
    </w:p>
    <w:p w:rsidR="7F2DAEE2" w:rsidP="7F2DAEE2" w:rsidRDefault="7F2DAEE2" w14:paraId="2F534AE0" w14:textId="25075357">
      <w:pPr>
        <w:pStyle w:val="Normal"/>
        <w:jc w:val="both"/>
        <w:rPr>
          <w:rFonts w:ascii="Calibri Light" w:hAnsi="Calibri Light" w:eastAsia="Calibri Light" w:cs="Calibri Light" w:asciiTheme="majorAscii" w:hAnsiTheme="majorAscii" w:eastAsiaTheme="majorAscii" w:cstheme="majorAscii"/>
          <w:b w:val="1"/>
          <w:bCs w:val="1"/>
          <w:noProof w:val="0"/>
          <w:color w:val="222222"/>
          <w:sz w:val="20"/>
          <w:szCs w:val="20"/>
          <w:lang w:val="es-ES"/>
        </w:rPr>
      </w:pPr>
    </w:p>
    <w:p w:rsidR="3034B3A8" w:rsidP="3034B3A8" w:rsidRDefault="3034B3A8" w14:paraId="4B4E2678" w14:textId="303DDFBC">
      <w:pPr>
        <w:pStyle w:val="Normal"/>
        <w:jc w:val="both"/>
        <w:rPr>
          <w:rFonts w:ascii="Calibri Light" w:hAnsi="Calibri Light" w:eastAsia="Calibri Light" w:cs="Calibri Light" w:asciiTheme="majorAscii" w:hAnsiTheme="majorAscii" w:eastAsiaTheme="majorAscii" w:cstheme="majorAscii"/>
          <w:b w:val="1"/>
          <w:bCs w:val="1"/>
          <w:noProof w:val="0"/>
          <w:color w:val="222222"/>
          <w:sz w:val="20"/>
          <w:szCs w:val="20"/>
          <w:lang w:val="es-ES"/>
        </w:rPr>
      </w:pPr>
    </w:p>
    <w:p w:rsidR="3034B3A8" w:rsidP="3034B3A8" w:rsidRDefault="3034B3A8" w14:paraId="1DD1C7CD" w14:textId="04AA0A13">
      <w:pPr>
        <w:pStyle w:val="Normal"/>
        <w:jc w:val="both"/>
        <w:rPr>
          <w:rFonts w:ascii="Calibri Light" w:hAnsi="Calibri Light" w:eastAsia="Calibri Light" w:cs="Calibri Light" w:asciiTheme="majorAscii" w:hAnsiTheme="majorAscii" w:eastAsiaTheme="majorAscii" w:cstheme="majorAscii"/>
          <w:b w:val="1"/>
          <w:bCs w:val="1"/>
          <w:noProof w:val="0"/>
          <w:color w:val="222222"/>
          <w:sz w:val="20"/>
          <w:szCs w:val="20"/>
          <w:lang w:val="es-ES"/>
        </w:rPr>
      </w:pPr>
    </w:p>
    <w:p w:rsidR="3034B3A8" w:rsidP="3034B3A8" w:rsidRDefault="3034B3A8" w14:paraId="252DC905" w14:textId="1070EF0D">
      <w:pPr>
        <w:pStyle w:val="Normal"/>
        <w:jc w:val="both"/>
        <w:rPr>
          <w:rFonts w:ascii="Calibri Light" w:hAnsi="Calibri Light" w:eastAsia="Calibri Light" w:cs="Calibri Light" w:asciiTheme="majorAscii" w:hAnsiTheme="majorAscii" w:eastAsiaTheme="majorAscii" w:cstheme="majorAscii"/>
          <w:b w:val="1"/>
          <w:bCs w:val="1"/>
          <w:noProof w:val="0"/>
          <w:color w:val="222222"/>
          <w:sz w:val="20"/>
          <w:szCs w:val="20"/>
          <w:lang w:val="es-ES"/>
        </w:rPr>
      </w:pPr>
    </w:p>
    <w:p w:rsidR="3034B3A8" w:rsidP="3034B3A8" w:rsidRDefault="3034B3A8" w14:paraId="50CFB06B" w14:textId="67647F51">
      <w:pPr>
        <w:pStyle w:val="Normal"/>
        <w:jc w:val="both"/>
        <w:rPr>
          <w:rFonts w:ascii="Calibri Light" w:hAnsi="Calibri Light" w:eastAsia="Calibri Light" w:cs="Calibri Light" w:asciiTheme="majorAscii" w:hAnsiTheme="majorAscii" w:eastAsiaTheme="majorAscii" w:cstheme="majorAscii"/>
          <w:b w:val="1"/>
          <w:bCs w:val="1"/>
          <w:noProof w:val="0"/>
          <w:color w:val="222222"/>
          <w:sz w:val="20"/>
          <w:szCs w:val="20"/>
          <w:lang w:val="es-ES"/>
        </w:rPr>
      </w:pPr>
    </w:p>
    <w:p w:rsidR="3034B3A8" w:rsidP="3034B3A8" w:rsidRDefault="3034B3A8" w14:paraId="31589548" w14:textId="64307A39">
      <w:pPr>
        <w:pStyle w:val="Normal"/>
        <w:jc w:val="both"/>
        <w:rPr>
          <w:rFonts w:ascii="Calibri Light" w:hAnsi="Calibri Light" w:eastAsia="Calibri Light" w:cs="Calibri Light" w:asciiTheme="majorAscii" w:hAnsiTheme="majorAscii" w:eastAsiaTheme="majorAscii" w:cstheme="majorAscii"/>
          <w:noProof w:val="0"/>
          <w:color w:val="0B0080"/>
          <w:sz w:val="20"/>
          <w:szCs w:val="20"/>
          <w:lang w:val="es-ES"/>
        </w:rPr>
      </w:pPr>
      <w:r>
        <w:drawing>
          <wp:inline wp14:editId="21CE5CD6" wp14:anchorId="0EA6ED47">
            <wp:extent cx="1840563" cy="2453064"/>
            <wp:effectExtent l="0" t="0" r="0" b="0"/>
            <wp:docPr id="636855611" name="picture" title=""/>
            <wp:cNvGraphicFramePr>
              <a:graphicFrameLocks/>
            </wp:cNvGraphicFramePr>
            <a:graphic>
              <a:graphicData uri="http://schemas.openxmlformats.org/drawingml/2006/picture">
                <pic:pic>
                  <pic:nvPicPr>
                    <pic:cNvPr id="0" name="picture"/>
                    <pic:cNvPicPr/>
                  </pic:nvPicPr>
                  <pic:blipFill>
                    <a:blip r:embed="Raa118d0de9044ac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1840563" cy="2453064"/>
                    </a:xfrm>
                    <a:prstGeom xmlns:a="http://schemas.openxmlformats.org/drawingml/2006/main" prst="rect">
                      <a:avLst/>
                    </a:prstGeom>
                  </pic:spPr>
                </pic:pic>
              </a:graphicData>
            </a:graphic>
          </wp:inline>
        </w:drawing>
      </w:r>
    </w:p>
    <w:p w:rsidR="3034B3A8" w:rsidP="3034B3A8" w:rsidRDefault="3034B3A8" w14:paraId="1DAEC387" w14:textId="51136523">
      <w:pPr>
        <w:pStyle w:val="Normal"/>
        <w:jc w:val="both"/>
        <w:rPr>
          <w:rFonts w:ascii="Calibri Light" w:hAnsi="Calibri Light" w:eastAsia="Calibri Light" w:cs="Calibri Light" w:asciiTheme="majorAscii" w:hAnsiTheme="majorAscii" w:eastAsiaTheme="majorAscii" w:cstheme="majorAscii"/>
          <w:b w:val="1"/>
          <w:bCs w:val="1"/>
          <w:noProof w:val="0"/>
          <w:color w:val="222222"/>
          <w:sz w:val="20"/>
          <w:szCs w:val="20"/>
          <w:lang w:val="es-ES"/>
        </w:rPr>
      </w:pPr>
    </w:p>
    <w:p w:rsidR="3034B3A8" w:rsidP="3034B3A8" w:rsidRDefault="3034B3A8" w14:paraId="2F218EBD" w14:textId="725DC295">
      <w:pPr>
        <w:pStyle w:val="Normal"/>
        <w:jc w:val="both"/>
        <w:rPr>
          <w:rFonts w:ascii="Calibri Light" w:hAnsi="Calibri Light" w:eastAsia="Calibri Light" w:cs="Calibri Light" w:asciiTheme="majorAscii" w:hAnsiTheme="majorAscii" w:eastAsiaTheme="majorAscii" w:cstheme="majorAscii"/>
          <w:b w:val="1"/>
          <w:bCs w:val="1"/>
          <w:noProof w:val="0"/>
          <w:color w:val="222222"/>
          <w:sz w:val="20"/>
          <w:szCs w:val="20"/>
          <w:lang w:val="es-ES"/>
        </w:rPr>
      </w:pPr>
    </w:p>
    <w:p w:rsidR="7F2DAEE2" w:rsidP="3034B3A8" w:rsidRDefault="7F2DAEE2" w14:paraId="2F9BF151" w14:textId="4A4D683C">
      <w:pPr>
        <w:pStyle w:val="Normal"/>
        <w:jc w:val="both"/>
        <w:rPr>
          <w:rFonts w:ascii="Calibri Light" w:hAnsi="Calibri Light" w:eastAsia="Calibri Light" w:cs="Calibri Light" w:asciiTheme="majorAscii" w:hAnsiTheme="majorAscii" w:eastAsiaTheme="majorAscii" w:cstheme="majorAscii"/>
          <w:noProof w:val="0"/>
          <w:color w:val="0B0080"/>
          <w:sz w:val="20"/>
          <w:szCs w:val="20"/>
          <w:lang w:val="es-ES"/>
        </w:rPr>
      </w:pPr>
      <w:proofErr w:type="spellStart"/>
      <w:proofErr w:type="spellStart"/>
      <w:r w:rsidRPr="3034B3A8" w:rsidR="3034B3A8">
        <w:rPr>
          <w:rFonts w:ascii="Calibri Light" w:hAnsi="Calibri Light" w:eastAsia="Calibri Light" w:cs="Calibri Light" w:asciiTheme="majorAscii" w:hAnsiTheme="majorAscii" w:eastAsiaTheme="majorAscii" w:cstheme="majorAscii"/>
          <w:b w:val="1"/>
          <w:bCs w:val="1"/>
          <w:noProof w:val="0"/>
          <w:color w:val="222222"/>
          <w:sz w:val="20"/>
          <w:szCs w:val="20"/>
          <w:lang w:val="es-ES"/>
        </w:rPr>
        <w:t>Zeuxis</w:t>
      </w:r>
      <w:proofErr w:type="spellEnd"/>
      <w:r w:rsidRPr="3034B3A8" w:rsidR="3034B3A8">
        <w:rPr>
          <w:rFonts w:ascii="Calibri Light" w:hAnsi="Calibri Light" w:eastAsia="Calibri Light" w:cs="Calibri Light" w:asciiTheme="majorAscii" w:hAnsiTheme="majorAscii" w:eastAsiaTheme="majorAscii" w:cstheme="majorAscii"/>
          <w:b w:val="1"/>
          <w:bCs w:val="1"/>
          <w:noProof w:val="0"/>
          <w:color w:val="222222"/>
          <w:sz w:val="20"/>
          <w:szCs w:val="20"/>
          <w:lang w:val="es-ES"/>
        </w:rPr>
        <w:t xml:space="preserve"> </w:t>
      </w:r>
      <w:proofErr w:type="spellStart"/>
      <w:r w:rsidRPr="3034B3A8" w:rsidR="3034B3A8">
        <w:rPr>
          <w:rFonts w:ascii="Calibri Light" w:hAnsi="Calibri Light" w:eastAsia="Calibri Light" w:cs="Calibri Light" w:asciiTheme="majorAscii" w:hAnsiTheme="majorAscii" w:eastAsiaTheme="majorAscii" w:cstheme="majorAscii"/>
          <w:b w:val="1"/>
          <w:bCs w:val="1"/>
          <w:noProof w:val="0"/>
          <w:color w:val="222222"/>
          <w:sz w:val="20"/>
          <w:szCs w:val="20"/>
          <w:lang w:val="es-ES"/>
        </w:rPr>
        <w:t>Pausias</w:t>
      </w:r>
      <w:proofErr w:type="spellEnd"/>
      <w:r w:rsidRPr="3034B3A8" w:rsidR="3034B3A8">
        <w:rPr>
          <w:rFonts w:ascii="Calibri Light" w:hAnsi="Calibri Light" w:eastAsia="Calibri Light" w:cs="Calibri Light" w:asciiTheme="majorAscii" w:hAnsiTheme="majorAscii" w:eastAsiaTheme="majorAscii" w:cstheme="majorAscii"/>
          <w:b w:val="1"/>
          <w:bCs w:val="1"/>
          <w:noProof w:val="0"/>
          <w:color w:val="222222"/>
          <w:sz w:val="20"/>
          <w:szCs w:val="20"/>
          <w:lang w:val="es-ES"/>
        </w:rPr>
        <w:t xml:space="preserve"> Hernández Solarte</w:t>
      </w:r>
      <w:r w:rsidRPr="3034B3A8" w:rsidR="3034B3A8">
        <w:rPr>
          <w:rFonts w:ascii="Calibri Light" w:hAnsi="Calibri Light" w:eastAsia="Calibri Light" w:cs="Calibri Light" w:asciiTheme="majorAscii" w:hAnsiTheme="majorAscii" w:eastAsiaTheme="majorAscii" w:cstheme="majorAscii"/>
          <w:noProof w:val="0"/>
          <w:color w:val="222222"/>
          <w:sz w:val="20"/>
          <w:szCs w:val="20"/>
          <w:lang w:val="es-ES"/>
        </w:rPr>
        <w:t xml:space="preserve">, más conocido por su </w:t>
      </w:r>
      <w:hyperlink r:id="R431778a612a04806">
        <w:r w:rsidRPr="3034B3A8" w:rsidR="3034B3A8">
          <w:rPr>
            <w:rStyle w:val="Hyperlink"/>
            <w:rFonts w:ascii="Calibri Light" w:hAnsi="Calibri Light" w:eastAsia="Calibri Light" w:cs="Calibri Light" w:asciiTheme="majorAscii" w:hAnsiTheme="majorAscii" w:eastAsiaTheme="majorAscii" w:cstheme="majorAscii"/>
            <w:noProof w:val="0"/>
            <w:color w:val="0B0080"/>
            <w:sz w:val="20"/>
            <w:szCs w:val="20"/>
            <w:lang w:val="es-ES"/>
          </w:rPr>
          <w:t>seudónimo</w:t>
        </w:r>
      </w:hyperlink>
      <w:r w:rsidRPr="3034B3A8" w:rsidR="3034B3A8">
        <w:rPr>
          <w:rFonts w:ascii="Calibri Light" w:hAnsi="Calibri Light" w:eastAsia="Calibri Light" w:cs="Calibri Light" w:asciiTheme="majorAscii" w:hAnsiTheme="majorAscii" w:eastAsiaTheme="majorAscii" w:cstheme="majorAscii"/>
          <w:noProof w:val="0"/>
          <w:color w:val="0B0080"/>
          <w:sz w:val="20"/>
          <w:szCs w:val="20"/>
          <w:lang w:val="es-ES"/>
        </w:rPr>
        <w:t xml:space="preserve"> </w:t>
      </w:r>
      <w:r w:rsidRPr="3034B3A8" w:rsidR="3034B3A8">
        <w:rPr>
          <w:rFonts w:ascii="Calibri Light" w:hAnsi="Calibri Light" w:eastAsia="Calibri Light" w:cs="Calibri Light" w:asciiTheme="majorAscii" w:hAnsiTheme="majorAscii" w:eastAsiaTheme="majorAscii" w:cstheme="majorAscii"/>
          <w:b w:val="1"/>
          <w:bCs w:val="1"/>
          <w:noProof w:val="0"/>
          <w:color w:val="222222"/>
          <w:sz w:val="20"/>
          <w:szCs w:val="20"/>
          <w:lang w:val="es-ES"/>
        </w:rPr>
        <w:t xml:space="preserve">Jesús </w:t>
      </w:r>
      <w:proofErr w:type="spellStart"/>
      <w:r w:rsidRPr="3034B3A8" w:rsidR="3034B3A8">
        <w:rPr>
          <w:rFonts w:ascii="Calibri Light" w:hAnsi="Calibri Light" w:eastAsia="Calibri Light" w:cs="Calibri Light" w:asciiTheme="majorAscii" w:hAnsiTheme="majorAscii" w:eastAsiaTheme="majorAscii" w:cstheme="majorAscii"/>
          <w:b w:val="1"/>
          <w:bCs w:val="1"/>
          <w:noProof w:val="0"/>
          <w:color w:val="222222"/>
          <w:sz w:val="20"/>
          <w:szCs w:val="20"/>
          <w:lang w:val="es-ES"/>
        </w:rPr>
        <w:t>Santrich</w:t>
      </w:r>
      <w:proofErr w:type="spellEnd"/>
      <w:r w:rsidRPr="3034B3A8" w:rsidR="3034B3A8">
        <w:rPr>
          <w:rFonts w:ascii="Calibri Light" w:hAnsi="Calibri Light" w:eastAsia="Calibri Light" w:cs="Calibri Light" w:asciiTheme="majorAscii" w:hAnsiTheme="majorAscii" w:eastAsiaTheme="majorAscii" w:cstheme="majorAscii"/>
          <w:noProof w:val="0"/>
          <w:color w:val="222222"/>
          <w:sz w:val="20"/>
          <w:szCs w:val="20"/>
          <w:lang w:val="es-ES"/>
        </w:rPr>
        <w:t xml:space="preserve"> (</w:t>
      </w:r>
      <w:hyperlink r:id="R0e25dc134add4d94">
        <w:r w:rsidRPr="3034B3A8" w:rsidR="3034B3A8">
          <w:rPr>
            <w:rStyle w:val="Hyperlink"/>
            <w:rFonts w:ascii="Calibri Light" w:hAnsi="Calibri Light" w:eastAsia="Calibri Light" w:cs="Calibri Light" w:asciiTheme="majorAscii" w:hAnsiTheme="majorAscii" w:eastAsiaTheme="majorAscii" w:cstheme="majorAscii"/>
            <w:noProof w:val="0"/>
            <w:color w:val="0B0080"/>
            <w:sz w:val="20"/>
            <w:szCs w:val="20"/>
            <w:lang w:val="es-ES"/>
          </w:rPr>
          <w:t>Toluviejo</w:t>
        </w:r>
      </w:hyperlink>
      <w:r w:rsidRPr="3034B3A8" w:rsidR="3034B3A8">
        <w:rPr>
          <w:rFonts w:ascii="Calibri Light" w:hAnsi="Calibri Light" w:eastAsia="Calibri Light" w:cs="Calibri Light" w:asciiTheme="majorAscii" w:hAnsiTheme="majorAscii" w:eastAsiaTheme="majorAscii" w:cstheme="majorAscii"/>
          <w:noProof w:val="0"/>
          <w:color w:val="0B0080"/>
          <w:sz w:val="20"/>
          <w:szCs w:val="20"/>
          <w:lang w:val="es-ES"/>
        </w:rPr>
        <w:t xml:space="preserve">, </w:t>
      </w:r>
      <w:hyperlink r:id="Ra1191de3c51e4203">
        <w:r w:rsidRPr="3034B3A8" w:rsidR="3034B3A8">
          <w:rPr>
            <w:rStyle w:val="Hyperlink"/>
            <w:rFonts w:ascii="Calibri Light" w:hAnsi="Calibri Light" w:eastAsia="Calibri Light" w:cs="Calibri Light" w:asciiTheme="majorAscii" w:hAnsiTheme="majorAscii" w:eastAsiaTheme="majorAscii" w:cstheme="majorAscii"/>
            <w:noProof w:val="0"/>
            <w:color w:val="0B0080"/>
            <w:sz w:val="20"/>
            <w:szCs w:val="20"/>
            <w:lang w:val="es-ES"/>
          </w:rPr>
          <w:t>Sucre</w:t>
        </w:r>
      </w:hyperlink>
      <w:r w:rsidRPr="3034B3A8" w:rsidR="3034B3A8">
        <w:rPr>
          <w:rFonts w:ascii="Calibri Light" w:hAnsi="Calibri Light" w:eastAsia="Calibri Light" w:cs="Calibri Light" w:asciiTheme="majorAscii" w:hAnsiTheme="majorAscii" w:eastAsiaTheme="majorAscii" w:cstheme="majorAscii"/>
          <w:noProof w:val="0"/>
          <w:color w:val="0B0080"/>
          <w:sz w:val="20"/>
          <w:szCs w:val="20"/>
          <w:lang w:val="es-ES"/>
        </w:rPr>
        <w:t xml:space="preserve">, 1967), es un excomandante de la guerrilla de las </w:t>
      </w:r>
      <w:hyperlink r:id="R818fe378a57a4ac5">
        <w:r w:rsidRPr="3034B3A8" w:rsidR="3034B3A8">
          <w:rPr>
            <w:rStyle w:val="Hyperlink"/>
            <w:rFonts w:ascii="Calibri Light" w:hAnsi="Calibri Light" w:eastAsia="Calibri Light" w:cs="Calibri Light" w:asciiTheme="majorAscii" w:hAnsiTheme="majorAscii" w:eastAsiaTheme="majorAscii" w:cstheme="majorAscii"/>
            <w:noProof w:val="0"/>
            <w:color w:val="0B0080"/>
            <w:sz w:val="20"/>
            <w:szCs w:val="20"/>
            <w:lang w:val="es-ES"/>
          </w:rPr>
          <w:t>Fuerzas Armadas Revolucionarias de Colombia</w:t>
        </w:r>
      </w:hyperlink>
      <w:r w:rsidRPr="3034B3A8" w:rsidR="3034B3A8">
        <w:rPr>
          <w:rFonts w:ascii="Calibri Light" w:hAnsi="Calibri Light" w:eastAsia="Calibri Light" w:cs="Calibri Light" w:asciiTheme="majorAscii" w:hAnsiTheme="majorAscii" w:eastAsiaTheme="majorAscii" w:cstheme="majorAscii"/>
          <w:noProof w:val="0"/>
          <w:color w:val="0B0080"/>
          <w:sz w:val="20"/>
          <w:szCs w:val="20"/>
          <w:lang w:val="es-ES"/>
        </w:rPr>
        <w:t xml:space="preserve"> (FARC-EP), miembro de la Dirección Nacional de la </w:t>
      </w:r>
      <w:hyperlink r:id="Rf54368d185684daa">
        <w:r w:rsidRPr="3034B3A8" w:rsidR="3034B3A8">
          <w:rPr>
            <w:rStyle w:val="Hyperlink"/>
            <w:rFonts w:ascii="Calibri Light" w:hAnsi="Calibri Light" w:eastAsia="Calibri Light" w:cs="Calibri Light" w:asciiTheme="majorAscii" w:hAnsiTheme="majorAscii" w:eastAsiaTheme="majorAscii" w:cstheme="majorAscii"/>
            <w:noProof w:val="0"/>
            <w:color w:val="0B0080"/>
            <w:sz w:val="20"/>
            <w:szCs w:val="20"/>
            <w:lang w:val="es-ES"/>
          </w:rPr>
          <w:t>Fuerza Alternativa Revolucionaria del Común</w:t>
        </w:r>
      </w:hyperlink>
      <w:r w:rsidRPr="3034B3A8" w:rsidR="3034B3A8">
        <w:rPr>
          <w:rFonts w:ascii="Calibri Light" w:hAnsi="Calibri Light" w:eastAsia="Calibri Light" w:cs="Calibri Light" w:asciiTheme="majorAscii" w:hAnsiTheme="majorAscii" w:eastAsiaTheme="majorAscii" w:cstheme="majorAscii"/>
          <w:noProof w:val="0"/>
          <w:color w:val="0B0080"/>
          <w:sz w:val="20"/>
          <w:szCs w:val="20"/>
          <w:lang w:val="es-ES"/>
        </w:rPr>
        <w:t>, partido creado tras el proceso de paz y representante a la cámara por el acuerdo de paz en el congreso de 2018-2022.</w:t>
      </w:r>
      <w:proofErr w:type="spellEnd"/>
      <w:proofErr w:type="spellStart"/>
      <w:proofErr w:type="spellEnd"/>
      <w:proofErr w:type="spellStart"/>
      <w:proofErr w:type="spellEnd"/>
    </w:p>
    <w:p w:rsidR="7F2DAEE2" w:rsidP="7F2DAEE2" w:rsidRDefault="7F2DAEE2" w14:noSpellErr="1" w14:paraId="51443EDB" w14:textId="5B161DE8">
      <w:pPr>
        <w:jc w:val="both"/>
        <w:rPr>
          <w:rFonts w:ascii="Calibri Light" w:hAnsi="Calibri Light" w:eastAsia="Calibri Light" w:cs="Calibri Light" w:asciiTheme="majorAscii" w:hAnsiTheme="majorAscii" w:eastAsiaTheme="majorAscii" w:cstheme="majorAscii"/>
          <w:noProof w:val="0"/>
          <w:color w:val="0B0080"/>
          <w:sz w:val="20"/>
          <w:szCs w:val="20"/>
          <w:lang w:val="es-ES"/>
        </w:rPr>
      </w:pPr>
      <w:r w:rsidRPr="3034B3A8" w:rsidR="3034B3A8">
        <w:rPr>
          <w:rFonts w:ascii="Calibri Light" w:hAnsi="Calibri Light" w:eastAsia="Calibri Light" w:cs="Calibri Light" w:asciiTheme="majorAscii" w:hAnsiTheme="majorAscii" w:eastAsiaTheme="majorAscii" w:cstheme="majorAscii"/>
          <w:noProof w:val="0"/>
          <w:color w:val="222222"/>
          <w:sz w:val="20"/>
          <w:szCs w:val="20"/>
          <w:lang w:val="es-ES"/>
        </w:rPr>
        <w:t xml:space="preserve">Cuando comenzaron las negociaciones de paz con el Gobierno de Juan Manuel Santos, fue elegido por la insurgencia para viajar a </w:t>
      </w:r>
      <w:hyperlink r:id="Rcf569a372f754c2f">
        <w:r w:rsidRPr="3034B3A8" w:rsidR="3034B3A8">
          <w:rPr>
            <w:rStyle w:val="Hyperlink"/>
            <w:rFonts w:ascii="Calibri Light" w:hAnsi="Calibri Light" w:eastAsia="Calibri Light" w:cs="Calibri Light" w:asciiTheme="majorAscii" w:hAnsiTheme="majorAscii" w:eastAsiaTheme="majorAscii" w:cstheme="majorAscii"/>
            <w:noProof w:val="0"/>
            <w:color w:val="0B0080"/>
            <w:sz w:val="20"/>
            <w:szCs w:val="20"/>
            <w:lang w:val="es-ES"/>
          </w:rPr>
          <w:t>La Habana</w:t>
        </w:r>
      </w:hyperlink>
      <w:r w:rsidRPr="3034B3A8" w:rsidR="3034B3A8">
        <w:rPr>
          <w:rFonts w:ascii="Calibri Light" w:hAnsi="Calibri Light" w:eastAsia="Calibri Light" w:cs="Calibri Light" w:asciiTheme="majorAscii" w:hAnsiTheme="majorAscii" w:eastAsiaTheme="majorAscii" w:cstheme="majorAscii"/>
          <w:noProof w:val="0"/>
          <w:color w:val="0B0080"/>
          <w:sz w:val="20"/>
          <w:szCs w:val="20"/>
          <w:lang w:val="es-ES"/>
        </w:rPr>
        <w:t xml:space="preserve"> como delegado.</w:t>
      </w:r>
    </w:p>
    <w:p w:rsidR="7F2DAEE2" w:rsidP="7F2DAEE2" w:rsidRDefault="7F2DAEE2" w14:noSpellErr="1" w14:paraId="67E6AA6F" w14:textId="60994BA5">
      <w:pPr>
        <w:jc w:val="both"/>
        <w:rPr>
          <w:rFonts w:ascii="Calibri Light" w:hAnsi="Calibri Light" w:eastAsia="Calibri Light" w:cs="Calibri Light" w:asciiTheme="majorAscii" w:hAnsiTheme="majorAscii" w:eastAsiaTheme="majorAscii" w:cstheme="majorAscii"/>
          <w:noProof w:val="0"/>
          <w:color w:val="0B0080"/>
          <w:sz w:val="20"/>
          <w:szCs w:val="20"/>
          <w:lang w:val="es-ES"/>
        </w:rPr>
      </w:pPr>
      <w:r w:rsidRPr="3034B3A8" w:rsidR="3034B3A8">
        <w:rPr>
          <w:rFonts w:ascii="Calibri Light" w:hAnsi="Calibri Light" w:eastAsia="Calibri Light" w:cs="Calibri Light" w:asciiTheme="majorAscii" w:hAnsiTheme="majorAscii" w:eastAsiaTheme="majorAscii" w:cstheme="majorAscii"/>
          <w:noProof w:val="0"/>
          <w:color w:val="222222"/>
          <w:sz w:val="20"/>
          <w:szCs w:val="20"/>
          <w:lang w:val="es-ES"/>
        </w:rPr>
        <w:t xml:space="preserve">Es uno de los tres representantes de las FARC en la CSIVI (Comisión de Impulso y Verificación a la Implementación) creada a partir de los </w:t>
      </w:r>
      <w:hyperlink r:id="Rcb590de4a6d3480a">
        <w:r w:rsidRPr="3034B3A8" w:rsidR="3034B3A8">
          <w:rPr>
            <w:rStyle w:val="Hyperlink"/>
            <w:rFonts w:ascii="Calibri Light" w:hAnsi="Calibri Light" w:eastAsia="Calibri Light" w:cs="Calibri Light" w:asciiTheme="majorAscii" w:hAnsiTheme="majorAscii" w:eastAsiaTheme="majorAscii" w:cstheme="majorAscii"/>
            <w:noProof w:val="0"/>
            <w:color w:val="0B0080"/>
            <w:sz w:val="20"/>
            <w:szCs w:val="20"/>
            <w:lang w:val="es-ES"/>
          </w:rPr>
          <w:t>Acuerdos de paz entre el Gobierno de Juan Manuel Santos y las FARC</w:t>
        </w:r>
      </w:hyperlink>
      <w:r w:rsidRPr="3034B3A8" w:rsidR="3034B3A8">
        <w:rPr>
          <w:rFonts w:ascii="Calibri Light" w:hAnsi="Calibri Light" w:eastAsia="Calibri Light" w:cs="Calibri Light" w:asciiTheme="majorAscii" w:hAnsiTheme="majorAscii" w:eastAsiaTheme="majorAscii" w:cstheme="majorAscii"/>
          <w:noProof w:val="0"/>
          <w:color w:val="0B0080"/>
          <w:sz w:val="20"/>
          <w:szCs w:val="20"/>
          <w:lang w:val="es-ES"/>
        </w:rPr>
        <w:t>, entidad encargada de verificar la implementación de estos y uno de los beneficiarios de los 10 escaños que la antigua guerrilla pactó con el Ejecutivo con independencia de los votos que obtuvieran en las elecciones legislativas de marzo de 2018.</w:t>
      </w:r>
    </w:p>
    <w:p w:rsidR="7F2DAEE2" w:rsidP="7F2DAEE2" w:rsidRDefault="7F2DAEE2" w14:noSpellErr="1" w14:paraId="79415F56" w14:textId="2B9F444D">
      <w:pPr>
        <w:jc w:val="both"/>
        <w:rPr>
          <w:rFonts w:ascii="Calibri Light" w:hAnsi="Calibri Light" w:eastAsia="Calibri Light" w:cs="Calibri Light" w:asciiTheme="majorAscii" w:hAnsiTheme="majorAscii" w:eastAsiaTheme="majorAscii" w:cstheme="majorAscii"/>
          <w:noProof w:val="0"/>
          <w:color w:val="0B0080"/>
          <w:sz w:val="20"/>
          <w:szCs w:val="20"/>
          <w:vertAlign w:val="superscript"/>
          <w:lang w:val="es-ES"/>
        </w:rPr>
      </w:pPr>
      <w:r w:rsidRPr="3034B3A8" w:rsidR="3034B3A8">
        <w:rPr>
          <w:rFonts w:ascii="Calibri Light" w:hAnsi="Calibri Light" w:eastAsia="Calibri Light" w:cs="Calibri Light" w:asciiTheme="majorAscii" w:hAnsiTheme="majorAscii" w:eastAsiaTheme="majorAscii" w:cstheme="majorAscii"/>
          <w:noProof w:val="0"/>
          <w:color w:val="222222"/>
          <w:sz w:val="20"/>
          <w:szCs w:val="20"/>
          <w:lang w:val="es-ES"/>
        </w:rPr>
        <w:t xml:space="preserve">En abril de 2018 fue acusado por narcotráfico por un juzgado de </w:t>
      </w:r>
      <w:hyperlink r:id="Rfdde7b5b06a541b5">
        <w:r w:rsidRPr="3034B3A8" w:rsidR="3034B3A8">
          <w:rPr>
            <w:rStyle w:val="Hyperlink"/>
            <w:rFonts w:ascii="Calibri Light" w:hAnsi="Calibri Light" w:eastAsia="Calibri Light" w:cs="Calibri Light" w:asciiTheme="majorAscii" w:hAnsiTheme="majorAscii" w:eastAsiaTheme="majorAscii" w:cstheme="majorAscii"/>
            <w:noProof w:val="0"/>
            <w:color w:val="0B0080"/>
            <w:sz w:val="20"/>
            <w:szCs w:val="20"/>
            <w:lang w:val="es-ES"/>
          </w:rPr>
          <w:t>Nueva York</w:t>
        </w:r>
      </w:hyperlink>
      <w:r w:rsidRPr="3034B3A8" w:rsidR="3034B3A8">
        <w:rPr>
          <w:rFonts w:ascii="Calibri Light" w:hAnsi="Calibri Light" w:eastAsia="Calibri Light" w:cs="Calibri Light" w:asciiTheme="majorAscii" w:hAnsiTheme="majorAscii" w:eastAsiaTheme="majorAscii" w:cstheme="majorAscii"/>
          <w:noProof w:val="0"/>
          <w:color w:val="0B0080"/>
          <w:sz w:val="20"/>
          <w:szCs w:val="20"/>
          <w:lang w:val="es-ES"/>
        </w:rPr>
        <w:t xml:space="preserve">. La fiscalía le acusa de delinquir desde junio de 2017, seis meses después del acuerdo final de paz del 1 de diciembre de 2016. Tras una orden de captura cursada por la </w:t>
      </w:r>
      <w:hyperlink r:id="R52ee171dec844c23">
        <w:r w:rsidRPr="3034B3A8" w:rsidR="3034B3A8">
          <w:rPr>
            <w:rStyle w:val="Hyperlink"/>
            <w:rFonts w:ascii="Calibri Light" w:hAnsi="Calibri Light" w:eastAsia="Calibri Light" w:cs="Calibri Light" w:asciiTheme="majorAscii" w:hAnsiTheme="majorAscii" w:eastAsiaTheme="majorAscii" w:cstheme="majorAscii"/>
            <w:noProof w:val="0"/>
            <w:color w:val="0B0080"/>
            <w:sz w:val="20"/>
            <w:szCs w:val="20"/>
            <w:lang w:val="es-ES"/>
          </w:rPr>
          <w:t>Interpol</w:t>
        </w:r>
      </w:hyperlink>
      <w:r w:rsidRPr="3034B3A8" w:rsidR="3034B3A8">
        <w:rPr>
          <w:rFonts w:ascii="Calibri Light" w:hAnsi="Calibri Light" w:eastAsia="Calibri Light" w:cs="Calibri Light" w:asciiTheme="majorAscii" w:hAnsiTheme="majorAscii" w:eastAsiaTheme="majorAscii" w:cstheme="majorAscii"/>
          <w:noProof w:val="0"/>
          <w:color w:val="0B0080"/>
          <w:sz w:val="20"/>
          <w:szCs w:val="20"/>
          <w:lang w:val="es-ES"/>
        </w:rPr>
        <w:t xml:space="preserve">fue detenido en su domicilio de </w:t>
      </w:r>
      <w:hyperlink r:id="Ra152b17c9d054d10">
        <w:r w:rsidRPr="3034B3A8" w:rsidR="3034B3A8">
          <w:rPr>
            <w:rStyle w:val="Hyperlink"/>
            <w:rFonts w:ascii="Calibri Light" w:hAnsi="Calibri Light" w:eastAsia="Calibri Light" w:cs="Calibri Light" w:asciiTheme="majorAscii" w:hAnsiTheme="majorAscii" w:eastAsiaTheme="majorAscii" w:cstheme="majorAscii"/>
            <w:noProof w:val="0"/>
            <w:color w:val="0B0080"/>
            <w:sz w:val="20"/>
            <w:szCs w:val="20"/>
            <w:lang w:val="es-ES"/>
          </w:rPr>
          <w:t>Bogotá</w:t>
        </w:r>
      </w:hyperlink>
      <w:r w:rsidRPr="3034B3A8" w:rsidR="3034B3A8">
        <w:rPr>
          <w:rFonts w:ascii="Calibri Light" w:hAnsi="Calibri Light" w:eastAsia="Calibri Light" w:cs="Calibri Light" w:asciiTheme="majorAscii" w:hAnsiTheme="majorAscii" w:eastAsiaTheme="majorAscii" w:cstheme="majorAscii"/>
          <w:noProof w:val="0"/>
          <w:color w:val="0B0080"/>
          <w:sz w:val="20"/>
          <w:szCs w:val="20"/>
          <w:lang w:val="es-ES"/>
        </w:rPr>
        <w:t xml:space="preserve"> el 9 de abril de 2018. Actualmente se investigan las acusaciones por si procede su extradición a Estados Unidos.</w:t>
      </w:r>
      <w:hyperlink r:id="R1d53f3faa9964568">
        <w:r w:rsidRPr="3034B3A8" w:rsidR="3034B3A8">
          <w:rPr>
            <w:rStyle w:val="Hyperlink"/>
            <w:rFonts w:ascii="Calibri Light" w:hAnsi="Calibri Light" w:eastAsia="Calibri Light" w:cs="Calibri Light" w:asciiTheme="majorAscii" w:hAnsiTheme="majorAscii" w:eastAsiaTheme="majorAscii" w:cstheme="majorAscii"/>
            <w:noProof w:val="0"/>
            <w:color w:val="0B0080"/>
            <w:sz w:val="20"/>
            <w:szCs w:val="20"/>
            <w:vertAlign w:val="superscript"/>
            <w:lang w:val="es-ES"/>
          </w:rPr>
          <w:t>1</w:t>
        </w:r>
      </w:hyperlink>
      <w:r w:rsidRPr="3034B3A8" w:rsidR="3034B3A8">
        <w:rPr>
          <w:rFonts w:ascii="Calibri Light" w:hAnsi="Calibri Light" w:eastAsia="Calibri Light" w:cs="Calibri Light" w:asciiTheme="majorAscii" w:hAnsiTheme="majorAscii" w:eastAsiaTheme="majorAscii" w:cstheme="majorAscii"/>
          <w:noProof w:val="0"/>
          <w:color w:val="0B0080"/>
          <w:sz w:val="20"/>
          <w:szCs w:val="20"/>
          <w:vertAlign w:val="superscript"/>
          <w:lang w:val="es-ES"/>
        </w:rPr>
        <w:t xml:space="preserve"> El mismo 9 de abril, día de su detención inició una huelga de hambre como protesta para denunciar lo que consideró "un montaje de la justicia".</w:t>
      </w:r>
      <w:hyperlink r:id="Rdfac98df292f4697">
        <w:r w:rsidRPr="3034B3A8" w:rsidR="3034B3A8">
          <w:rPr>
            <w:rStyle w:val="Hyperlink"/>
            <w:rFonts w:ascii="Calibri Light" w:hAnsi="Calibri Light" w:eastAsia="Calibri Light" w:cs="Calibri Light" w:asciiTheme="majorAscii" w:hAnsiTheme="majorAscii" w:eastAsiaTheme="majorAscii" w:cstheme="majorAscii"/>
            <w:noProof w:val="0"/>
            <w:color w:val="0B0080"/>
            <w:sz w:val="20"/>
            <w:szCs w:val="20"/>
            <w:vertAlign w:val="superscript"/>
            <w:lang w:val="es-ES"/>
          </w:rPr>
          <w:t>2</w:t>
        </w:r>
      </w:hyperlink>
      <w:r w:rsidRPr="3034B3A8" w:rsidR="3034B3A8">
        <w:rPr>
          <w:rFonts w:ascii="Calibri Light" w:hAnsi="Calibri Light" w:eastAsia="Calibri Light" w:cs="Calibri Light" w:asciiTheme="majorAscii" w:hAnsiTheme="majorAscii" w:eastAsiaTheme="majorAscii" w:cstheme="majorAscii"/>
          <w:noProof w:val="0"/>
          <w:color w:val="0B0080"/>
          <w:sz w:val="20"/>
          <w:szCs w:val="20"/>
          <w:vertAlign w:val="superscript"/>
          <w:lang w:val="es-ES"/>
        </w:rPr>
        <w:t xml:space="preserve"> El 19 de mayo, tras 41 días, suspendió temporalmente la huelga tras 41 días de protesta, días después de que la JEP anunciara que suspendía su extradición y emplazar a la Fiscalía a presentar pruebas para sustentar la captura del exjefe guerrillero.</w:t>
      </w:r>
    </w:p>
    <w:p w:rsidR="7F2DAEE2" w:rsidP="7F2DAEE2" w:rsidRDefault="7F2DAEE2" w14:paraId="6E8FB87D" w14:textId="363318BF">
      <w:pPr>
        <w:pStyle w:val="Normal"/>
        <w:jc w:val="both"/>
        <w:rPr>
          <w:rFonts w:ascii="Calibri Light" w:hAnsi="Calibri Light" w:eastAsia="Calibri Light" w:cs="Calibri Light" w:asciiTheme="majorAscii" w:hAnsiTheme="majorAscii" w:eastAsiaTheme="majorAscii" w:cstheme="majorAscii"/>
          <w:sz w:val="20"/>
          <w:szCs w:val="20"/>
        </w:rPr>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0067FB61"/>
  <w15:docId w15:val="{e3ad063b-1420-473d-9ea9-d19505509f00}"/>
  <w:rsids>
    <w:rsidRoot w:val="0067FB61"/>
    <w:rsid w:val="0067FB61"/>
    <w:rsid w:val="3034B3A8"/>
    <w:rsid w:val="7F2DAEE2"/>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2.png" Id="Raa118d0de9044ac5" /><Relationship Type="http://schemas.openxmlformats.org/officeDocument/2006/relationships/hyperlink" Target="https://es.wikipedia.org/wiki/Seud%C3%B3nimo" TargetMode="External" Id="R431778a612a04806" /><Relationship Type="http://schemas.openxmlformats.org/officeDocument/2006/relationships/hyperlink" Target="https://es.wikipedia.org/wiki/Tol%C3%BA_Viejo" TargetMode="External" Id="R0e25dc134add4d94" /><Relationship Type="http://schemas.openxmlformats.org/officeDocument/2006/relationships/hyperlink" Target="https://es.wikipedia.org/wiki/Sucre_(Colombia)" TargetMode="External" Id="Ra1191de3c51e4203" /><Relationship Type="http://schemas.openxmlformats.org/officeDocument/2006/relationships/hyperlink" Target="https://es.wikipedia.org/wiki/Fuerzas_Armadas_Revolucionarias_de_Colombia" TargetMode="External" Id="R818fe378a57a4ac5" /><Relationship Type="http://schemas.openxmlformats.org/officeDocument/2006/relationships/hyperlink" Target="https://es.wikipedia.org/wiki/Fuerza_Alternativa_Revolucionaria_del_Com%C3%BAn" TargetMode="External" Id="Rf54368d185684daa" /><Relationship Type="http://schemas.openxmlformats.org/officeDocument/2006/relationships/hyperlink" Target="https://es.wikipedia.org/wiki/La_Habana" TargetMode="External" Id="Rcf569a372f754c2f" /><Relationship Type="http://schemas.openxmlformats.org/officeDocument/2006/relationships/hyperlink" Target="https://es.wikipedia.org/wiki/Acuerdos_de_paz_entre_el_Gobierno_de_Juan_Manuel_Santos_y_las_FARC" TargetMode="External" Id="Rcb590de4a6d3480a" /><Relationship Type="http://schemas.openxmlformats.org/officeDocument/2006/relationships/hyperlink" Target="https://es.wikipedia.org/wiki/Nueva_York" TargetMode="External" Id="Rfdde7b5b06a541b5" /><Relationship Type="http://schemas.openxmlformats.org/officeDocument/2006/relationships/hyperlink" Target="https://es.wikipedia.org/wiki/Interpol" TargetMode="External" Id="R52ee171dec844c23" /><Relationship Type="http://schemas.openxmlformats.org/officeDocument/2006/relationships/hyperlink" Target="https://es.wikipedia.org/wiki/Bogot%C3%A1" TargetMode="External" Id="Ra152b17c9d054d10" /><Relationship Type="http://schemas.openxmlformats.org/officeDocument/2006/relationships/hyperlink" Target="https://es.wikipedia.org/wiki/Jes%C3%BAs_Santrich#cite_note-:0-1" TargetMode="External" Id="R1d53f3faa9964568" /><Relationship Type="http://schemas.openxmlformats.org/officeDocument/2006/relationships/hyperlink" Target="https://es.wikipedia.org/wiki/Jes%C3%BAs_Santrich#cite_note-2" TargetMode="External" Id="Rdfac98df292f469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2018-10-30T04:21:17.3151570Z</dcterms:created>
  <dcterms:modified xsi:type="dcterms:W3CDTF">2018-10-30T04:24:24.0194945Z</dcterms:modified>
  <dc:creator>FREDY ORLANDO REYES CASAS</dc:creator>
  <lastModifiedBy>FREDY ORLANDO REYES CASAS</lastModifiedBy>
</coreProperties>
</file>