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6F780" w14:textId="60AD4B65" w:rsidR="009C1339" w:rsidRPr="008B369C" w:rsidRDefault="008B369C" w:rsidP="008B369C">
      <w:pPr>
        <w:jc w:val="center"/>
        <w:rPr>
          <w:b/>
          <w:bCs/>
          <w:sz w:val="24"/>
          <w:szCs w:val="24"/>
          <w:u w:val="single"/>
        </w:rPr>
      </w:pPr>
      <w:r>
        <w:rPr>
          <w:b/>
          <w:bCs/>
          <w:sz w:val="24"/>
          <w:szCs w:val="24"/>
          <w:u w:val="single"/>
        </w:rPr>
        <w:t>PROYECTO DE TESIS</w:t>
      </w:r>
    </w:p>
    <w:p w14:paraId="3FCEF6C3" w14:textId="77777777" w:rsidR="008B369C" w:rsidRDefault="008B369C" w:rsidP="008B369C">
      <w:pPr>
        <w:jc w:val="both"/>
      </w:pPr>
    </w:p>
    <w:p w14:paraId="26FC379A" w14:textId="77777777" w:rsidR="008B369C" w:rsidRDefault="008B369C" w:rsidP="008B369C">
      <w:pPr>
        <w:jc w:val="both"/>
      </w:pPr>
    </w:p>
    <w:p w14:paraId="21AFE1BF" w14:textId="35F3B6BC" w:rsidR="008B369C" w:rsidRPr="008B369C" w:rsidRDefault="008B369C" w:rsidP="008B369C">
      <w:pPr>
        <w:jc w:val="both"/>
        <w:rPr>
          <w:b/>
          <w:bCs/>
        </w:rPr>
      </w:pPr>
      <w:r w:rsidRPr="008B369C">
        <w:rPr>
          <w:b/>
          <w:bCs/>
        </w:rPr>
        <w:t>TÍTULO</w:t>
      </w:r>
      <w:r>
        <w:rPr>
          <w:b/>
          <w:bCs/>
        </w:rPr>
        <w:t xml:space="preserve"> DE INVESTIGACIÓN</w:t>
      </w:r>
      <w:r w:rsidRPr="008B369C">
        <w:rPr>
          <w:b/>
          <w:bCs/>
        </w:rPr>
        <w:t>:</w:t>
      </w:r>
    </w:p>
    <w:p w14:paraId="2E00A5E7" w14:textId="77777777" w:rsidR="008B369C" w:rsidRDefault="008B369C" w:rsidP="008B369C">
      <w:pPr>
        <w:tabs>
          <w:tab w:val="left" w:pos="1230"/>
        </w:tabs>
        <w:jc w:val="both"/>
      </w:pPr>
      <w:r>
        <w:t>Diseñar una aplicación educativa bilingüe en español, quechua e inglés para fortalecer el aprendizaje digital en estudiantes rurales del nivel secundaria en la Región de Cajamarca, 2025.</w:t>
      </w:r>
    </w:p>
    <w:p w14:paraId="285478C0" w14:textId="77777777" w:rsidR="008B369C" w:rsidRDefault="008B369C" w:rsidP="008B369C">
      <w:pPr>
        <w:jc w:val="both"/>
      </w:pPr>
    </w:p>
    <w:p w14:paraId="7A5F2D2C" w14:textId="18DDCDCF" w:rsidR="008B369C" w:rsidRPr="00CE4DBC" w:rsidRDefault="008B369C" w:rsidP="008B369C">
      <w:pPr>
        <w:jc w:val="both"/>
        <w:rPr>
          <w:b/>
          <w:bCs/>
        </w:rPr>
      </w:pPr>
      <w:r w:rsidRPr="00CE4DBC">
        <w:rPr>
          <w:b/>
          <w:bCs/>
        </w:rPr>
        <w:t>ANTECEDENTES:</w:t>
      </w:r>
    </w:p>
    <w:p w14:paraId="33920C18" w14:textId="77777777" w:rsidR="008B369C" w:rsidRDefault="008B369C" w:rsidP="008B369C">
      <w:pPr>
        <w:jc w:val="both"/>
      </w:pPr>
    </w:p>
    <w:p w14:paraId="61ABD5FF" w14:textId="77777777" w:rsidR="00CE4DBC" w:rsidRPr="00CE4DBC" w:rsidRDefault="00CE4DBC" w:rsidP="00CE4DBC">
      <w:pPr>
        <w:jc w:val="both"/>
        <w:rPr>
          <w:b/>
          <w:bCs/>
        </w:rPr>
      </w:pPr>
      <w:r w:rsidRPr="00CE4DBC">
        <w:rPr>
          <w:b/>
          <w:bCs/>
        </w:rPr>
        <w:t>Antecedente Nacional:</w:t>
      </w:r>
    </w:p>
    <w:p w14:paraId="4E51D43D" w14:textId="77777777" w:rsidR="00CE4DBC" w:rsidRDefault="00CE4DBC" w:rsidP="00CE4DBC">
      <w:pPr>
        <w:jc w:val="both"/>
        <w:rPr>
          <w:b/>
          <w:bCs/>
        </w:rPr>
      </w:pPr>
    </w:p>
    <w:p w14:paraId="183D7A78" w14:textId="33473891" w:rsidR="00CE4DBC" w:rsidRPr="00CE4DBC" w:rsidRDefault="00CE4DBC" w:rsidP="00CE4DBC">
      <w:pPr>
        <w:jc w:val="both"/>
      </w:pPr>
      <w:r w:rsidRPr="00CE4DBC">
        <w:rPr>
          <w:b/>
          <w:bCs/>
        </w:rPr>
        <w:t>Título:</w:t>
      </w:r>
      <w:r w:rsidRPr="00CE4DBC">
        <w:t xml:space="preserve"> </w:t>
      </w:r>
      <w:r w:rsidRPr="00CE4DBC">
        <w:rPr>
          <w:i/>
          <w:iCs/>
        </w:rPr>
        <w:t>Desarrollo de una aplicación móvil bilingüe (quechua–español) para el aprendizaje de la lengua originaria en estudiantes de primaria de la provincia de Chumbivilcas, Cusco – 2021.</w:t>
      </w:r>
    </w:p>
    <w:p w14:paraId="4922AFF0" w14:textId="77777777" w:rsidR="00CE4DBC" w:rsidRDefault="00CE4DBC" w:rsidP="00CE4DBC">
      <w:pPr>
        <w:jc w:val="both"/>
        <w:rPr>
          <w:b/>
          <w:bCs/>
        </w:rPr>
      </w:pPr>
    </w:p>
    <w:p w14:paraId="0990177A" w14:textId="3447FF87" w:rsidR="00CE4DBC" w:rsidRPr="00CE4DBC" w:rsidRDefault="00CE4DBC" w:rsidP="00CE4DBC">
      <w:pPr>
        <w:jc w:val="both"/>
      </w:pPr>
      <w:r w:rsidRPr="00CE4DBC">
        <w:rPr>
          <w:b/>
          <w:bCs/>
        </w:rPr>
        <w:t>Autor:</w:t>
      </w:r>
      <w:r w:rsidRPr="00CE4DBC">
        <w:t xml:space="preserve"> </w:t>
      </w:r>
      <w:proofErr w:type="spellStart"/>
      <w:r w:rsidRPr="00CE4DBC">
        <w:t>Yarlequé</w:t>
      </w:r>
      <w:proofErr w:type="spellEnd"/>
      <w:r w:rsidRPr="00CE4DBC">
        <w:t xml:space="preserve"> Mamani, Lidia.</w:t>
      </w:r>
    </w:p>
    <w:p w14:paraId="564EEEE8" w14:textId="77777777" w:rsidR="00CE4DBC" w:rsidRDefault="00CE4DBC" w:rsidP="00CE4DBC">
      <w:pPr>
        <w:jc w:val="both"/>
        <w:rPr>
          <w:b/>
          <w:bCs/>
        </w:rPr>
      </w:pPr>
    </w:p>
    <w:p w14:paraId="77B9F05E" w14:textId="52C4787B" w:rsidR="00CE4DBC" w:rsidRDefault="00CE4DBC" w:rsidP="00CE4DBC">
      <w:pPr>
        <w:jc w:val="both"/>
        <w:rPr>
          <w:b/>
          <w:bCs/>
        </w:rPr>
      </w:pPr>
      <w:r w:rsidRPr="00CE4DBC">
        <w:rPr>
          <w:b/>
          <w:bCs/>
        </w:rPr>
        <w:t>Resumen breve:</w:t>
      </w:r>
    </w:p>
    <w:p w14:paraId="77E15A8A" w14:textId="2D302D86" w:rsidR="00CE4DBC" w:rsidRPr="00CE4DBC" w:rsidRDefault="00CE4DBC" w:rsidP="00CE4DBC">
      <w:pPr>
        <w:jc w:val="both"/>
      </w:pPr>
      <w:r w:rsidRPr="00CE4DBC">
        <w:t>Este estudio diseñó y validó una aplicación móvil educativa bilingüe para reforzar la enseñanza del quechua en estudiantes de primaria. La app incluyó audios, imágenes y actividades interactivas con enfoque intercultural. Los resultados mostraron mejoras significativas en la comprensión y expresión oral de los estudiantes en lengua originaria.</w:t>
      </w:r>
    </w:p>
    <w:p w14:paraId="74CE7525" w14:textId="77777777" w:rsidR="00CE4DBC" w:rsidRDefault="00CE4DBC" w:rsidP="00CE4DBC">
      <w:pPr>
        <w:jc w:val="both"/>
        <w:rPr>
          <w:b/>
          <w:bCs/>
        </w:rPr>
      </w:pPr>
    </w:p>
    <w:p w14:paraId="5D5196A0" w14:textId="2C4F2F18" w:rsidR="00CE4DBC" w:rsidRDefault="00CE4DBC" w:rsidP="00CE4DBC">
      <w:pPr>
        <w:jc w:val="both"/>
        <w:rPr>
          <w:b/>
          <w:bCs/>
        </w:rPr>
      </w:pPr>
      <w:r w:rsidRPr="00CE4DBC">
        <w:rPr>
          <w:b/>
          <w:bCs/>
        </w:rPr>
        <w:t>Relevancia para tu tesis:</w:t>
      </w:r>
    </w:p>
    <w:p w14:paraId="1B5B5B51" w14:textId="2F710CF2" w:rsidR="00CE4DBC" w:rsidRPr="00CE4DBC" w:rsidRDefault="00CE4DBC" w:rsidP="00CE4DBC">
      <w:pPr>
        <w:jc w:val="both"/>
      </w:pPr>
      <w:r w:rsidRPr="00CE4DBC">
        <w:t>Demuestra la efectividad del uso de aplicaciones móviles bilingües para mejorar aprendizajes en zonas rurales, validando la pertinencia de la tecnología en la educación intercultural.</w:t>
      </w:r>
    </w:p>
    <w:p w14:paraId="02FCEDD8" w14:textId="77777777" w:rsidR="00CE4DBC" w:rsidRDefault="00CE4DBC" w:rsidP="008B369C">
      <w:pPr>
        <w:jc w:val="both"/>
      </w:pPr>
    </w:p>
    <w:p w14:paraId="6D24D2DB" w14:textId="77777777" w:rsidR="00CE4DBC" w:rsidRDefault="00CE4DBC" w:rsidP="008B369C">
      <w:pPr>
        <w:jc w:val="both"/>
      </w:pPr>
    </w:p>
    <w:p w14:paraId="64C98008" w14:textId="77777777" w:rsidR="00CE4DBC" w:rsidRDefault="00CE4DBC" w:rsidP="00CE4DBC">
      <w:pPr>
        <w:jc w:val="both"/>
        <w:rPr>
          <w:b/>
          <w:bCs/>
          <w:lang w:val="en-US"/>
        </w:rPr>
      </w:pPr>
      <w:proofErr w:type="spellStart"/>
      <w:r w:rsidRPr="00CE4DBC">
        <w:rPr>
          <w:b/>
          <w:bCs/>
          <w:lang w:val="en-US"/>
        </w:rPr>
        <w:t>Antecedente</w:t>
      </w:r>
      <w:proofErr w:type="spellEnd"/>
      <w:r w:rsidRPr="00CE4DBC">
        <w:rPr>
          <w:b/>
          <w:bCs/>
          <w:lang w:val="en-US"/>
        </w:rPr>
        <w:t xml:space="preserve"> Internacional:</w:t>
      </w:r>
    </w:p>
    <w:p w14:paraId="5E86EECB" w14:textId="77777777" w:rsidR="00CE4DBC" w:rsidRPr="00CE4DBC" w:rsidRDefault="00CE4DBC" w:rsidP="00CE4DBC">
      <w:pPr>
        <w:jc w:val="both"/>
        <w:rPr>
          <w:b/>
          <w:bCs/>
          <w:lang w:val="en-US"/>
        </w:rPr>
      </w:pPr>
    </w:p>
    <w:p w14:paraId="2141AD0B" w14:textId="77777777" w:rsidR="00CE4DBC" w:rsidRPr="00CE4DBC" w:rsidRDefault="00CE4DBC" w:rsidP="00CE4DBC">
      <w:pPr>
        <w:jc w:val="both"/>
        <w:rPr>
          <w:lang w:val="en-US"/>
        </w:rPr>
      </w:pPr>
      <w:proofErr w:type="spellStart"/>
      <w:r w:rsidRPr="00CE4DBC">
        <w:rPr>
          <w:b/>
          <w:bCs/>
          <w:lang w:val="en-US"/>
        </w:rPr>
        <w:t>Título</w:t>
      </w:r>
      <w:proofErr w:type="spellEnd"/>
      <w:r w:rsidRPr="00CE4DBC">
        <w:rPr>
          <w:b/>
          <w:bCs/>
          <w:lang w:val="en-US"/>
        </w:rPr>
        <w:t>:</w:t>
      </w:r>
      <w:r w:rsidRPr="00CE4DBC">
        <w:rPr>
          <w:lang w:val="en-US"/>
        </w:rPr>
        <w:t xml:space="preserve"> </w:t>
      </w:r>
      <w:r w:rsidRPr="00CE4DBC">
        <w:rPr>
          <w:i/>
          <w:iCs/>
          <w:lang w:val="en-US"/>
        </w:rPr>
        <w:t>Design and Implementation of a Mobile Application for Teaching English Vocabulary to Rural Secondary Students in Bangladesh.</w:t>
      </w:r>
    </w:p>
    <w:p w14:paraId="50863B38" w14:textId="77777777" w:rsidR="00CE4DBC" w:rsidRDefault="00CE4DBC" w:rsidP="00CE4DBC">
      <w:pPr>
        <w:jc w:val="both"/>
        <w:rPr>
          <w:b/>
          <w:bCs/>
          <w:lang w:val="en-US"/>
        </w:rPr>
      </w:pPr>
    </w:p>
    <w:p w14:paraId="6F983551" w14:textId="7983CE17" w:rsidR="00CE4DBC" w:rsidRDefault="00CE4DBC" w:rsidP="00CE4DBC">
      <w:pPr>
        <w:jc w:val="both"/>
        <w:rPr>
          <w:lang w:val="en-US"/>
        </w:rPr>
      </w:pPr>
      <w:proofErr w:type="spellStart"/>
      <w:r w:rsidRPr="00CE4DBC">
        <w:rPr>
          <w:b/>
          <w:bCs/>
          <w:lang w:val="en-US"/>
        </w:rPr>
        <w:t>Autores</w:t>
      </w:r>
      <w:proofErr w:type="spellEnd"/>
      <w:r w:rsidRPr="00CE4DBC">
        <w:rPr>
          <w:b/>
          <w:bCs/>
          <w:lang w:val="en-US"/>
        </w:rPr>
        <w:t>:</w:t>
      </w:r>
      <w:r w:rsidRPr="00CE4DBC">
        <w:rPr>
          <w:lang w:val="en-US"/>
        </w:rPr>
        <w:t xml:space="preserve"> Hossain, Md. R., &amp; Islam, Md. S. (2020).</w:t>
      </w:r>
    </w:p>
    <w:p w14:paraId="7393577B" w14:textId="77777777" w:rsidR="00CE4DBC" w:rsidRPr="00CE4DBC" w:rsidRDefault="00CE4DBC" w:rsidP="00CE4DBC">
      <w:pPr>
        <w:jc w:val="both"/>
        <w:rPr>
          <w:lang w:val="en-US"/>
        </w:rPr>
      </w:pPr>
    </w:p>
    <w:p w14:paraId="0DFDA50B" w14:textId="77777777" w:rsidR="00CE4DBC" w:rsidRDefault="00CE4DBC" w:rsidP="00CE4DBC">
      <w:pPr>
        <w:jc w:val="both"/>
        <w:rPr>
          <w:b/>
          <w:bCs/>
        </w:rPr>
      </w:pPr>
      <w:r w:rsidRPr="00CE4DBC">
        <w:rPr>
          <w:b/>
          <w:bCs/>
        </w:rPr>
        <w:t>Resumen breve:</w:t>
      </w:r>
    </w:p>
    <w:p w14:paraId="3D4258B7" w14:textId="76900430" w:rsidR="00CE4DBC" w:rsidRDefault="00CE4DBC" w:rsidP="00CE4DBC">
      <w:pPr>
        <w:jc w:val="both"/>
      </w:pPr>
      <w:r w:rsidRPr="00CE4DBC">
        <w:br/>
        <w:t>Se diseñó una aplicación educativa para la enseñanza del idioma inglés a estudiantes rurales de secundaria en Bangladesh. La app usó recursos multimedia (videos, audios, juegos interactivos) y mejoró notablemente la motivación y las habilidades de vocabulario en inglés.</w:t>
      </w:r>
    </w:p>
    <w:p w14:paraId="4ED31AEA" w14:textId="77777777" w:rsidR="00CE4DBC" w:rsidRPr="00CE4DBC" w:rsidRDefault="00CE4DBC" w:rsidP="00CE4DBC">
      <w:pPr>
        <w:jc w:val="both"/>
      </w:pPr>
    </w:p>
    <w:p w14:paraId="6C713F62" w14:textId="77777777" w:rsidR="00CE4DBC" w:rsidRDefault="00CE4DBC" w:rsidP="00CE4DBC">
      <w:pPr>
        <w:jc w:val="both"/>
        <w:rPr>
          <w:b/>
          <w:bCs/>
        </w:rPr>
      </w:pPr>
      <w:r w:rsidRPr="00CE4DBC">
        <w:rPr>
          <w:b/>
          <w:bCs/>
        </w:rPr>
        <w:t>Relevancia para tu tesis:</w:t>
      </w:r>
    </w:p>
    <w:p w14:paraId="35523AB9" w14:textId="13BC5DD3" w:rsidR="00CE4DBC" w:rsidRPr="00CE4DBC" w:rsidRDefault="00CE4DBC" w:rsidP="00CE4DBC">
      <w:pPr>
        <w:jc w:val="both"/>
      </w:pPr>
      <w:r w:rsidRPr="00CE4DBC">
        <w:t>Aporta evidencia de que las aplicaciones digitales pueden superar barreras geográficas y lingüísticas, mejorando el aprendizaje de un idioma extranjero en contextos rurales con acceso limitado a recursos educativos.</w:t>
      </w:r>
    </w:p>
    <w:p w14:paraId="54A5B228" w14:textId="77777777" w:rsidR="00CE4DBC" w:rsidRDefault="00CE4DBC" w:rsidP="008B369C">
      <w:pPr>
        <w:jc w:val="both"/>
      </w:pPr>
    </w:p>
    <w:p w14:paraId="01C008D6" w14:textId="77777777" w:rsidR="00CE4DBC" w:rsidRDefault="00CE4DBC" w:rsidP="008B369C">
      <w:pPr>
        <w:jc w:val="both"/>
      </w:pPr>
    </w:p>
    <w:p w14:paraId="0B5DA5A1" w14:textId="77777777" w:rsidR="0056511C" w:rsidRDefault="0056511C" w:rsidP="008B369C">
      <w:pPr>
        <w:jc w:val="both"/>
      </w:pPr>
    </w:p>
    <w:p w14:paraId="19B7A3D8" w14:textId="77777777" w:rsidR="0056511C" w:rsidRDefault="0056511C" w:rsidP="008B369C">
      <w:pPr>
        <w:jc w:val="both"/>
      </w:pPr>
    </w:p>
    <w:p w14:paraId="0EBB8526" w14:textId="77777777" w:rsidR="0056511C" w:rsidRDefault="0056511C" w:rsidP="008B369C">
      <w:pPr>
        <w:jc w:val="both"/>
      </w:pPr>
    </w:p>
    <w:p w14:paraId="6761EEA6" w14:textId="77777777" w:rsidR="0056511C" w:rsidRDefault="0056511C" w:rsidP="008B369C">
      <w:pPr>
        <w:jc w:val="both"/>
      </w:pPr>
    </w:p>
    <w:p w14:paraId="1D9D9A5D" w14:textId="77777777" w:rsidR="0056511C" w:rsidRDefault="0056511C" w:rsidP="008B369C">
      <w:pPr>
        <w:jc w:val="both"/>
      </w:pPr>
    </w:p>
    <w:p w14:paraId="1F445D3D" w14:textId="77777777" w:rsidR="0056511C" w:rsidRDefault="0056511C" w:rsidP="008B369C">
      <w:pPr>
        <w:jc w:val="both"/>
      </w:pPr>
    </w:p>
    <w:p w14:paraId="10ABA500" w14:textId="77777777" w:rsidR="0056511C" w:rsidRPr="0056511C" w:rsidRDefault="0056511C" w:rsidP="0056511C">
      <w:pPr>
        <w:jc w:val="both"/>
        <w:rPr>
          <w:b/>
          <w:bCs/>
        </w:rPr>
      </w:pPr>
      <w:r w:rsidRPr="0056511C">
        <w:rPr>
          <w:b/>
          <w:bCs/>
        </w:rPr>
        <w:lastRenderedPageBreak/>
        <w:t>Propuesta de Temas y Subtemas</w:t>
      </w:r>
    </w:p>
    <w:p w14:paraId="23E5A05B" w14:textId="77777777" w:rsidR="0056511C" w:rsidRPr="0056511C" w:rsidRDefault="0056511C" w:rsidP="0056511C">
      <w:pPr>
        <w:jc w:val="both"/>
        <w:rPr>
          <w:b/>
          <w:bCs/>
        </w:rPr>
      </w:pPr>
      <w:r w:rsidRPr="0056511C">
        <w:rPr>
          <w:b/>
          <w:bCs/>
        </w:rPr>
        <w:t>1. Fundamentos Teóricos</w:t>
      </w:r>
    </w:p>
    <w:p w14:paraId="3B45951B" w14:textId="77777777" w:rsidR="0056511C" w:rsidRPr="0056511C" w:rsidRDefault="0056511C" w:rsidP="0056511C">
      <w:pPr>
        <w:numPr>
          <w:ilvl w:val="0"/>
          <w:numId w:val="1"/>
        </w:numPr>
        <w:jc w:val="both"/>
      </w:pPr>
      <w:r w:rsidRPr="0056511C">
        <w:t>1.1. Educación Intercultural Bilingüe en el Perú</w:t>
      </w:r>
    </w:p>
    <w:p w14:paraId="777602AC" w14:textId="77777777" w:rsidR="0056511C" w:rsidRPr="0056511C" w:rsidRDefault="0056511C" w:rsidP="0056511C">
      <w:pPr>
        <w:numPr>
          <w:ilvl w:val="1"/>
          <w:numId w:val="1"/>
        </w:numPr>
        <w:jc w:val="both"/>
      </w:pPr>
      <w:r w:rsidRPr="0056511C">
        <w:t>1.1.1. Marco legal y normativo de la EIB</w:t>
      </w:r>
    </w:p>
    <w:p w14:paraId="055186D6" w14:textId="77777777" w:rsidR="0056511C" w:rsidRPr="0056511C" w:rsidRDefault="0056511C" w:rsidP="0056511C">
      <w:pPr>
        <w:numPr>
          <w:ilvl w:val="1"/>
          <w:numId w:val="1"/>
        </w:numPr>
        <w:jc w:val="both"/>
      </w:pPr>
      <w:r w:rsidRPr="0056511C">
        <w:t>1.1.2. Retos de la EIB en zonas rurales</w:t>
      </w:r>
    </w:p>
    <w:p w14:paraId="23AE6715" w14:textId="77777777" w:rsidR="0056511C" w:rsidRPr="0056511C" w:rsidRDefault="0056511C" w:rsidP="0056511C">
      <w:pPr>
        <w:numPr>
          <w:ilvl w:val="0"/>
          <w:numId w:val="1"/>
        </w:numPr>
        <w:jc w:val="both"/>
      </w:pPr>
      <w:r w:rsidRPr="0056511C">
        <w:t>1.2. Aprendizaje Digital en Contextos Rurales</w:t>
      </w:r>
    </w:p>
    <w:p w14:paraId="74B551F7" w14:textId="77777777" w:rsidR="0056511C" w:rsidRPr="0056511C" w:rsidRDefault="0056511C" w:rsidP="0056511C">
      <w:pPr>
        <w:numPr>
          <w:ilvl w:val="1"/>
          <w:numId w:val="1"/>
        </w:numPr>
        <w:jc w:val="both"/>
      </w:pPr>
      <w:r w:rsidRPr="0056511C">
        <w:t>1.2.1. Brecha digital en la educación secundaria rural</w:t>
      </w:r>
    </w:p>
    <w:p w14:paraId="6B16598E" w14:textId="77777777" w:rsidR="0056511C" w:rsidRPr="0056511C" w:rsidRDefault="0056511C" w:rsidP="0056511C">
      <w:pPr>
        <w:numPr>
          <w:ilvl w:val="1"/>
          <w:numId w:val="1"/>
        </w:numPr>
        <w:jc w:val="both"/>
      </w:pPr>
      <w:r w:rsidRPr="0056511C">
        <w:t>1.2.2. Herramientas tecnológicas aplicadas a la educación rural</w:t>
      </w:r>
    </w:p>
    <w:p w14:paraId="53767AEB" w14:textId="77777777" w:rsidR="0056511C" w:rsidRPr="0056511C" w:rsidRDefault="0056511C" w:rsidP="0056511C">
      <w:pPr>
        <w:numPr>
          <w:ilvl w:val="0"/>
          <w:numId w:val="1"/>
        </w:numPr>
        <w:jc w:val="both"/>
      </w:pPr>
      <w:r w:rsidRPr="0056511C">
        <w:t>1.3. Desarrollo de Aplicaciones Educativas</w:t>
      </w:r>
    </w:p>
    <w:p w14:paraId="03567D97" w14:textId="77777777" w:rsidR="0056511C" w:rsidRPr="0056511C" w:rsidRDefault="0056511C" w:rsidP="0056511C">
      <w:pPr>
        <w:numPr>
          <w:ilvl w:val="1"/>
          <w:numId w:val="1"/>
        </w:numPr>
        <w:jc w:val="both"/>
      </w:pPr>
      <w:r w:rsidRPr="0056511C">
        <w:t>1.3.1. Tipos de aplicaciones educativas (web, móvil, multiplataforma)</w:t>
      </w:r>
    </w:p>
    <w:p w14:paraId="281CB2C5" w14:textId="77777777" w:rsidR="0056511C" w:rsidRPr="0056511C" w:rsidRDefault="0056511C" w:rsidP="0056511C">
      <w:pPr>
        <w:numPr>
          <w:ilvl w:val="1"/>
          <w:numId w:val="1"/>
        </w:numPr>
        <w:jc w:val="both"/>
      </w:pPr>
      <w:r w:rsidRPr="0056511C">
        <w:t>1.3.2. Características de las aplicaciones inclusivas y accesibles</w:t>
      </w:r>
    </w:p>
    <w:p w14:paraId="7002E9C8" w14:textId="77777777" w:rsidR="0056511C" w:rsidRPr="0056511C" w:rsidRDefault="0056511C" w:rsidP="0056511C">
      <w:pPr>
        <w:numPr>
          <w:ilvl w:val="0"/>
          <w:numId w:val="1"/>
        </w:numPr>
        <w:jc w:val="both"/>
      </w:pPr>
      <w:r w:rsidRPr="0056511C">
        <w:t xml:space="preserve">1.4. Enseñanza Multilingüe: </w:t>
      </w:r>
      <w:proofErr w:type="gramStart"/>
      <w:r w:rsidRPr="0056511C">
        <w:t>Español</w:t>
      </w:r>
      <w:proofErr w:type="gramEnd"/>
      <w:r w:rsidRPr="0056511C">
        <w:t xml:space="preserve">, </w:t>
      </w:r>
      <w:proofErr w:type="gramStart"/>
      <w:r w:rsidRPr="0056511C">
        <w:t>Quechua</w:t>
      </w:r>
      <w:proofErr w:type="gramEnd"/>
      <w:r w:rsidRPr="0056511C">
        <w:t xml:space="preserve"> e </w:t>
      </w:r>
      <w:proofErr w:type="gramStart"/>
      <w:r w:rsidRPr="0056511C">
        <w:t>Inglés</w:t>
      </w:r>
      <w:proofErr w:type="gramEnd"/>
    </w:p>
    <w:p w14:paraId="3ACFA307" w14:textId="77777777" w:rsidR="0056511C" w:rsidRPr="0056511C" w:rsidRDefault="0056511C" w:rsidP="0056511C">
      <w:pPr>
        <w:numPr>
          <w:ilvl w:val="1"/>
          <w:numId w:val="1"/>
        </w:numPr>
        <w:jc w:val="both"/>
      </w:pPr>
      <w:r w:rsidRPr="0056511C">
        <w:t>1.4.1. Principios del aprendizaje de lenguas originarias</w:t>
      </w:r>
    </w:p>
    <w:p w14:paraId="4AAE29AB" w14:textId="77777777" w:rsidR="0056511C" w:rsidRPr="0056511C" w:rsidRDefault="0056511C" w:rsidP="0056511C">
      <w:pPr>
        <w:numPr>
          <w:ilvl w:val="1"/>
          <w:numId w:val="1"/>
        </w:numPr>
        <w:jc w:val="both"/>
      </w:pPr>
      <w:r w:rsidRPr="0056511C">
        <w:t>1.4.2. Estrategias para la enseñanza de lenguas extranjeras en zonas rurales</w:t>
      </w:r>
    </w:p>
    <w:p w14:paraId="16817511" w14:textId="48057DF0" w:rsidR="0056511C" w:rsidRPr="0056511C" w:rsidRDefault="0056511C" w:rsidP="0056511C">
      <w:pPr>
        <w:jc w:val="both"/>
      </w:pPr>
    </w:p>
    <w:p w14:paraId="7F74CEE2" w14:textId="77777777" w:rsidR="0056511C" w:rsidRPr="0056511C" w:rsidRDefault="0056511C" w:rsidP="0056511C">
      <w:pPr>
        <w:jc w:val="both"/>
        <w:rPr>
          <w:b/>
          <w:bCs/>
        </w:rPr>
      </w:pPr>
      <w:r w:rsidRPr="0056511C">
        <w:rPr>
          <w:b/>
          <w:bCs/>
        </w:rPr>
        <w:t>2. Metodología de Desarrollo</w:t>
      </w:r>
    </w:p>
    <w:p w14:paraId="3F31BFC5" w14:textId="77777777" w:rsidR="0056511C" w:rsidRPr="0056511C" w:rsidRDefault="0056511C" w:rsidP="0056511C">
      <w:pPr>
        <w:numPr>
          <w:ilvl w:val="0"/>
          <w:numId w:val="2"/>
        </w:numPr>
        <w:jc w:val="both"/>
      </w:pPr>
      <w:r w:rsidRPr="0056511C">
        <w:t>2.1. Modelo de Desarrollo de Software Educativo</w:t>
      </w:r>
    </w:p>
    <w:p w14:paraId="7296B238" w14:textId="77777777" w:rsidR="0056511C" w:rsidRPr="0056511C" w:rsidRDefault="0056511C" w:rsidP="0056511C">
      <w:pPr>
        <w:numPr>
          <w:ilvl w:val="0"/>
          <w:numId w:val="2"/>
        </w:numPr>
        <w:jc w:val="both"/>
      </w:pPr>
      <w:r w:rsidRPr="0056511C">
        <w:t>2.2. Técnicas de Recolección de Requerimientos</w:t>
      </w:r>
    </w:p>
    <w:p w14:paraId="1A3FFD64" w14:textId="77777777" w:rsidR="0056511C" w:rsidRPr="0056511C" w:rsidRDefault="0056511C" w:rsidP="0056511C">
      <w:pPr>
        <w:numPr>
          <w:ilvl w:val="0"/>
          <w:numId w:val="2"/>
        </w:numPr>
        <w:jc w:val="both"/>
      </w:pPr>
      <w:r w:rsidRPr="0056511C">
        <w:t>2.3. Diseño de la Interfaz Multilingüe</w:t>
      </w:r>
    </w:p>
    <w:p w14:paraId="23E8A04C" w14:textId="77777777" w:rsidR="0056511C" w:rsidRPr="0056511C" w:rsidRDefault="0056511C" w:rsidP="0056511C">
      <w:pPr>
        <w:numPr>
          <w:ilvl w:val="0"/>
          <w:numId w:val="2"/>
        </w:numPr>
        <w:jc w:val="both"/>
      </w:pPr>
      <w:r w:rsidRPr="0056511C">
        <w:t>2.4. Pruebas Piloto y Evaluación de la Aplicación</w:t>
      </w:r>
    </w:p>
    <w:p w14:paraId="2E5A5B94" w14:textId="15BD47BE" w:rsidR="0056511C" w:rsidRPr="0056511C" w:rsidRDefault="0056511C" w:rsidP="0056511C">
      <w:pPr>
        <w:jc w:val="both"/>
      </w:pPr>
    </w:p>
    <w:p w14:paraId="5B77F9AE" w14:textId="77777777" w:rsidR="0056511C" w:rsidRPr="0056511C" w:rsidRDefault="0056511C" w:rsidP="0056511C">
      <w:pPr>
        <w:jc w:val="both"/>
        <w:rPr>
          <w:b/>
          <w:bCs/>
        </w:rPr>
      </w:pPr>
      <w:r w:rsidRPr="0056511C">
        <w:rPr>
          <w:b/>
          <w:bCs/>
        </w:rPr>
        <w:t>3. Resultados</w:t>
      </w:r>
    </w:p>
    <w:p w14:paraId="24B27BE7" w14:textId="77777777" w:rsidR="0056511C" w:rsidRPr="0056511C" w:rsidRDefault="0056511C" w:rsidP="0056511C">
      <w:pPr>
        <w:numPr>
          <w:ilvl w:val="0"/>
          <w:numId w:val="3"/>
        </w:numPr>
        <w:jc w:val="both"/>
      </w:pPr>
      <w:r w:rsidRPr="0056511C">
        <w:t>3.1. Características de la Aplicación</w:t>
      </w:r>
    </w:p>
    <w:p w14:paraId="6E4811C6" w14:textId="77777777" w:rsidR="0056511C" w:rsidRPr="0056511C" w:rsidRDefault="0056511C" w:rsidP="0056511C">
      <w:pPr>
        <w:numPr>
          <w:ilvl w:val="0"/>
          <w:numId w:val="3"/>
        </w:numPr>
        <w:jc w:val="both"/>
      </w:pPr>
      <w:r w:rsidRPr="0056511C">
        <w:t>3.2. Resultados de la Evaluación de Usabilidad</w:t>
      </w:r>
    </w:p>
    <w:p w14:paraId="5DDED65C" w14:textId="77777777" w:rsidR="0056511C" w:rsidRPr="0056511C" w:rsidRDefault="0056511C" w:rsidP="0056511C">
      <w:pPr>
        <w:numPr>
          <w:ilvl w:val="0"/>
          <w:numId w:val="3"/>
        </w:numPr>
        <w:jc w:val="both"/>
      </w:pPr>
      <w:r w:rsidRPr="0056511C">
        <w:t>3.3. Impacto en el Aprendizaje Digital de los Estudiantes</w:t>
      </w:r>
    </w:p>
    <w:p w14:paraId="48D263F5" w14:textId="1975F88D" w:rsidR="0056511C" w:rsidRPr="0056511C" w:rsidRDefault="0056511C" w:rsidP="0056511C">
      <w:pPr>
        <w:jc w:val="both"/>
      </w:pPr>
    </w:p>
    <w:p w14:paraId="4A51945B" w14:textId="77777777" w:rsidR="0056511C" w:rsidRPr="0056511C" w:rsidRDefault="0056511C" w:rsidP="0056511C">
      <w:pPr>
        <w:jc w:val="both"/>
        <w:rPr>
          <w:b/>
          <w:bCs/>
        </w:rPr>
      </w:pPr>
      <w:r w:rsidRPr="0056511C">
        <w:rPr>
          <w:b/>
          <w:bCs/>
        </w:rPr>
        <w:t>4. Discusión</w:t>
      </w:r>
    </w:p>
    <w:p w14:paraId="36B5458B" w14:textId="77777777" w:rsidR="0056511C" w:rsidRPr="0056511C" w:rsidRDefault="0056511C" w:rsidP="0056511C">
      <w:pPr>
        <w:numPr>
          <w:ilvl w:val="0"/>
          <w:numId w:val="4"/>
        </w:numPr>
        <w:jc w:val="both"/>
      </w:pPr>
      <w:r w:rsidRPr="0056511C">
        <w:t>4.1. Comparación con otros estudios o aplicaciones similares</w:t>
      </w:r>
    </w:p>
    <w:p w14:paraId="6339C135" w14:textId="77777777" w:rsidR="0056511C" w:rsidRPr="0056511C" w:rsidRDefault="0056511C" w:rsidP="0056511C">
      <w:pPr>
        <w:numPr>
          <w:ilvl w:val="0"/>
          <w:numId w:val="4"/>
        </w:numPr>
        <w:jc w:val="both"/>
      </w:pPr>
      <w:r w:rsidRPr="0056511C">
        <w:t>4.2. Aportes a la EIB y la educación digital rural</w:t>
      </w:r>
    </w:p>
    <w:p w14:paraId="39B5F4AE" w14:textId="5DCCF95C" w:rsidR="0056511C" w:rsidRPr="0056511C" w:rsidRDefault="0056511C" w:rsidP="0056511C">
      <w:pPr>
        <w:jc w:val="both"/>
      </w:pPr>
    </w:p>
    <w:p w14:paraId="14789CAB" w14:textId="77777777" w:rsidR="0056511C" w:rsidRPr="0056511C" w:rsidRDefault="0056511C" w:rsidP="0056511C">
      <w:pPr>
        <w:jc w:val="both"/>
        <w:rPr>
          <w:b/>
          <w:bCs/>
        </w:rPr>
      </w:pPr>
      <w:r w:rsidRPr="0056511C">
        <w:rPr>
          <w:b/>
          <w:bCs/>
        </w:rPr>
        <w:t>5. Conclusiones y Recomendaciones</w:t>
      </w:r>
    </w:p>
    <w:p w14:paraId="721EFD59" w14:textId="77777777" w:rsidR="0056511C" w:rsidRPr="0056511C" w:rsidRDefault="0056511C" w:rsidP="0056511C">
      <w:pPr>
        <w:numPr>
          <w:ilvl w:val="0"/>
          <w:numId w:val="5"/>
        </w:numPr>
        <w:jc w:val="both"/>
      </w:pPr>
      <w:r w:rsidRPr="0056511C">
        <w:t>5.1. Conclusiones generales</w:t>
      </w:r>
    </w:p>
    <w:p w14:paraId="29EA2623" w14:textId="77777777" w:rsidR="0056511C" w:rsidRPr="0056511C" w:rsidRDefault="0056511C" w:rsidP="0056511C">
      <w:pPr>
        <w:numPr>
          <w:ilvl w:val="0"/>
          <w:numId w:val="5"/>
        </w:numPr>
        <w:jc w:val="both"/>
      </w:pPr>
      <w:r w:rsidRPr="0056511C">
        <w:t>5.2. Recomendaciones para futuras investigaciones</w:t>
      </w:r>
    </w:p>
    <w:p w14:paraId="16C5C849" w14:textId="77777777" w:rsidR="0056511C" w:rsidRPr="0056511C" w:rsidRDefault="0056511C" w:rsidP="0056511C">
      <w:pPr>
        <w:numPr>
          <w:ilvl w:val="0"/>
          <w:numId w:val="5"/>
        </w:numPr>
        <w:jc w:val="both"/>
      </w:pPr>
      <w:r w:rsidRPr="0056511C">
        <w:t>5.3. Sugerencias para la implementación a nivel institucional</w:t>
      </w:r>
    </w:p>
    <w:p w14:paraId="3CA15B82" w14:textId="1B872AD8" w:rsidR="0056511C" w:rsidRPr="0056511C" w:rsidRDefault="0056511C" w:rsidP="0056511C">
      <w:pPr>
        <w:jc w:val="both"/>
      </w:pPr>
    </w:p>
    <w:p w14:paraId="15404C8B" w14:textId="6D03A55D" w:rsidR="0056511C" w:rsidRDefault="0056511C" w:rsidP="0056511C">
      <w:pPr>
        <w:jc w:val="both"/>
        <w:rPr>
          <w:b/>
          <w:bCs/>
        </w:rPr>
      </w:pPr>
      <w:r w:rsidRPr="0056511C">
        <w:rPr>
          <w:b/>
          <w:bCs/>
        </w:rPr>
        <w:t>Desarrollo del Contenido del Primer Tema: Fundamentos Teóricos</w:t>
      </w:r>
    </w:p>
    <w:p w14:paraId="5212B5E8" w14:textId="77777777" w:rsidR="0056511C" w:rsidRPr="0056511C" w:rsidRDefault="0056511C" w:rsidP="0056511C">
      <w:pPr>
        <w:jc w:val="both"/>
        <w:rPr>
          <w:b/>
          <w:bCs/>
        </w:rPr>
      </w:pPr>
    </w:p>
    <w:p w14:paraId="5EC51A74" w14:textId="77777777" w:rsidR="0056511C" w:rsidRPr="0056511C" w:rsidRDefault="0056511C" w:rsidP="0056511C">
      <w:pPr>
        <w:jc w:val="both"/>
        <w:rPr>
          <w:b/>
          <w:bCs/>
        </w:rPr>
      </w:pPr>
      <w:r w:rsidRPr="0056511C">
        <w:rPr>
          <w:b/>
          <w:bCs/>
        </w:rPr>
        <w:t>1. Fundamentos Teóricos</w:t>
      </w:r>
    </w:p>
    <w:p w14:paraId="4A94C98E" w14:textId="77777777" w:rsidR="0056511C" w:rsidRPr="0056511C" w:rsidRDefault="0056511C" w:rsidP="0056511C">
      <w:pPr>
        <w:jc w:val="both"/>
      </w:pPr>
      <w:r w:rsidRPr="0056511C">
        <w:t>El presente capítulo desarrolla los principales conceptos teóricos que sustentan el diseño de una aplicación educativa trilingüe para estudiantes rurales de secundaria en Cajamarca. Se abordan los fundamentos de la educación intercultural bilingüe, el aprendizaje digital en zonas rurales, las aplicaciones educativas, y el enfoque multilingüe.</w:t>
      </w:r>
    </w:p>
    <w:p w14:paraId="49051843" w14:textId="32D96FD5" w:rsidR="0056511C" w:rsidRPr="0056511C" w:rsidRDefault="0056511C" w:rsidP="0056511C">
      <w:pPr>
        <w:jc w:val="both"/>
      </w:pPr>
    </w:p>
    <w:p w14:paraId="6380ADB6" w14:textId="77777777" w:rsidR="0056511C" w:rsidRPr="0056511C" w:rsidRDefault="0056511C" w:rsidP="0056511C">
      <w:pPr>
        <w:jc w:val="both"/>
        <w:rPr>
          <w:b/>
          <w:bCs/>
        </w:rPr>
      </w:pPr>
      <w:r w:rsidRPr="0056511C">
        <w:rPr>
          <w:b/>
          <w:bCs/>
        </w:rPr>
        <w:t>1.1. Educación Intercultural Bilingüe en el Perú</w:t>
      </w:r>
    </w:p>
    <w:p w14:paraId="5A95041F" w14:textId="77777777" w:rsidR="0056511C" w:rsidRDefault="0056511C" w:rsidP="0056511C">
      <w:pPr>
        <w:jc w:val="both"/>
      </w:pPr>
      <w:r w:rsidRPr="0056511C">
        <w:t>La Educación Intercultural Bilingüe (EIB) es un modelo pedagógico reconocido en el Perú cuyo objetivo es garantizar el derecho de los pueblos originarios a recibir educación en su lengua materna y cultura. Según la Ley General de Educación (Ley N° 28044), la EIB promueve una educación inclusiva, equitativa y de calidad, valorando la diversidad cultural y lingüística.</w:t>
      </w:r>
    </w:p>
    <w:p w14:paraId="7D0345F2" w14:textId="77777777" w:rsidR="00F66CBC" w:rsidRPr="0056511C" w:rsidRDefault="00F66CBC" w:rsidP="0056511C">
      <w:pPr>
        <w:jc w:val="both"/>
      </w:pPr>
    </w:p>
    <w:p w14:paraId="21CBED69" w14:textId="77777777" w:rsidR="0056511C" w:rsidRPr="0056511C" w:rsidRDefault="0056511C" w:rsidP="0056511C">
      <w:pPr>
        <w:jc w:val="both"/>
        <w:rPr>
          <w:b/>
          <w:bCs/>
        </w:rPr>
      </w:pPr>
      <w:r w:rsidRPr="0056511C">
        <w:rPr>
          <w:b/>
          <w:bCs/>
        </w:rPr>
        <w:t>1.1.1. Marco legal y normativo de la EIB</w:t>
      </w:r>
    </w:p>
    <w:p w14:paraId="275F87F3" w14:textId="77777777" w:rsidR="0056511C" w:rsidRPr="0056511C" w:rsidRDefault="0056511C" w:rsidP="0056511C">
      <w:pPr>
        <w:jc w:val="both"/>
      </w:pPr>
      <w:r w:rsidRPr="0056511C">
        <w:t>Entre los principales documentos normativos que respaldan la EIB se encuentran:</w:t>
      </w:r>
    </w:p>
    <w:p w14:paraId="16EF2E9A" w14:textId="77777777" w:rsidR="0056511C" w:rsidRPr="0056511C" w:rsidRDefault="0056511C" w:rsidP="0056511C">
      <w:pPr>
        <w:numPr>
          <w:ilvl w:val="0"/>
          <w:numId w:val="6"/>
        </w:numPr>
        <w:jc w:val="both"/>
      </w:pPr>
      <w:r w:rsidRPr="0056511C">
        <w:rPr>
          <w:b/>
          <w:bCs/>
        </w:rPr>
        <w:lastRenderedPageBreak/>
        <w:t>Ley N° 29735</w:t>
      </w:r>
      <w:r w:rsidRPr="0056511C">
        <w:t>: Ley que regula el uso, preservación, desarrollo, recuperación, fomento y difusión de las lenguas originarias del Perú.</w:t>
      </w:r>
    </w:p>
    <w:p w14:paraId="70DB7BB2" w14:textId="77777777" w:rsidR="0056511C" w:rsidRPr="0056511C" w:rsidRDefault="0056511C" w:rsidP="0056511C">
      <w:pPr>
        <w:numPr>
          <w:ilvl w:val="0"/>
          <w:numId w:val="6"/>
        </w:numPr>
        <w:jc w:val="both"/>
      </w:pPr>
      <w:r w:rsidRPr="0056511C">
        <w:rPr>
          <w:b/>
          <w:bCs/>
        </w:rPr>
        <w:t>Política Nacional de Educación Intercultural Bilingüe al 2030</w:t>
      </w:r>
      <w:r w:rsidRPr="0056511C">
        <w:t>: Orienta las acciones educativas para garantizar aprendizajes pertinentes, con identidad cultural y lingüística.</w:t>
      </w:r>
    </w:p>
    <w:p w14:paraId="2F254CE2" w14:textId="77777777" w:rsidR="0056511C" w:rsidRDefault="0056511C" w:rsidP="0056511C">
      <w:pPr>
        <w:numPr>
          <w:ilvl w:val="0"/>
          <w:numId w:val="6"/>
        </w:numPr>
        <w:jc w:val="both"/>
      </w:pPr>
      <w:r w:rsidRPr="0056511C">
        <w:rPr>
          <w:b/>
          <w:bCs/>
        </w:rPr>
        <w:t>Ley General de Educación</w:t>
      </w:r>
      <w:r w:rsidRPr="0056511C">
        <w:t>: Establece la educación intercultural como principio transversal.</w:t>
      </w:r>
    </w:p>
    <w:p w14:paraId="60315CD4" w14:textId="77777777" w:rsidR="0056511C" w:rsidRPr="0056511C" w:rsidRDefault="0056511C" w:rsidP="00002EAF">
      <w:pPr>
        <w:ind w:left="720"/>
        <w:jc w:val="both"/>
      </w:pPr>
    </w:p>
    <w:p w14:paraId="45033F43" w14:textId="77777777" w:rsidR="0056511C" w:rsidRPr="0056511C" w:rsidRDefault="0056511C" w:rsidP="0056511C">
      <w:pPr>
        <w:jc w:val="both"/>
        <w:rPr>
          <w:b/>
          <w:bCs/>
        </w:rPr>
      </w:pPr>
      <w:r w:rsidRPr="0056511C">
        <w:rPr>
          <w:b/>
          <w:bCs/>
        </w:rPr>
        <w:t>1.1.2. Retos de la EIB en zonas rurales</w:t>
      </w:r>
    </w:p>
    <w:p w14:paraId="289EB9EB" w14:textId="77777777" w:rsidR="0056511C" w:rsidRPr="0056511C" w:rsidRDefault="0056511C" w:rsidP="0056511C">
      <w:pPr>
        <w:jc w:val="both"/>
      </w:pPr>
      <w:r w:rsidRPr="0056511C">
        <w:t>Diversos estudios (MINEDU, 2023) identifican desafíos como la escasez de materiales educativos en lenguas originarias, la falta de docentes capacitados en EIB y la poca inclusión de tecnologías educativas en comunidades rurales. A ello se suma la necesidad de recursos digitales que fortalezcan tanto la lengua materna como las competencias en idiomas como el español y el inglés, para mejorar las oportunidades académicas y profesionales de los estudiantes.</w:t>
      </w:r>
    </w:p>
    <w:p w14:paraId="1B8D59C6" w14:textId="77777777" w:rsidR="0056511C" w:rsidRDefault="0056511C" w:rsidP="008B369C">
      <w:pPr>
        <w:jc w:val="both"/>
      </w:pPr>
    </w:p>
    <w:sectPr w:rsidR="005651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52D8F"/>
    <w:multiLevelType w:val="multilevel"/>
    <w:tmpl w:val="F32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C0343"/>
    <w:multiLevelType w:val="multilevel"/>
    <w:tmpl w:val="825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D123E"/>
    <w:multiLevelType w:val="multilevel"/>
    <w:tmpl w:val="F46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4528F"/>
    <w:multiLevelType w:val="multilevel"/>
    <w:tmpl w:val="1C962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90A12"/>
    <w:multiLevelType w:val="multilevel"/>
    <w:tmpl w:val="1E9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24C9C"/>
    <w:multiLevelType w:val="multilevel"/>
    <w:tmpl w:val="85F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6149">
    <w:abstractNumId w:val="3"/>
  </w:num>
  <w:num w:numId="2" w16cid:durableId="173543984">
    <w:abstractNumId w:val="0"/>
  </w:num>
  <w:num w:numId="3" w16cid:durableId="2009475120">
    <w:abstractNumId w:val="4"/>
  </w:num>
  <w:num w:numId="4" w16cid:durableId="160656185">
    <w:abstractNumId w:val="5"/>
  </w:num>
  <w:num w:numId="5" w16cid:durableId="802967995">
    <w:abstractNumId w:val="1"/>
  </w:num>
  <w:num w:numId="6" w16cid:durableId="103692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9C"/>
    <w:rsid w:val="00002EAF"/>
    <w:rsid w:val="00187DF7"/>
    <w:rsid w:val="003D5483"/>
    <w:rsid w:val="004432A0"/>
    <w:rsid w:val="0056511C"/>
    <w:rsid w:val="007275EA"/>
    <w:rsid w:val="008B369C"/>
    <w:rsid w:val="009C1339"/>
    <w:rsid w:val="00C2117D"/>
    <w:rsid w:val="00C447AA"/>
    <w:rsid w:val="00C976E0"/>
    <w:rsid w:val="00CE4DBC"/>
    <w:rsid w:val="00D05759"/>
    <w:rsid w:val="00F66C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7E9B"/>
  <w15:chartTrackingRefBased/>
  <w15:docId w15:val="{FFCF2B2B-CC8D-479A-82B0-7CA67597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3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369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369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369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369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69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69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69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69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369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369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369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369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36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36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36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369C"/>
    <w:rPr>
      <w:rFonts w:eastAsiaTheme="majorEastAsia" w:cstheme="majorBidi"/>
      <w:color w:val="272727" w:themeColor="text1" w:themeTint="D8"/>
    </w:rPr>
  </w:style>
  <w:style w:type="paragraph" w:styleId="Ttulo">
    <w:name w:val="Title"/>
    <w:basedOn w:val="Normal"/>
    <w:next w:val="Normal"/>
    <w:link w:val="TtuloCar"/>
    <w:uiPriority w:val="10"/>
    <w:qFormat/>
    <w:rsid w:val="008B369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6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69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6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69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B369C"/>
    <w:rPr>
      <w:i/>
      <w:iCs/>
      <w:color w:val="404040" w:themeColor="text1" w:themeTint="BF"/>
    </w:rPr>
  </w:style>
  <w:style w:type="paragraph" w:styleId="Prrafodelista">
    <w:name w:val="List Paragraph"/>
    <w:basedOn w:val="Normal"/>
    <w:uiPriority w:val="34"/>
    <w:qFormat/>
    <w:rsid w:val="008B369C"/>
    <w:pPr>
      <w:ind w:left="720"/>
      <w:contextualSpacing/>
    </w:pPr>
  </w:style>
  <w:style w:type="character" w:styleId="nfasisintenso">
    <w:name w:val="Intense Emphasis"/>
    <w:basedOn w:val="Fuentedeprrafopredeter"/>
    <w:uiPriority w:val="21"/>
    <w:qFormat/>
    <w:rsid w:val="008B369C"/>
    <w:rPr>
      <w:i/>
      <w:iCs/>
      <w:color w:val="2F5496" w:themeColor="accent1" w:themeShade="BF"/>
    </w:rPr>
  </w:style>
  <w:style w:type="paragraph" w:styleId="Citadestacada">
    <w:name w:val="Intense Quote"/>
    <w:basedOn w:val="Normal"/>
    <w:next w:val="Normal"/>
    <w:link w:val="CitadestacadaCar"/>
    <w:uiPriority w:val="30"/>
    <w:qFormat/>
    <w:rsid w:val="008B3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369C"/>
    <w:rPr>
      <w:i/>
      <w:iCs/>
      <w:color w:val="2F5496" w:themeColor="accent1" w:themeShade="BF"/>
    </w:rPr>
  </w:style>
  <w:style w:type="character" w:styleId="Referenciaintensa">
    <w:name w:val="Intense Reference"/>
    <w:basedOn w:val="Fuentedeprrafopredeter"/>
    <w:uiPriority w:val="32"/>
    <w:qFormat/>
    <w:rsid w:val="008B36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23140">
      <w:bodyDiv w:val="1"/>
      <w:marLeft w:val="0"/>
      <w:marRight w:val="0"/>
      <w:marTop w:val="0"/>
      <w:marBottom w:val="0"/>
      <w:divBdr>
        <w:top w:val="none" w:sz="0" w:space="0" w:color="auto"/>
        <w:left w:val="none" w:sz="0" w:space="0" w:color="auto"/>
        <w:bottom w:val="none" w:sz="0" w:space="0" w:color="auto"/>
        <w:right w:val="none" w:sz="0" w:space="0" w:color="auto"/>
      </w:divBdr>
    </w:div>
    <w:div w:id="851408518">
      <w:bodyDiv w:val="1"/>
      <w:marLeft w:val="0"/>
      <w:marRight w:val="0"/>
      <w:marTop w:val="0"/>
      <w:marBottom w:val="0"/>
      <w:divBdr>
        <w:top w:val="none" w:sz="0" w:space="0" w:color="auto"/>
        <w:left w:val="none" w:sz="0" w:space="0" w:color="auto"/>
        <w:bottom w:val="none" w:sz="0" w:space="0" w:color="auto"/>
        <w:right w:val="none" w:sz="0" w:space="0" w:color="auto"/>
      </w:divBdr>
    </w:div>
    <w:div w:id="1128083299">
      <w:bodyDiv w:val="1"/>
      <w:marLeft w:val="0"/>
      <w:marRight w:val="0"/>
      <w:marTop w:val="0"/>
      <w:marBottom w:val="0"/>
      <w:divBdr>
        <w:top w:val="none" w:sz="0" w:space="0" w:color="auto"/>
        <w:left w:val="none" w:sz="0" w:space="0" w:color="auto"/>
        <w:bottom w:val="none" w:sz="0" w:space="0" w:color="auto"/>
        <w:right w:val="none" w:sz="0" w:space="0" w:color="auto"/>
      </w:divBdr>
    </w:div>
    <w:div w:id="1305307336">
      <w:bodyDiv w:val="1"/>
      <w:marLeft w:val="0"/>
      <w:marRight w:val="0"/>
      <w:marTop w:val="0"/>
      <w:marBottom w:val="0"/>
      <w:divBdr>
        <w:top w:val="none" w:sz="0" w:space="0" w:color="auto"/>
        <w:left w:val="none" w:sz="0" w:space="0" w:color="auto"/>
        <w:bottom w:val="none" w:sz="0" w:space="0" w:color="auto"/>
        <w:right w:val="none" w:sz="0" w:space="0" w:color="auto"/>
      </w:divBdr>
    </w:div>
    <w:div w:id="1533958444">
      <w:bodyDiv w:val="1"/>
      <w:marLeft w:val="0"/>
      <w:marRight w:val="0"/>
      <w:marTop w:val="0"/>
      <w:marBottom w:val="0"/>
      <w:divBdr>
        <w:top w:val="none" w:sz="0" w:space="0" w:color="auto"/>
        <w:left w:val="none" w:sz="0" w:space="0" w:color="auto"/>
        <w:bottom w:val="none" w:sz="0" w:space="0" w:color="auto"/>
        <w:right w:val="none" w:sz="0" w:space="0" w:color="auto"/>
      </w:divBdr>
    </w:div>
    <w:div w:id="18580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782</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Rohy Abanto</dc:creator>
  <cp:keywords/>
  <dc:description/>
  <cp:lastModifiedBy>Rohy Abanto</cp:lastModifiedBy>
  <cp:revision>3</cp:revision>
  <dcterms:created xsi:type="dcterms:W3CDTF">2025-07-19T05:01:00Z</dcterms:created>
  <dcterms:modified xsi:type="dcterms:W3CDTF">2025-07-19T05:22:00Z</dcterms:modified>
</cp:coreProperties>
</file>