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ohn-does-vox-analysis"/>
    <w:p>
      <w:pPr>
        <w:pStyle w:val="Heading3"/>
      </w:pPr>
      <w:r>
        <w:t xml:space="preserve">John Doe’s VOX Analysis</w:t>
      </w:r>
    </w:p>
    <w:p>
      <w:pPr>
        <w:pStyle w:val="FirstParagraph"/>
      </w:pPr>
      <w:r>
        <w:rPr>
          <w:i/>
          <w:iCs/>
        </w:rPr>
        <w:t xml:space="preserve">Evaluation date: 2024-08-23</w:t>
      </w:r>
    </w:p>
    <w:p>
      <w:pPr>
        <w:pStyle w:val="BodyText"/>
      </w:pPr>
      <w:r>
        <w:t xml:space="preserve">The VOX analysis (</w:t>
      </w:r>
      <w:r>
        <w:rPr>
          <w:i/>
          <w:iCs/>
        </w:rPr>
        <w:t xml:space="preserve">verbal operant experimental</w:t>
      </w:r>
      <w:r>
        <w:t xml:space="preserve">) evaluates the language repertoire for John Doe, in order to provide an accurate autism spectrum disorder diagnosis.</w:t>
      </w:r>
    </w:p>
    <w:p>
      <w:pPr>
        <w:pStyle w:val="BodyText"/>
      </w:pPr>
      <w:r>
        <w:t xml:space="preserve">A balanced repertoire implies that the speaker has a normal language development. An imbalance, measured and visualized below, implies the speaker has autism spectrum disorder.</w:t>
      </w:r>
    </w:p>
    <w:bookmarkEnd w:id="20"/>
    <w:bookmarkStart w:id="21" w:name="clinicians-conclusions-recommendations"/>
    <w:p>
      <w:pPr>
        <w:pStyle w:val="Heading3"/>
      </w:pPr>
      <w:r>
        <w:t xml:space="preserve">Clinician’s Conclusions / Recommendations</w:t>
      </w:r>
    </w:p>
    <w:p>
      <w:pPr>
        <w:pStyle w:val="FirstParagraph"/>
      </w:pPr>
      <w:r>
        <w:rPr>
          <w:b/>
          <w:bCs/>
          <w:i/>
          <w:iCs/>
        </w:rPr>
        <w:t xml:space="preserve">Please provide any supplemental information or conclusions here. Otherwise, you can delete this section</w:t>
      </w:r>
    </w:p>
    <w:bookmarkEnd w:id="21"/>
    <w:bookmarkStart w:id="22" w:name="responses"/>
    <w:p>
      <w:pPr>
        <w:pStyle w:val="Heading3"/>
      </w:pPr>
      <w:r>
        <w:t xml:space="preserve">Responses</w:t>
      </w:r>
    </w:p>
    <w:p>
      <w:pPr>
        <w:pStyle w:val="FirstParagraph"/>
      </w:pPr>
      <w:r>
        <w:t xml:space="preserve">During a session, John Doe was supplied with several referants to interact with (i.e., toys and other objects). The listener engaged with John Doe to solicit a positive response to a verbal operant (conversing, listening, echoing, and repeating).</w:t>
      </w:r>
    </w:p>
    <w:p>
      <w:pPr>
        <w:pStyle w:val="BodyText"/>
      </w:pPr>
      <w:r>
        <w:t xml:space="preserve">The table below shows the way John Doe responded: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Conversing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Labeling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Echoing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Requesting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22"/>
    <w:bookmarkStart w:id="26" w:name="area-q-plot"/>
    <w:p>
      <w:pPr>
        <w:pStyle w:val="Heading3"/>
      </w:pPr>
      <w:r>
        <w:t xml:space="preserve">Area Q Plot</w:t>
      </w:r>
    </w:p>
    <w:p>
      <w:pPr>
        <w:pStyle w:val="FirstParagraph"/>
      </w:pPr>
      <w:r>
        <w:t xml:space="preserve">The Area Q plot helps visualize variance. A speaker with normal language development will have roughly equal points on each axis. A speaker with abnormal language development will have unequal points on each axis.</w:t>
      </w:r>
    </w:p>
    <w:p>
      <w:pPr>
        <w:numPr>
          <w:ilvl w:val="0"/>
          <w:numId w:val="1001"/>
        </w:numPr>
      </w:pPr>
      <w:r>
        <w:t xml:space="preserve">Centroid:</w:t>
      </w:r>
      <w:r>
        <w:t xml:space="preserve"> </w:t>
      </w:r>
      <w:r>
        <w:rPr>
          <w:b/>
          <w:bCs/>
        </w:rPr>
        <w:t xml:space="preserve">(1.33, -2.67)</w:t>
      </w:r>
    </w:p>
    <w:p>
      <w:pPr>
        <w:numPr>
          <w:ilvl w:val="0"/>
          <w:numId w:val="1001"/>
        </w:numPr>
      </w:pPr>
      <w:r>
        <w:t xml:space="preserve">Centroidal distance:</w:t>
      </w:r>
      <w:r>
        <w:t xml:space="preserve"> </w:t>
      </w:r>
      <w:r>
        <w:rPr>
          <w:b/>
          <w:bCs/>
        </w:rPr>
        <w:t xml:space="preserve">3</w:t>
      </w:r>
    </w:p>
    <w:p>
      <w:pPr>
        <w:numPr>
          <w:ilvl w:val="0"/>
          <w:numId w:val="1001"/>
        </w:numPr>
      </w:pPr>
      <w:r>
        <w:t xml:space="preserve">First moment of area Q:</w:t>
      </w:r>
      <w:r>
        <w:t xml:space="preserve"> </w:t>
      </w:r>
      <w:r>
        <w:rPr>
          <w:b/>
          <w:bCs/>
        </w:rPr>
        <w:t xml:space="preserve">648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intable_report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vox-chart"/>
    <w:p>
      <w:pPr>
        <w:pStyle w:val="Heading3"/>
      </w:pPr>
      <w:r>
        <w:t xml:space="preserve">VOX Chart</w:t>
      </w:r>
    </w:p>
    <w:p>
      <w:pPr>
        <w:pStyle w:val="FirstParagraph"/>
      </w:pPr>
      <w:r>
        <w:t xml:space="preserve">The VOX Chart shows the responses based on the verbal episode. A speaker with normal language development will have relatively straight lines that overlap one another most of the time.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intable_report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cochrans-q"/>
    <w:p>
      <w:pPr>
        <w:pStyle w:val="Heading3"/>
      </w:pPr>
      <w:r>
        <w:t xml:space="preserve">Cochran’s Q</w:t>
      </w:r>
    </w:p>
    <w:p>
      <w:pPr>
        <w:pStyle w:val="FirstParagraph"/>
      </w:pPr>
      <w:r>
        <w:t xml:space="preserve">Cochran’s Q is a statistical test is used to verify whether the speaker has a balanced repertoire. A p-value less than 0.05 means we reject the null in favor of the alternative that the speaker does have an imbalance.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Cochran's 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Chance-corrected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0.0600</w:t>
            </w:r>
          </w:p>
        </w:tc>
      </w:tr>
    </w:tbl>
    <w:bookmarkEnd w:id="31"/>
    <w:bookmarkStart w:id="35" w:name="score"/>
    <w:p>
      <w:pPr>
        <w:pStyle w:val="Heading3"/>
      </w:pPr>
      <w:r>
        <w:t xml:space="preserve">SCoRE</w:t>
      </w:r>
    </w:p>
    <w:p>
      <w:pPr>
        <w:pStyle w:val="FirstParagraph"/>
      </w:pPr>
      <w:r>
        <w:t xml:space="preserve">The speaker has a SCoRE of</w:t>
      </w:r>
      <w:r>
        <w:t xml:space="preserve"> </w:t>
      </w:r>
      <w:r>
        <w:rPr>
          <w:b/>
          <w:bCs/>
        </w:rPr>
        <w:t xml:space="preserve">0.6</w:t>
      </w:r>
      <w:r>
        <w:t xml:space="preserve">.</w:t>
      </w:r>
    </w:p>
    <w:p>
      <w:pPr>
        <w:pStyle w:val="BodyText"/>
      </w:pPr>
      <w:r>
        <w:rPr>
          <w:i/>
          <w:iCs/>
        </w:rPr>
        <w:t xml:space="preserve">Stimulus Control Ratio Equation (SCoRE)</w:t>
      </w:r>
      <w:r>
        <w:t xml:space="preserve"> </w:t>
      </w:r>
      <w:r>
        <w:t xml:space="preserve">measures the proportionality of the speaker’s repertoire on a scale of 0 to 1. A higher number indicates balanced language assessment.</w:t>
      </w:r>
    </w:p>
    <w:p>
      <w:pPr>
        <w:pStyle w:val="BodyText"/>
      </w:pPr>
      <w:r>
        <w:t xml:space="preserve">The pie chart below further illustrates this balance or imbalance.</w:t>
      </w:r>
    </w:p>
    <w:p>
      <w:pPr>
        <w:pStyle w:val="BodyText"/>
      </w:pPr>
      <w:r>
        <w:drawing>
          <wp:inline>
            <wp:extent cx="3048000" cy="3048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intable_report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prompt-hierarchy"/>
    <w:p>
      <w:pPr>
        <w:pStyle w:val="Heading3"/>
      </w:pPr>
      <w:r>
        <w:t xml:space="preserve">Prompt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Conversing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Labeling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Echoing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Requesting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RELC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RLC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2024-10-24T15:34:40Z</dcterms:created>
  <dcterms:modified xsi:type="dcterms:W3CDTF">2024-10-24T15:34:40Z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