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FDD1" w14:textId="5F01BCEE" w:rsidR="00FD1107" w:rsidRDefault="00FD1107" w:rsidP="00FD1107">
      <w:pPr>
        <w:pStyle w:val="Heading1"/>
      </w:pPr>
      <w:r>
        <w:t>C++</w:t>
      </w:r>
    </w:p>
    <w:p w14:paraId="128C1EA7" w14:textId="1A605F90" w:rsidR="00FD1107" w:rsidRPr="00FD1107" w:rsidRDefault="00FD1107" w:rsidP="00FD1107">
      <w:r w:rsidRPr="00FD1107">
        <w:t>Prism.js is a lightweight, extensible syntax highlighter that does not have one single "default" color set; rather, it provides several theme options. The default, often referred to as just "Prism" or the "Default" theme, typically includes the following color palette for syntax highlighting: </w:t>
      </w:r>
    </w:p>
    <w:p w14:paraId="24809582" w14:textId="77777777" w:rsidR="00FD1107" w:rsidRPr="00FD1107" w:rsidRDefault="00FD1107" w:rsidP="00FD1107">
      <w:pPr>
        <w:numPr>
          <w:ilvl w:val="0"/>
          <w:numId w:val="2"/>
        </w:numPr>
        <w:spacing w:after="120"/>
      </w:pPr>
      <w:r w:rsidRPr="00FD1107">
        <w:rPr>
          <w:b/>
          <w:bCs/>
        </w:rPr>
        <w:t>Comment:</w:t>
      </w:r>
      <w:r w:rsidRPr="00FD1107">
        <w:t xml:space="preserve"> Slate gray</w:t>
      </w:r>
    </w:p>
    <w:p w14:paraId="73F44F7A" w14:textId="77777777" w:rsidR="00FD1107" w:rsidRPr="00FD1107" w:rsidRDefault="00FD1107" w:rsidP="00FD1107">
      <w:pPr>
        <w:numPr>
          <w:ilvl w:val="0"/>
          <w:numId w:val="2"/>
        </w:numPr>
        <w:spacing w:after="120"/>
      </w:pPr>
      <w:r w:rsidRPr="00FD1107">
        <w:rPr>
          <w:b/>
          <w:bCs/>
        </w:rPr>
        <w:t>String:</w:t>
      </w:r>
      <w:r w:rsidRPr="00FD1107">
        <w:t xml:space="preserve"> Green</w:t>
      </w:r>
    </w:p>
    <w:p w14:paraId="7E99DE72" w14:textId="77777777" w:rsidR="00FD1107" w:rsidRPr="00FD1107" w:rsidRDefault="00FD1107" w:rsidP="00FD1107">
      <w:pPr>
        <w:numPr>
          <w:ilvl w:val="0"/>
          <w:numId w:val="2"/>
        </w:numPr>
        <w:spacing w:after="120"/>
      </w:pPr>
      <w:r w:rsidRPr="00FD1107">
        <w:rPr>
          <w:b/>
          <w:bCs/>
        </w:rPr>
        <w:t>Number:</w:t>
      </w:r>
      <w:r w:rsidRPr="00FD1107">
        <w:t xml:space="preserve"> Purple/Magenta</w:t>
      </w:r>
    </w:p>
    <w:p w14:paraId="6FF7C79A" w14:textId="77777777" w:rsidR="00FD1107" w:rsidRPr="00FD1107" w:rsidRDefault="00FD1107" w:rsidP="00FD1107">
      <w:pPr>
        <w:numPr>
          <w:ilvl w:val="0"/>
          <w:numId w:val="2"/>
        </w:numPr>
        <w:spacing w:after="120"/>
      </w:pPr>
      <w:r w:rsidRPr="00FD1107">
        <w:rPr>
          <w:b/>
          <w:bCs/>
        </w:rPr>
        <w:t>Keyword (if, else, return):</w:t>
      </w:r>
      <w:r w:rsidRPr="00FD1107">
        <w:t xml:space="preserve"> Blue</w:t>
      </w:r>
    </w:p>
    <w:p w14:paraId="0FB15975" w14:textId="77777777" w:rsidR="00FD1107" w:rsidRPr="00FD1107" w:rsidRDefault="00FD1107" w:rsidP="00FD1107">
      <w:pPr>
        <w:numPr>
          <w:ilvl w:val="0"/>
          <w:numId w:val="2"/>
        </w:numPr>
        <w:spacing w:after="120"/>
      </w:pPr>
      <w:r w:rsidRPr="00FD1107">
        <w:rPr>
          <w:b/>
          <w:bCs/>
        </w:rPr>
        <w:t>Function:</w:t>
      </w:r>
      <w:r w:rsidRPr="00FD1107">
        <w:t xml:space="preserve"> Blue</w:t>
      </w:r>
    </w:p>
    <w:p w14:paraId="21C19062" w14:textId="77777777" w:rsidR="00FD1107" w:rsidRPr="00FD1107" w:rsidRDefault="00FD1107" w:rsidP="00FD1107">
      <w:pPr>
        <w:numPr>
          <w:ilvl w:val="0"/>
          <w:numId w:val="2"/>
        </w:numPr>
        <w:spacing w:after="120"/>
      </w:pPr>
      <w:r w:rsidRPr="00FD1107">
        <w:rPr>
          <w:b/>
          <w:bCs/>
        </w:rPr>
        <w:t>Operator/Variable:</w:t>
      </w:r>
      <w:r w:rsidRPr="00FD1107">
        <w:t xml:space="preserve"> Dark gray/Black (default text color) </w:t>
      </w:r>
    </w:p>
    <w:p w14:paraId="1C882434" w14:textId="77777777" w:rsidR="00FD1107" w:rsidRDefault="00FD1107" w:rsidP="00FD1107">
      <w:pPr>
        <w:pStyle w:val="Heading1"/>
      </w:pPr>
      <w:r>
        <w:t>VHDL</w:t>
      </w:r>
    </w:p>
    <w:p w14:paraId="486CE653" w14:textId="465950D2" w:rsidR="00FD1107" w:rsidRPr="00FD1107" w:rsidRDefault="00FD1107" w:rsidP="00FD1107">
      <w:r w:rsidRPr="00FD1107">
        <w:t>Prism.js, a popular syntax highlighting library used for code documentation, typically uses the following default colors for VHDL (and other languages) based on its base theme: </w:t>
      </w:r>
    </w:p>
    <w:p w14:paraId="14CCDFDD" w14:textId="77777777" w:rsidR="00FD1107" w:rsidRPr="00FD1107" w:rsidRDefault="00FD1107" w:rsidP="00FD1107">
      <w:pPr>
        <w:numPr>
          <w:ilvl w:val="0"/>
          <w:numId w:val="1"/>
        </w:numPr>
        <w:spacing w:after="120"/>
      </w:pPr>
      <w:r w:rsidRPr="00FD1107">
        <w:rPr>
          <w:b/>
          <w:bCs/>
        </w:rPr>
        <w:t>Keywords</w:t>
      </w:r>
      <w:r w:rsidRPr="00FD1107">
        <w:t xml:space="preserve"> (e.g., entity, architecture, port, begin, end, if): </w:t>
      </w:r>
      <w:r w:rsidRPr="00FD1107">
        <w:rPr>
          <w:b/>
          <w:bCs/>
        </w:rPr>
        <w:t>Purple</w:t>
      </w:r>
      <w:r w:rsidRPr="00FD1107">
        <w:t xml:space="preserve"> or </w:t>
      </w:r>
      <w:r w:rsidRPr="00FD1107">
        <w:rPr>
          <w:b/>
          <w:bCs/>
        </w:rPr>
        <w:t>Dark Blue</w:t>
      </w:r>
      <w:r w:rsidRPr="00FD1107">
        <w:t xml:space="preserve"> (depending on the specific theme).</w:t>
      </w:r>
    </w:p>
    <w:p w14:paraId="12B4CF5F" w14:textId="77777777" w:rsidR="00FD1107" w:rsidRPr="00FD1107" w:rsidRDefault="00FD1107" w:rsidP="00FD1107">
      <w:pPr>
        <w:numPr>
          <w:ilvl w:val="0"/>
          <w:numId w:val="1"/>
        </w:numPr>
        <w:spacing w:after="120"/>
      </w:pPr>
      <w:r w:rsidRPr="00FD1107">
        <w:rPr>
          <w:b/>
          <w:bCs/>
        </w:rPr>
        <w:t>Strings</w:t>
      </w:r>
      <w:r w:rsidRPr="00FD1107">
        <w:t xml:space="preserve">: </w:t>
      </w:r>
      <w:r w:rsidRPr="00FD1107">
        <w:rPr>
          <w:b/>
          <w:bCs/>
        </w:rPr>
        <w:t>Green</w:t>
      </w:r>
      <w:r w:rsidRPr="00FD1107">
        <w:t xml:space="preserve"> or </w:t>
      </w:r>
      <w:r w:rsidRPr="00FD1107">
        <w:rPr>
          <w:b/>
          <w:bCs/>
        </w:rPr>
        <w:t>Brown</w:t>
      </w:r>
      <w:r w:rsidRPr="00FD1107">
        <w:t>.</w:t>
      </w:r>
    </w:p>
    <w:p w14:paraId="3D8417D3" w14:textId="77777777" w:rsidR="00FD1107" w:rsidRPr="00FD1107" w:rsidRDefault="00FD1107" w:rsidP="00FD1107">
      <w:pPr>
        <w:numPr>
          <w:ilvl w:val="0"/>
          <w:numId w:val="1"/>
        </w:numPr>
        <w:spacing w:after="120"/>
        <w:rPr>
          <w:lang w:val="fr-CA"/>
        </w:rPr>
      </w:pPr>
      <w:proofErr w:type="spellStart"/>
      <w:r w:rsidRPr="00FD1107">
        <w:rPr>
          <w:b/>
          <w:bCs/>
          <w:lang w:val="fr-CA"/>
        </w:rPr>
        <w:t>Comments</w:t>
      </w:r>
      <w:proofErr w:type="spellEnd"/>
      <w:r w:rsidRPr="00FD1107">
        <w:rPr>
          <w:lang w:val="fr-CA"/>
        </w:rPr>
        <w:t xml:space="preserve"> (e.g., -- comment): </w:t>
      </w:r>
      <w:r w:rsidRPr="00FD1107">
        <w:rPr>
          <w:b/>
          <w:bCs/>
          <w:lang w:val="fr-CA"/>
        </w:rPr>
        <w:t>Gray</w:t>
      </w:r>
      <w:r w:rsidRPr="00FD1107">
        <w:rPr>
          <w:lang w:val="fr-CA"/>
        </w:rPr>
        <w:t>.</w:t>
      </w:r>
    </w:p>
    <w:p w14:paraId="0F92C8DB" w14:textId="77777777" w:rsidR="00FD1107" w:rsidRPr="00FD1107" w:rsidRDefault="00FD1107" w:rsidP="00FD1107">
      <w:pPr>
        <w:numPr>
          <w:ilvl w:val="0"/>
          <w:numId w:val="1"/>
        </w:numPr>
        <w:spacing w:after="120"/>
      </w:pPr>
      <w:r w:rsidRPr="00FD1107">
        <w:rPr>
          <w:b/>
          <w:bCs/>
        </w:rPr>
        <w:t>Numbers</w:t>
      </w:r>
      <w:r w:rsidRPr="00FD1107">
        <w:t xml:space="preserve">: </w:t>
      </w:r>
      <w:r w:rsidRPr="00FD1107">
        <w:rPr>
          <w:b/>
          <w:bCs/>
        </w:rPr>
        <w:t>Blue</w:t>
      </w:r>
      <w:r w:rsidRPr="00FD1107">
        <w:t xml:space="preserve"> or </w:t>
      </w:r>
      <w:r w:rsidRPr="00FD1107">
        <w:rPr>
          <w:b/>
          <w:bCs/>
        </w:rPr>
        <w:t>Purple</w:t>
      </w:r>
      <w:r w:rsidRPr="00FD1107">
        <w:t>.</w:t>
      </w:r>
    </w:p>
    <w:p w14:paraId="0D302CD0" w14:textId="77777777" w:rsidR="00FD1107" w:rsidRPr="00FD1107" w:rsidRDefault="00FD1107" w:rsidP="00FD1107">
      <w:pPr>
        <w:numPr>
          <w:ilvl w:val="0"/>
          <w:numId w:val="1"/>
        </w:numPr>
        <w:spacing w:after="120"/>
      </w:pPr>
      <w:r w:rsidRPr="00FD1107">
        <w:rPr>
          <w:b/>
          <w:bCs/>
        </w:rPr>
        <w:t>Identifiers/Functions</w:t>
      </w:r>
      <w:r w:rsidRPr="00FD1107">
        <w:t xml:space="preserve">: </w:t>
      </w:r>
      <w:r w:rsidRPr="00FD1107">
        <w:rPr>
          <w:b/>
          <w:bCs/>
        </w:rPr>
        <w:t>Black</w:t>
      </w:r>
      <w:r w:rsidRPr="00FD1107">
        <w:t xml:space="preserve"> or </w:t>
      </w:r>
      <w:r w:rsidRPr="00FD1107">
        <w:rPr>
          <w:b/>
          <w:bCs/>
        </w:rPr>
        <w:t>Dark Blue</w:t>
      </w:r>
      <w:r w:rsidRPr="00FD1107">
        <w:t>.</w:t>
      </w:r>
    </w:p>
    <w:p w14:paraId="0C33E455" w14:textId="77777777" w:rsidR="00FD1107" w:rsidRPr="00FD1107" w:rsidRDefault="00FD1107" w:rsidP="00FD1107">
      <w:pPr>
        <w:numPr>
          <w:ilvl w:val="0"/>
          <w:numId w:val="1"/>
        </w:numPr>
        <w:spacing w:after="120"/>
      </w:pPr>
      <w:r w:rsidRPr="00FD1107">
        <w:rPr>
          <w:b/>
          <w:bCs/>
        </w:rPr>
        <w:t>Operators</w:t>
      </w:r>
      <w:r w:rsidRPr="00FD1107">
        <w:t xml:space="preserve"> (+, -, =, &amp;): </w:t>
      </w:r>
      <w:r w:rsidRPr="00FD1107">
        <w:rPr>
          <w:b/>
          <w:bCs/>
        </w:rPr>
        <w:t>Black</w:t>
      </w:r>
      <w:r w:rsidRPr="00FD1107">
        <w:t xml:space="preserve"> or </w:t>
      </w:r>
      <w:r w:rsidRPr="00FD1107">
        <w:rPr>
          <w:b/>
          <w:bCs/>
        </w:rPr>
        <w:t>Brown</w:t>
      </w:r>
      <w:r w:rsidRPr="00FD1107">
        <w:t>. </w:t>
      </w:r>
    </w:p>
    <w:p w14:paraId="08564637" w14:textId="59E69081" w:rsidR="00FD1107" w:rsidRDefault="00FD1107" w:rsidP="00FD1107">
      <w:pPr>
        <w:pStyle w:val="Heading1"/>
      </w:pPr>
      <w:r>
        <w:t>Verilog</w:t>
      </w:r>
    </w:p>
    <w:p w14:paraId="560A7B4B" w14:textId="77A8F888" w:rsidR="00FD1107" w:rsidRPr="00FD1107" w:rsidRDefault="00FD1107" w:rsidP="00FD1107">
      <w:r w:rsidRPr="00FD1107">
        <w:t xml:space="preserve">The default color scheme for Verilog (and most languages) in </w:t>
      </w:r>
      <w:r w:rsidRPr="00FD1107">
        <w:rPr>
          <w:b/>
          <w:bCs/>
        </w:rPr>
        <w:t>Prism.js</w:t>
      </w:r>
      <w:r w:rsidRPr="00FD1107">
        <w:t xml:space="preserve"> is designed for high contrast and readability on a white background, typically featuring a "Light" theme. Based on standard Prism.js token styling, the default colors are:</w:t>
      </w:r>
    </w:p>
    <w:p w14:paraId="6B28CBA1" w14:textId="77777777" w:rsidR="00FD1107" w:rsidRPr="00FD1107" w:rsidRDefault="00FD1107" w:rsidP="00FD1107">
      <w:pPr>
        <w:numPr>
          <w:ilvl w:val="0"/>
          <w:numId w:val="3"/>
        </w:numPr>
        <w:spacing w:after="120"/>
      </w:pPr>
      <w:r w:rsidRPr="00FD1107">
        <w:rPr>
          <w:b/>
          <w:bCs/>
        </w:rPr>
        <w:t>Keywords</w:t>
      </w:r>
      <w:r w:rsidRPr="00FD1107">
        <w:t xml:space="preserve"> (e.g., module, begin, end, always): Often a shade of blue or purple.</w:t>
      </w:r>
    </w:p>
    <w:p w14:paraId="1718C219" w14:textId="77777777" w:rsidR="00FD1107" w:rsidRPr="00FD1107" w:rsidRDefault="00FD1107" w:rsidP="00FD1107">
      <w:pPr>
        <w:numPr>
          <w:ilvl w:val="0"/>
          <w:numId w:val="3"/>
        </w:numPr>
        <w:spacing w:after="120"/>
      </w:pPr>
      <w:r w:rsidRPr="00FD1107">
        <w:rPr>
          <w:b/>
          <w:bCs/>
        </w:rPr>
        <w:t>Strings</w:t>
      </w:r>
      <w:r w:rsidRPr="00FD1107">
        <w:t>: Green.</w:t>
      </w:r>
    </w:p>
    <w:p w14:paraId="2BDAEE0F" w14:textId="77777777" w:rsidR="00FD1107" w:rsidRPr="00FD1107" w:rsidRDefault="00FD1107" w:rsidP="00FD1107">
      <w:pPr>
        <w:numPr>
          <w:ilvl w:val="0"/>
          <w:numId w:val="3"/>
        </w:numPr>
        <w:spacing w:after="120"/>
      </w:pPr>
      <w:r w:rsidRPr="00FD1107">
        <w:rPr>
          <w:b/>
          <w:bCs/>
        </w:rPr>
        <w:t>Comments</w:t>
      </w:r>
      <w:r w:rsidRPr="00FD1107">
        <w:t>: Gray or light green.</w:t>
      </w:r>
    </w:p>
    <w:p w14:paraId="08EB790A" w14:textId="77777777" w:rsidR="00FD1107" w:rsidRPr="00FD1107" w:rsidRDefault="00FD1107" w:rsidP="00FD1107">
      <w:pPr>
        <w:numPr>
          <w:ilvl w:val="0"/>
          <w:numId w:val="3"/>
        </w:numPr>
        <w:spacing w:after="120"/>
      </w:pPr>
      <w:r w:rsidRPr="00FD1107">
        <w:rPr>
          <w:b/>
          <w:bCs/>
        </w:rPr>
        <w:t>Numbers/Operators</w:t>
      </w:r>
      <w:r w:rsidRPr="00FD1107">
        <w:t xml:space="preserve">: Generally black or </w:t>
      </w:r>
      <w:proofErr w:type="gramStart"/>
      <w:r w:rsidRPr="00FD1107">
        <w:t>a dark</w:t>
      </w:r>
      <w:proofErr w:type="gramEnd"/>
      <w:r w:rsidRPr="00FD1107">
        <w:t xml:space="preserve"> gray.</w:t>
      </w:r>
    </w:p>
    <w:p w14:paraId="7C230420" w14:textId="516C6F7E" w:rsidR="00FD1107" w:rsidRDefault="00FD1107" w:rsidP="00FD1107">
      <w:pPr>
        <w:numPr>
          <w:ilvl w:val="0"/>
          <w:numId w:val="3"/>
        </w:numPr>
        <w:spacing w:after="120"/>
      </w:pPr>
      <w:r w:rsidRPr="00FD1107">
        <w:rPr>
          <w:b/>
          <w:bCs/>
        </w:rPr>
        <w:t>Function/Method Names</w:t>
      </w:r>
      <w:r w:rsidRPr="00FD1107">
        <w:t xml:space="preserve">: Blue or </w:t>
      </w:r>
      <w:proofErr w:type="gramStart"/>
      <w:r w:rsidRPr="00FD1107">
        <w:t>similar to</w:t>
      </w:r>
      <w:proofErr w:type="gramEnd"/>
      <w:r w:rsidRPr="00FD1107">
        <w:t xml:space="preserve"> keywords. </w:t>
      </w:r>
    </w:p>
    <w:sectPr w:rsidR="00FD1107" w:rsidSect="00FD11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5468D"/>
    <w:multiLevelType w:val="multilevel"/>
    <w:tmpl w:val="9D4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0C51B5"/>
    <w:multiLevelType w:val="multilevel"/>
    <w:tmpl w:val="88D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2A68B9"/>
    <w:multiLevelType w:val="multilevel"/>
    <w:tmpl w:val="91C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93111">
    <w:abstractNumId w:val="1"/>
  </w:num>
  <w:num w:numId="2" w16cid:durableId="1188058031">
    <w:abstractNumId w:val="2"/>
  </w:num>
  <w:num w:numId="3" w16cid:durableId="1244414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107"/>
    <w:rsid w:val="00160DB6"/>
    <w:rsid w:val="0071202D"/>
    <w:rsid w:val="00A96371"/>
    <w:rsid w:val="00B25325"/>
    <w:rsid w:val="00FD1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464C2"/>
  <w15:chartTrackingRefBased/>
  <w15:docId w15:val="{FAB148BD-B57A-421A-ACAA-70D43A5E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10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semiHidden/>
    <w:unhideWhenUsed/>
    <w:rsid w:val="00A9637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963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206</Words>
  <Characters>1214</Characters>
  <Application>Microsoft Office Word</Application>
  <DocSecurity>0</DocSecurity>
  <Lines>29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Morin</dc:creator>
  <cp:keywords/>
  <dc:description/>
  <cp:lastModifiedBy>Luc Morin</cp:lastModifiedBy>
  <cp:revision>3</cp:revision>
  <dcterms:created xsi:type="dcterms:W3CDTF">2026-03-11T00:47:00Z</dcterms:created>
  <dcterms:modified xsi:type="dcterms:W3CDTF">2026-03-11T01:34:00Z</dcterms:modified>
</cp:coreProperties>
</file>