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4D" w:rsidRPr="0031164D" w:rsidRDefault="0031164D" w:rsidP="0031164D">
      <w:r w:rsidRPr="0031164D">
        <w:t>"Родилась 25 февраля 1993 года, в городе Мариуполь. Художественной татуировкой начала заниматься с 2018 года, так как не предстовляла своей жизни без рисования. Работаю в стилях Акварель, Цветной реализм, Dotwork, Нео-традишнл. Всегда стремлюсь к совершенству и очень серьезно отношусь к тому, что делаю. Всегда рада новым знакомствам с интересными людьми, которые любят и ценят индивидуальность. С удовольствием поддержу идею, которая мне понравиться и разработаю индивидуальный эскиз.."</w:t>
      </w:r>
    </w:p>
    <w:p w:rsidR="00F97FA6" w:rsidRDefault="00F97FA6">
      <w:bookmarkStart w:id="0" w:name="_GoBack"/>
      <w:bookmarkEnd w:id="0"/>
    </w:p>
    <w:sectPr w:rsidR="00F97F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32"/>
    <w:rsid w:val="0031164D"/>
    <w:rsid w:val="00712432"/>
    <w:rsid w:val="00F9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2020-05-03T14:44:00Z</dcterms:created>
  <dcterms:modified xsi:type="dcterms:W3CDTF">2020-05-03T14:45:00Z</dcterms:modified>
</cp:coreProperties>
</file>