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2.png" ContentType="image/png"/>
  <Override PartName="/word/media/rId50.png" ContentType="image/png"/>
  <Override PartName="/word/media/rId30.png" ContentType="image/png"/>
  <Override PartName="/word/media/rId22.png" ContentType="image/png"/>
  <Override PartName="/word/media/rId26.png" ContentType="image/png"/>
  <Override PartName="/word/media/rId38.png" ContentType="image/png"/>
  <Override PartName="/word/media/rId46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Кочкарев</w:t>
      </w:r>
      <w:r>
        <w:t xml:space="preserve"> </w:t>
      </w:r>
      <w:r>
        <w:t xml:space="preserve">“</w:t>
      </w:r>
      <w:r>
        <w:t xml:space="preserve">sakochkarev</w:t>
      </w:r>
      <w:r>
        <w:t xml:space="preserve">”</w:t>
      </w:r>
      <w:r>
        <w:t xml:space="preserve"> </w:t>
      </w:r>
      <w:r>
        <w:t xml:space="preserve">Станислав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используя</w:t>
      </w:r>
      <w:r>
        <w:t xml:space="preserve"> </w:t>
      </w:r>
      <w:r>
        <w:rPr>
          <w:rStyle w:val="VerbatimChar"/>
        </w:rPr>
        <w:t xml:space="preserve">getopts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grep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на C и использовать командный файл как интерфейс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создающий и удаляющий файлы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пакующий определенные файлы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заданием было написание командного файла, который использует команды</w:t>
      </w:r>
      <w:r>
        <w:t xml:space="preserve"> </w:t>
      </w:r>
      <w:r>
        <w:rPr>
          <w:rStyle w:val="VerbatimChar"/>
        </w:rPr>
        <w:t xml:space="preserve">getopts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для выполнения поиска с указанными параметрами.</w:t>
      </w:r>
    </w:p>
    <w:p>
      <w:pPr>
        <w:pStyle w:val="BodyText"/>
      </w:pPr>
      <w:r>
        <w:t xml:space="preserve">Ниже приведен листинг итогового командного файла (рис. 1), а также результат его работы (рис. 2).</w:t>
      </w:r>
    </w:p>
    <w:p>
      <w:pPr>
        <w:pStyle w:val="CaptionedFigure"/>
      </w:pPr>
      <w:bookmarkStart w:id="25" w:name="fig:001"/>
      <w:r>
        <w:drawing>
          <wp:inline>
            <wp:extent cx="5334000" cy="5829637"/>
            <wp:effectExtent b="0" l="0" r="0" t="0"/>
            <wp:docPr descr="Рис. 1: Листинг файла" title="" id="23" name="Picture"/>
            <a:graphic>
              <a:graphicData uri="http://schemas.openxmlformats.org/drawingml/2006/picture">
                <pic:pic>
                  <pic:nvPicPr>
                    <pic:cNvPr descr="image/carbon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Листинг файла</w:t>
      </w:r>
    </w:p>
    <w:p>
      <w:pPr>
        <w:pStyle w:val="CaptionedFigure"/>
      </w:pPr>
      <w:bookmarkStart w:id="29" w:name="fig:002"/>
      <w:r>
        <w:drawing>
          <wp:inline>
            <wp:extent cx="5334000" cy="522708"/>
            <wp:effectExtent b="0" l="0" r="0" t="0"/>
            <wp:docPr descr="Рис. 2: Выполнение команды" title="" id="27" name="Picture"/>
            <a:graphic>
              <a:graphicData uri="http://schemas.openxmlformats.org/drawingml/2006/picture">
                <pic:pic>
                  <pic:nvPicPr>
                    <pic:cNvPr descr="image/s-165305308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Выполнение команды</w:t>
      </w:r>
    </w:p>
    <w:p>
      <w:pPr>
        <w:pStyle w:val="BodyText"/>
      </w:pPr>
      <w:r>
        <w:t xml:space="preserve">Следующим заданием было написание программы на языке C, которая читает ввод пользователя в виде числа и сравнивает это число с нулем. В зависимости от результата, программа завершается с разным кодом. В дополнение к данной программе должен был быть написан командный файл, выступающий интерфейсом для программы. Он должен запускать программу и считывать код выхода. В зависимости от кода выхода программа должна выводить сообщение.</w:t>
      </w:r>
    </w:p>
    <w:p>
      <w:pPr>
        <w:pStyle w:val="BodyText"/>
      </w:pPr>
      <w:r>
        <w:t xml:space="preserve">Ниже приведен листинг итогового программного файла (рис. 3), командного файла (рис. 4), а также результат его работы (рис. 5).</w:t>
      </w:r>
    </w:p>
    <w:p>
      <w:pPr>
        <w:pStyle w:val="CaptionedFigure"/>
      </w:pPr>
      <w:bookmarkStart w:id="33" w:name="fig:003"/>
      <w:r>
        <w:drawing>
          <wp:inline>
            <wp:extent cx="5334000" cy="2690601"/>
            <wp:effectExtent b="0" l="0" r="0" t="0"/>
            <wp:docPr descr="Рис. 3: Листинг программного файла" title="" id="31" name="Picture"/>
            <a:graphic>
              <a:graphicData uri="http://schemas.openxmlformats.org/drawingml/2006/picture">
                <pic:pic>
                  <pic:nvPicPr>
                    <pic:cNvPr descr="image/carbon(4)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Листинг программного файла</w:t>
      </w:r>
    </w:p>
    <w:p>
      <w:pPr>
        <w:pStyle w:val="CaptionedFigure"/>
      </w:pPr>
      <w:bookmarkStart w:id="37" w:name="fig:004"/>
      <w:r>
        <w:drawing>
          <wp:inline>
            <wp:extent cx="5334000" cy="2981690"/>
            <wp:effectExtent b="0" l="0" r="0" t="0"/>
            <wp:docPr descr="Рис. 4: Листинг командного файла" title="" id="35" name="Picture"/>
            <a:graphic>
              <a:graphicData uri="http://schemas.openxmlformats.org/drawingml/2006/picture">
                <pic:pic>
                  <pic:nvPicPr>
                    <pic:cNvPr descr="image/carbon(1)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Листинг командного файла</w:t>
      </w:r>
    </w:p>
    <w:p>
      <w:pPr>
        <w:pStyle w:val="CaptionedFigure"/>
      </w:pPr>
      <w:bookmarkStart w:id="41" w:name="fig:005"/>
      <w:r>
        <w:drawing>
          <wp:inline>
            <wp:extent cx="5334000" cy="1502950"/>
            <wp:effectExtent b="0" l="0" r="0" t="0"/>
            <wp:docPr descr="Рис. 5: Выполнение команды" title="" id="39" name="Picture"/>
            <a:graphic>
              <a:graphicData uri="http://schemas.openxmlformats.org/drawingml/2006/picture">
                <pic:pic>
                  <pic:nvPicPr>
                    <pic:cNvPr descr="image/s-165305318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Выполнение команды</w:t>
      </w:r>
    </w:p>
    <w:p>
      <w:pPr>
        <w:pStyle w:val="BodyText"/>
      </w:pPr>
      <w:r>
        <w:t xml:space="preserve">Предпоследним заданием было написание программы, которая создает и удаляет эти созданные файлы.</w:t>
      </w:r>
    </w:p>
    <w:p>
      <w:pPr>
        <w:pStyle w:val="BodyText"/>
      </w:pPr>
      <w:r>
        <w:t xml:space="preserve">Ниже приведен листинг итогового командного файла (рис. 6), а также результат его работы (рис. 7).</w:t>
      </w:r>
    </w:p>
    <w:p>
      <w:pPr>
        <w:pStyle w:val="CaptionedFigure"/>
      </w:pPr>
      <w:bookmarkStart w:id="45" w:name="fig:006"/>
      <w:r>
        <w:drawing>
          <wp:inline>
            <wp:extent cx="5334000" cy="2808610"/>
            <wp:effectExtent b="0" l="0" r="0" t="0"/>
            <wp:docPr descr="Рис. 6: Листинг командного файла" title="" id="43" name="Picture"/>
            <a:graphic>
              <a:graphicData uri="http://schemas.openxmlformats.org/drawingml/2006/picture">
                <pic:pic>
                  <pic:nvPicPr>
                    <pic:cNvPr descr="image/carbon(2)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Листинг командного файла</w:t>
      </w:r>
    </w:p>
    <w:p>
      <w:pPr>
        <w:pStyle w:val="CaptionedFigure"/>
      </w:pPr>
      <w:bookmarkStart w:id="49" w:name="fig:007"/>
      <w:r>
        <w:drawing>
          <wp:inline>
            <wp:extent cx="5334000" cy="2617012"/>
            <wp:effectExtent b="0" l="0" r="0" t="0"/>
            <wp:docPr descr="Рис. 7: Выполнение команды" title="" id="47" name="Picture"/>
            <a:graphic>
              <a:graphicData uri="http://schemas.openxmlformats.org/drawingml/2006/picture">
                <pic:pic>
                  <pic:nvPicPr>
                    <pic:cNvPr descr="image/s-165305327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Выполнение команды</w:t>
      </w:r>
    </w:p>
    <w:p>
      <w:pPr>
        <w:pStyle w:val="BodyText"/>
      </w:pPr>
      <w:r>
        <w:t xml:space="preserve">И последним заданием было написание командного файла, который должен паковать все файлы в указанной директории, время изменения которых не позднее недели.</w:t>
      </w:r>
    </w:p>
    <w:p>
      <w:pPr>
        <w:pStyle w:val="BodyText"/>
      </w:pPr>
      <w:r>
        <w:t xml:space="preserve">Ниже приведен листинг итогового командного файла (рис. 8), а также результат его работы (рис. 9).</w:t>
      </w:r>
    </w:p>
    <w:p>
      <w:pPr>
        <w:pStyle w:val="CaptionedFigure"/>
      </w:pPr>
      <w:bookmarkStart w:id="53" w:name="fig:008"/>
      <w:r>
        <w:drawing>
          <wp:inline>
            <wp:extent cx="5334000" cy="1801601"/>
            <wp:effectExtent b="0" l="0" r="0" t="0"/>
            <wp:docPr descr="Рис. 8: Листинг командного файла" title="" id="51" name="Picture"/>
            <a:graphic>
              <a:graphicData uri="http://schemas.openxmlformats.org/drawingml/2006/picture">
                <pic:pic>
                  <pic:nvPicPr>
                    <pic:cNvPr descr="image/carbon(3)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1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Листинг командного файла</w:t>
      </w:r>
    </w:p>
    <w:p>
      <w:pPr>
        <w:pStyle w:val="CaptionedFigure"/>
      </w:pPr>
      <w:bookmarkStart w:id="57" w:name="fig:009"/>
      <w:r>
        <w:drawing>
          <wp:inline>
            <wp:extent cx="5334000" cy="1256109"/>
            <wp:effectExtent b="0" l="0" r="0" t="0"/>
            <wp:docPr descr="Рис. 9: Выполнение команды" title="" id="55" name="Picture"/>
            <a:graphic>
              <a:graphicData uri="http://schemas.openxmlformats.org/drawingml/2006/picture">
                <pic:pic>
                  <pic:nvPicPr>
                    <pic:cNvPr descr="image/s-165305329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6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Выполнение команды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выполнении лабораторной работы мы изучили основы программирования в оболочке ОС UNIX, а также научились писать более сложные командные файлы с использованием логических управляющих конструкций и циклов.</w:t>
      </w:r>
    </w:p>
    <w:bookmarkEnd w:id="59"/>
    <w:bookmarkStart w:id="6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getopts</w:t>
      </w:r>
      <w:r>
        <w:t xml:space="preserve"> </w:t>
      </w:r>
      <w:r>
        <w:t xml:space="preserve">предназначена для парсинга аргументов командной строки. Она используется для обработки всех входящих аргументов и позволяет устанавливать и выполнять действия на основе переданных аргументов.</w:t>
      </w:r>
    </w:p>
    <w:p>
      <w:pPr>
        <w:numPr>
          <w:ilvl w:val="0"/>
          <w:numId w:val="1002"/>
        </w:numPr>
        <w:pStyle w:val="Compact"/>
      </w:pPr>
      <w:r>
        <w:t xml:space="preserve">Метасимволы позволяют задать шаблон имен файлов, например</w:t>
      </w:r>
      <w:r>
        <w:t xml:space="preserve"> </w:t>
      </w:r>
      <w:r>
        <w:rPr>
          <w:rStyle w:val="VerbatimChar"/>
        </w:rPr>
        <w:t xml:space="preserve">*.txt</w:t>
      </w:r>
      <w:r>
        <w:t xml:space="preserve"> </w:t>
      </w:r>
      <w:r>
        <w:t xml:space="preserve">для всех файлов с расширением</w:t>
      </w:r>
      <w:r>
        <w:t xml:space="preserve"> </w:t>
      </w:r>
      <w:r>
        <w:rPr>
          <w:rStyle w:val="VerbatimChar"/>
        </w:rPr>
        <w:t xml:space="preserve">.txt</w:t>
      </w:r>
      <w:r>
        <w:t xml:space="preserve"> </w:t>
      </w:r>
      <w:r>
        <w:t xml:space="preserve">или более сложный</w:t>
      </w:r>
      <w:r>
        <w:t xml:space="preserve"> </w:t>
      </w:r>
      <w:r>
        <w:rPr>
          <w:rStyle w:val="VerbatimChar"/>
        </w:rPr>
        <w:t xml:space="preserve">[0-9]*\.tmp</w:t>
      </w:r>
      <w:r>
        <w:t xml:space="preserve"> </w:t>
      </w:r>
      <w:r>
        <w:t xml:space="preserve">для всех файлов формата</w:t>
      </w:r>
      <w:r>
        <w:t xml:space="preserve"> </w:t>
      </w:r>
      <w:r>
        <w:rPr>
          <w:rStyle w:val="VerbatimChar"/>
        </w:rPr>
        <w:t xml:space="preserve">&lt;число&gt;.tmp</w:t>
      </w:r>
      <w:r>
        <w:t xml:space="preserve">.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for</w:t>
      </w:r>
    </w:p>
    <w:p>
      <w:pPr>
        <w:numPr>
          <w:ilvl w:val="1"/>
          <w:numId w:val="1003"/>
        </w:numPr>
        <w:pStyle w:val="Compact"/>
      </w:pPr>
      <w:r>
        <w:t xml:space="preserve">if</w:t>
      </w:r>
    </w:p>
    <w:p>
      <w:pPr>
        <w:numPr>
          <w:ilvl w:val="1"/>
          <w:numId w:val="1003"/>
        </w:numPr>
        <w:pStyle w:val="Compact"/>
      </w:pPr>
      <w:r>
        <w:t xml:space="preserve">case</w:t>
      </w:r>
    </w:p>
    <w:p>
      <w:pPr>
        <w:numPr>
          <w:ilvl w:val="1"/>
          <w:numId w:val="1003"/>
        </w:numPr>
        <w:pStyle w:val="Compact"/>
      </w:pPr>
      <w:r>
        <w:t xml:space="preserve">while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break – для полного прерывания цикла</w:t>
      </w:r>
    </w:p>
    <w:p>
      <w:pPr>
        <w:numPr>
          <w:ilvl w:val="1"/>
          <w:numId w:val="1004"/>
        </w:numPr>
        <w:pStyle w:val="Compact"/>
      </w:pPr>
      <w:r>
        <w:t xml:space="preserve">continue – для пропуска оставшихся команд внутри итерации</w:t>
      </w:r>
    </w:p>
    <w:p>
      <w:pPr>
        <w:numPr>
          <w:ilvl w:val="0"/>
          <w:numId w:val="1002"/>
        </w:numPr>
        <w:pStyle w:val="Compact"/>
      </w:pPr>
      <w:r>
        <w:t xml:space="preserve">Команды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сами по себе просто возвращают значение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соответственно. Значения же нужны для булеановых переменных и проверок. Например устанавлить значение переменной в цикле как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чтобы после завершения цикла можно было понять, что цикл сделал что-то конкретное.</w:t>
      </w:r>
    </w:p>
    <w:p>
      <w:pPr>
        <w:numPr>
          <w:ilvl w:val="0"/>
          <w:numId w:val="1002"/>
        </w:numPr>
        <w:pStyle w:val="Compact"/>
      </w:pPr>
      <w:r>
        <w:t xml:space="preserve">Данная строка проверяет, что существует некий файл(ы), находящийся в директории</w:t>
      </w:r>
      <w:r>
        <w:t xml:space="preserve"> </w:t>
      </w:r>
      <w:r>
        <w:rPr>
          <w:rStyle w:val="VerbatimChar"/>
        </w:rPr>
        <w:t xml:space="preserve">man&lt;переменная s&gt;/</w:t>
      </w:r>
      <w:r>
        <w:t xml:space="preserve"> </w:t>
      </w:r>
      <w:r>
        <w:t xml:space="preserve">(например</w:t>
      </w:r>
      <w:r>
        <w:t xml:space="preserve"> </w:t>
      </w:r>
      <w:r>
        <w:rPr>
          <w:rStyle w:val="VerbatimChar"/>
        </w:rPr>
        <w:t xml:space="preserve">man123/</w:t>
      </w:r>
      <w:r>
        <w:t xml:space="preserve">) с названием</w:t>
      </w:r>
      <w:r>
        <w:t xml:space="preserve"> </w:t>
      </w:r>
      <w:r>
        <w:rPr>
          <w:rStyle w:val="VerbatimChar"/>
        </w:rPr>
        <w:t xml:space="preserve">&lt;переменная i&gt;.&lt;переменная s&gt;</w:t>
      </w:r>
      <w:r>
        <w:t xml:space="preserve"> </w:t>
      </w:r>
      <w:r>
        <w:t xml:space="preserve">(например</w:t>
      </w:r>
      <w:r>
        <w:t xml:space="preserve"> </w:t>
      </w:r>
      <w:r>
        <w:rPr>
          <w:rStyle w:val="VerbatimChar"/>
        </w:rPr>
        <w:t xml:space="preserve">test.123</w:t>
      </w:r>
      <w:r>
        <w:t xml:space="preserve">). Пример полного пути к файлу для проверки –</w:t>
      </w:r>
      <w:r>
        <w:t xml:space="preserve"> </w:t>
      </w:r>
      <w:r>
        <w:rPr>
          <w:rStyle w:val="VerbatimChar"/>
        </w:rPr>
        <w:t xml:space="preserve">mantxt/test.txt</w:t>
      </w:r>
      <w:r>
        <w:t xml:space="preserve">. Если файл существует и является обычным файлов, то выполняется</w:t>
      </w:r>
      <w:r>
        <w:t xml:space="preserve"> </w:t>
      </w:r>
      <w:r>
        <w:rPr>
          <w:rStyle w:val="VerbatimChar"/>
        </w:rPr>
        <w:t xml:space="preserve">then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Можно сказать, что</w:t>
      </w:r>
      <w:r>
        <w:t xml:space="preserve"> </w:t>
      </w:r>
      <w:r>
        <w:rPr>
          <w:rStyle w:val="VerbatimChar"/>
        </w:rPr>
        <w:t xml:space="preserve">until</w:t>
      </w:r>
      <w:r>
        <w:t xml:space="preserve"> </w:t>
      </w:r>
      <w:r>
        <w:t xml:space="preserve">является противоположностью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: если while выполняется пока его условие действительно, то until выполняется пока условие не верно, однако в любом случае выполняется хотя бы один раз.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50" Target="media/rId50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Кочкарев “sakochkarev” Станислав</dc:creator>
  <dc:language>ru-RU</dc:language>
  <cp:keywords/>
  <dcterms:created xsi:type="dcterms:W3CDTF">2022-05-20T13:32:38Z</dcterms:created>
  <dcterms:modified xsi:type="dcterms:W3CDTF">2022-05-20T13:32:38Z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Программирование в командном процессоре ОС UNIX. Ветвления и циклы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