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92170" w14:textId="77777777" w:rsidR="005E058B" w:rsidRDefault="008E37CF" w:rsidP="008E37CF">
      <w:pPr>
        <w:pStyle w:val="Title"/>
      </w:pPr>
      <w:commentRangeStart w:id="0"/>
      <w:r>
        <w:t>Pulse Oximetry Documentation</w:t>
      </w:r>
      <w:commentRangeEnd w:id="0"/>
      <w:r w:rsidR="00194637">
        <w:rPr>
          <w:rStyle w:val="CommentReference"/>
          <w:rFonts w:asciiTheme="minorHAnsi" w:eastAsiaTheme="minorHAnsi" w:hAnsiTheme="minorHAnsi" w:cstheme="minorBidi"/>
          <w:spacing w:val="0"/>
          <w:kern w:val="0"/>
        </w:rPr>
        <w:commentReference w:id="0"/>
      </w:r>
    </w:p>
    <w:p w14:paraId="6B64BE18" w14:textId="77777777" w:rsidR="001B3BE1" w:rsidRPr="00316D65" w:rsidRDefault="008E37CF" w:rsidP="00316D65">
      <w:pPr>
        <w:pStyle w:val="Heading1"/>
        <w:rPr>
          <w:sz w:val="28"/>
          <w:szCs w:val="28"/>
        </w:rPr>
      </w:pPr>
      <w:r w:rsidRPr="008E37CF">
        <w:rPr>
          <w:sz w:val="28"/>
          <w:szCs w:val="28"/>
        </w:rPr>
        <w:t xml:space="preserve">Background Theory </w:t>
      </w:r>
    </w:p>
    <w:p w14:paraId="12DD9B07" w14:textId="77777777" w:rsidR="00F63F64" w:rsidRDefault="008E37CF" w:rsidP="00AF15D1">
      <w:pPr>
        <w:spacing w:after="0"/>
      </w:pPr>
      <w:r>
        <w:tab/>
        <w:t>When making medical decisions within a hospital set</w:t>
      </w:r>
      <w:r w:rsidR="00F63F64">
        <w:t xml:space="preserve">ting it is very important for </w:t>
      </w:r>
      <w:r>
        <w:t xml:space="preserve">clinicians to be given as much information as possible about their patient. </w:t>
      </w:r>
      <w:r w:rsidR="00F63F64">
        <w:t>Historically, there were four</w:t>
      </w:r>
      <w:r w:rsidR="00185AFD">
        <w:t xml:space="preserve"> measurements</w:t>
      </w:r>
      <w:r w:rsidR="00F63F64">
        <w:t xml:space="preserve"> considered so important when examining a patient that they are now termed vital signs. These four metrics are:</w:t>
      </w:r>
      <w:r w:rsidR="00185AFD">
        <w:t xml:space="preserve"> blood pressure, temperature, heart rate and respiration rate</w:t>
      </w:r>
      <w:r w:rsidR="00F63F64">
        <w:t>.</w:t>
      </w:r>
    </w:p>
    <w:p w14:paraId="5A911C34" w14:textId="77777777" w:rsidR="008E37CF" w:rsidRDefault="00F63F64" w:rsidP="00F63F64">
      <w:pPr>
        <w:spacing w:after="0"/>
        <w:ind w:firstLine="720"/>
      </w:pPr>
      <w:r>
        <w:t>However, in recent years, a fifth metric has been recognized for its utility. O</w:t>
      </w:r>
      <w:r w:rsidR="00185AFD">
        <w:t>xygen saturation</w:t>
      </w:r>
      <w:r w:rsidR="00990D6A">
        <w:t xml:space="preserve"> (</w:t>
      </w:r>
      <m:oMath>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990D6A">
        <w:t>)</w:t>
      </w:r>
      <w:r w:rsidR="00185AFD">
        <w:t xml:space="preserve"> </w:t>
      </w:r>
      <w:r>
        <w:t xml:space="preserve">is now widely considered as </w:t>
      </w:r>
      <w:r w:rsidR="00185AFD">
        <w:t xml:space="preserve">the fifth vital sign. </w:t>
      </w:r>
      <w:r>
        <w:t>Continuous m</w:t>
      </w:r>
      <w:r w:rsidR="001B3BE1">
        <w:t xml:space="preserve">onitoring </w:t>
      </w:r>
      <w:r>
        <w:t>of a patient’s ability to oxygenate</w:t>
      </w:r>
      <w:r w:rsidR="001B3BE1">
        <w:t xml:space="preserve"> </w:t>
      </w:r>
      <w:r w:rsidR="008231B0">
        <w:t xml:space="preserve">their </w:t>
      </w:r>
      <w:r w:rsidR="001B3BE1">
        <w:t>blood</w:t>
      </w:r>
      <w:r w:rsidR="008231B0">
        <w:t xml:space="preserve"> through pulse oximetry</w:t>
      </w:r>
      <w:r w:rsidR="001B3BE1">
        <w:t xml:space="preserve"> useful in many situations and also allows for intervention during hypoxic emergencies. </w:t>
      </w:r>
    </w:p>
    <w:p w14:paraId="0BF3EDBB" w14:textId="77777777" w:rsidR="00AF15D1" w:rsidRDefault="00AF15D1" w:rsidP="00AF15D1">
      <w:pPr>
        <w:spacing w:after="0"/>
      </w:pPr>
    </w:p>
    <w:p w14:paraId="27F3D58F" w14:textId="77777777" w:rsidR="001B3BE1" w:rsidRDefault="001B3BE1" w:rsidP="00AF15D1">
      <w:pPr>
        <w:pStyle w:val="Heading3"/>
      </w:pPr>
      <w:r>
        <w:t>Biology</w:t>
      </w:r>
    </w:p>
    <w:p w14:paraId="50549262" w14:textId="77777777" w:rsidR="009035F5" w:rsidRDefault="009035F5" w:rsidP="00AF15D1">
      <w:pPr>
        <w:spacing w:after="0"/>
      </w:pPr>
      <w:r>
        <w:tab/>
        <w:t xml:space="preserve">Blood is the medium by which </w:t>
      </w:r>
      <w:r w:rsidR="008231B0">
        <w:t>materials are transported throughout the body.</w:t>
      </w:r>
      <w:r>
        <w:t xml:space="preserve"> Blood is made up of many components including plasma, proteins, cells, ions and hormones among other molecules. The main factor of interest </w:t>
      </w:r>
      <w:r w:rsidRPr="009035F5">
        <w:t xml:space="preserve">with respect to pulse oximetry is </w:t>
      </w:r>
      <w:r w:rsidR="008231B0">
        <w:t>hemoglobin which is found in red blood cells.</w:t>
      </w:r>
      <w:r w:rsidRPr="009035F5">
        <w:t xml:space="preserve"> </w:t>
      </w:r>
      <w:r w:rsidR="008231B0">
        <w:t xml:space="preserve">The vast majority of oxygen in the blood is </w:t>
      </w:r>
      <w:r w:rsidRPr="009035F5">
        <w:t>carried bound to a hemoglobin molecules. Each hemoglobin molecule</w:t>
      </w:r>
      <w:r>
        <w:t xml:space="preserve"> can carry up to 4 molecules of oxygen and each red blood cell contains roughly 280 million hemoglobin molecules [1]</w:t>
      </w:r>
      <w:r w:rsidR="00187C94">
        <w:t xml:space="preserve">. </w:t>
      </w:r>
    </w:p>
    <w:p w14:paraId="5780A5B9" w14:textId="77777777" w:rsidR="008231B0" w:rsidRDefault="008231B0" w:rsidP="00AF15D1">
      <w:pPr>
        <w:spacing w:after="0"/>
      </w:pPr>
    </w:p>
    <w:p w14:paraId="7D62882A" w14:textId="77777777" w:rsidR="008231B0" w:rsidRDefault="008231B0" w:rsidP="00AF15D1">
      <w:pPr>
        <w:spacing w:after="0"/>
      </w:pPr>
      <w:r>
        <w:t>There are four different types of hemoglobin found within normal adult blood:</w:t>
      </w:r>
    </w:p>
    <w:p w14:paraId="480EAAEB" w14:textId="77777777" w:rsidR="008231B0" w:rsidRDefault="008231B0" w:rsidP="00AF15D1">
      <w:pPr>
        <w:spacing w:after="0"/>
      </w:pPr>
    </w:p>
    <w:p w14:paraId="75BFD65B" w14:textId="77777777" w:rsidR="008231B0" w:rsidRDefault="008231B0" w:rsidP="008231B0">
      <w:pPr>
        <w:pStyle w:val="ListParagraph"/>
        <w:numPr>
          <w:ilvl w:val="0"/>
          <w:numId w:val="1"/>
        </w:numPr>
        <w:spacing w:after="0"/>
      </w:pPr>
      <w:r>
        <w:t>Oxyhemoglobin (</w:t>
      </w:r>
      <w:r w:rsidRPr="00D517D9">
        <w:rPr>
          <w:b/>
        </w:rPr>
        <w:t>HbO</w:t>
      </w:r>
      <w:r w:rsidRPr="00D517D9">
        <w:rPr>
          <w:b/>
          <w:vertAlign w:val="subscript"/>
        </w:rPr>
        <w:t>2</w:t>
      </w:r>
      <w:r>
        <w:t>)</w:t>
      </w:r>
    </w:p>
    <w:p w14:paraId="5B8F4ADB" w14:textId="77777777" w:rsidR="008231B0" w:rsidRDefault="008231B0" w:rsidP="008231B0">
      <w:pPr>
        <w:pStyle w:val="ListParagraph"/>
        <w:numPr>
          <w:ilvl w:val="0"/>
          <w:numId w:val="1"/>
        </w:numPr>
        <w:spacing w:after="0"/>
      </w:pPr>
      <w:r>
        <w:t>Reduced hemoglobin / Deoxyhemoglobin (</w:t>
      </w:r>
      <w:proofErr w:type="spellStart"/>
      <w:r w:rsidRPr="00D517D9">
        <w:rPr>
          <w:b/>
        </w:rPr>
        <w:t>Hb</w:t>
      </w:r>
      <w:proofErr w:type="spellEnd"/>
      <w:r>
        <w:t>)</w:t>
      </w:r>
    </w:p>
    <w:p w14:paraId="23379FAF" w14:textId="77777777" w:rsidR="008231B0" w:rsidRDefault="008231B0" w:rsidP="008231B0">
      <w:pPr>
        <w:pStyle w:val="ListParagraph"/>
        <w:numPr>
          <w:ilvl w:val="0"/>
          <w:numId w:val="1"/>
        </w:numPr>
        <w:spacing w:after="0"/>
      </w:pPr>
      <w:proofErr w:type="spellStart"/>
      <w:r>
        <w:t>Methemoglobin</w:t>
      </w:r>
      <w:proofErr w:type="spellEnd"/>
      <w:r>
        <w:t xml:space="preserve"> (</w:t>
      </w:r>
      <w:proofErr w:type="spellStart"/>
      <w:r w:rsidRPr="00D517D9">
        <w:rPr>
          <w:b/>
        </w:rPr>
        <w:t>metHb</w:t>
      </w:r>
      <w:proofErr w:type="spellEnd"/>
      <w:r>
        <w:t>)</w:t>
      </w:r>
    </w:p>
    <w:p w14:paraId="27F5B42C" w14:textId="77777777" w:rsidR="008231B0" w:rsidRDefault="008231B0" w:rsidP="008231B0">
      <w:pPr>
        <w:pStyle w:val="ListParagraph"/>
        <w:numPr>
          <w:ilvl w:val="0"/>
          <w:numId w:val="1"/>
        </w:numPr>
        <w:spacing w:after="0"/>
      </w:pPr>
      <w:proofErr w:type="spellStart"/>
      <w:r>
        <w:t>Carboxyhemoglobin</w:t>
      </w:r>
      <w:proofErr w:type="spellEnd"/>
      <w:r>
        <w:t xml:space="preserve"> (</w:t>
      </w:r>
      <w:proofErr w:type="spellStart"/>
      <w:r w:rsidRPr="00D517D9">
        <w:rPr>
          <w:b/>
        </w:rPr>
        <w:t>COHb</w:t>
      </w:r>
      <w:proofErr w:type="spellEnd"/>
      <w:r>
        <w:t>)</w:t>
      </w:r>
    </w:p>
    <w:p w14:paraId="180DCD49" w14:textId="77777777" w:rsidR="008231B0" w:rsidRDefault="008231B0" w:rsidP="008231B0">
      <w:pPr>
        <w:pStyle w:val="ListParagraph"/>
        <w:spacing w:after="0"/>
      </w:pPr>
    </w:p>
    <w:p w14:paraId="64892011" w14:textId="77777777" w:rsidR="008422F9" w:rsidRDefault="008231B0" w:rsidP="00AF15D1">
      <w:pPr>
        <w:spacing w:after="0"/>
      </w:pPr>
      <w:r>
        <w:t xml:space="preserve">Under normal conditions, </w:t>
      </w:r>
      <w:r w:rsidR="008422F9" w:rsidRPr="00D517D9">
        <w:rPr>
          <w:i/>
        </w:rPr>
        <w:t>HbO</w:t>
      </w:r>
      <w:r w:rsidR="008422F9" w:rsidRPr="00D517D9">
        <w:rPr>
          <w:i/>
          <w:vertAlign w:val="subscript"/>
        </w:rPr>
        <w:t>2</w:t>
      </w:r>
      <w:r w:rsidR="00187C94">
        <w:t xml:space="preserve"> binds to oxygen in the lungs and travels to the tissues where</w:t>
      </w:r>
      <w:r>
        <w:t xml:space="preserve"> it is delivered to myoglobin. This causes</w:t>
      </w:r>
      <w:r w:rsidR="007D0A77">
        <w:t xml:space="preserve"> oxyhemo</w:t>
      </w:r>
      <w:r w:rsidR="00187C94">
        <w:t>globin</w:t>
      </w:r>
      <w:r>
        <w:t xml:space="preserve"> to become </w:t>
      </w:r>
      <w:proofErr w:type="spellStart"/>
      <w:r w:rsidR="008422F9" w:rsidRPr="00D517D9">
        <w:rPr>
          <w:i/>
        </w:rPr>
        <w:t>Hb</w:t>
      </w:r>
      <w:proofErr w:type="spellEnd"/>
      <w:r w:rsidR="00187C94">
        <w:t xml:space="preserve"> </w:t>
      </w:r>
      <w:r>
        <w:t>which</w:t>
      </w:r>
      <w:r w:rsidR="00187C94">
        <w:t xml:space="preserve"> has a higher affinity for carbon dioxide</w:t>
      </w:r>
      <w:r>
        <w:t>.</w:t>
      </w:r>
      <w:r w:rsidR="00187C94">
        <w:t xml:space="preserve"> </w:t>
      </w:r>
      <w:r w:rsidR="008422F9">
        <w:t>Two</w:t>
      </w:r>
      <w:r w:rsidR="00187C94">
        <w:t xml:space="preserve"> molecules of </w:t>
      </w:r>
      <w:r>
        <w:t>carbon dioxide are then picked</w:t>
      </w:r>
      <w:r w:rsidR="00187C94">
        <w:t xml:space="preserve"> at the tissues </w:t>
      </w:r>
      <w:r w:rsidR="008422F9">
        <w:t xml:space="preserve">and returned to the lungs </w:t>
      </w:r>
      <w:r w:rsidR="00187C94">
        <w:t>before where the gas can be expelled.</w:t>
      </w:r>
      <w:r w:rsidR="008422F9">
        <w:t xml:space="preserve"> The other two species of </w:t>
      </w:r>
      <w:r w:rsidR="007D0A77">
        <w:t>hemoglobin</w:t>
      </w:r>
      <w:r w:rsidR="008422F9">
        <w:t xml:space="preserve"> (</w:t>
      </w:r>
      <w:proofErr w:type="spellStart"/>
      <w:r w:rsidR="008422F9" w:rsidRPr="00D517D9">
        <w:rPr>
          <w:i/>
        </w:rPr>
        <w:t>metHb</w:t>
      </w:r>
      <w:proofErr w:type="spellEnd"/>
      <w:r w:rsidR="008422F9">
        <w:t xml:space="preserve"> and </w:t>
      </w:r>
      <w:proofErr w:type="spellStart"/>
      <w:r w:rsidR="008422F9" w:rsidRPr="00D517D9">
        <w:rPr>
          <w:i/>
        </w:rPr>
        <w:t>COHb</w:t>
      </w:r>
      <w:proofErr w:type="spellEnd"/>
      <w:r w:rsidR="008422F9">
        <w:t xml:space="preserve">) do not contribute to oxygen transport, which allows for the functional saturation of </w:t>
      </w:r>
      <w:r w:rsidR="007D0A77">
        <w:t>hemoglobin</w:t>
      </w:r>
      <w:r w:rsidR="008422F9">
        <w:t xml:space="preserve"> to be expressed as </w:t>
      </w:r>
      <w:r w:rsidR="007D0A77">
        <w:t>follows:</w:t>
      </w:r>
    </w:p>
    <w:p w14:paraId="7BA00F01" w14:textId="77777777" w:rsidR="008422F9" w:rsidRDefault="008422F9" w:rsidP="00AF15D1">
      <w:pPr>
        <w:spacing w:after="0"/>
      </w:pPr>
    </w:p>
    <w:p w14:paraId="466C899B" w14:textId="77777777" w:rsidR="00187C94" w:rsidRDefault="00AC5014" w:rsidP="008422F9">
      <w:pPr>
        <w:spacing w:after="0"/>
        <w:jc w:val="center"/>
        <w:rPr>
          <w:rFonts w:eastAsiaTheme="minorEastAsia"/>
        </w:rPr>
      </w:pPr>
      <m:oMath>
        <m:sSub>
          <m:sSubPr>
            <m:ctrlPr>
              <w:rPr>
                <w:rFonts w:ascii="Cambria Math" w:hAnsi="Cambria Math"/>
                <w:i/>
              </w:rPr>
            </m:ctrlPr>
          </m:sSubPr>
          <m:e>
            <m:r>
              <w:rPr>
                <w:rFonts w:ascii="Cambria Math" w:hAnsi="Cambria Math"/>
              </w:rPr>
              <m:t>Functional 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+Hb</m:t>
            </m:r>
          </m:den>
        </m:f>
      </m:oMath>
      <w:r w:rsidR="008422F9">
        <w:rPr>
          <w:rFonts w:eastAsiaTheme="minorEastAsia"/>
        </w:rPr>
        <w:tab/>
        <w:t>(1)</w:t>
      </w:r>
    </w:p>
    <w:p w14:paraId="4CE7DD0B" w14:textId="77777777" w:rsidR="008422F9" w:rsidRDefault="008422F9" w:rsidP="00EC42AD">
      <w:pPr>
        <w:spacing w:after="0"/>
      </w:pPr>
    </w:p>
    <w:p w14:paraId="7617D1C0" w14:textId="77777777" w:rsidR="00451FDC" w:rsidRDefault="00EC42AD" w:rsidP="00AF15D1">
      <w:pPr>
        <w:spacing w:after="0"/>
        <w:rPr>
          <w:rFonts w:eastAsiaTheme="minorEastAsia"/>
        </w:rPr>
        <w:sectPr w:rsidR="00451FDC">
          <w:pgSz w:w="12240" w:h="15840"/>
          <w:pgMar w:top="1440" w:right="1440" w:bottom="1440" w:left="1440" w:header="708" w:footer="708" w:gutter="0"/>
          <w:cols w:space="708"/>
          <w:docGrid w:linePitch="360"/>
        </w:sectPr>
      </w:pPr>
      <w:r>
        <w:t xml:space="preserve">Each species of hemoglobin has a unique absorption spectra be used to differentiate them. </w:t>
      </w:r>
      <w:r w:rsidR="00F63F64">
        <w:t>Pulse oximetry takes advantage of</w:t>
      </w:r>
      <w:r>
        <w:t xml:space="preserve"> this fact in order to determine the proportion of </w:t>
      </w:r>
      <w:r w:rsidRPr="00D517D9">
        <w:rPr>
          <w:i/>
        </w:rPr>
        <w:t>HbO</w:t>
      </w:r>
      <w:r w:rsidRPr="00D517D9">
        <w:rPr>
          <w:i/>
          <w:vertAlign w:val="subscript"/>
        </w:rPr>
        <w:t>2</w:t>
      </w:r>
      <w:r w:rsidRPr="00D517D9">
        <w:rPr>
          <w:i/>
        </w:rPr>
        <w:t xml:space="preserve"> </w:t>
      </w:r>
      <w:r>
        <w:t xml:space="preserve">and </w:t>
      </w:r>
      <w:proofErr w:type="spellStart"/>
      <w:r w:rsidRPr="00D517D9">
        <w:rPr>
          <w:i/>
        </w:rPr>
        <w:t>Hb</w:t>
      </w:r>
      <w:proofErr w:type="spellEnd"/>
      <w:r w:rsidR="00451FDC">
        <w:t xml:space="preserve"> present in a given sample</w:t>
      </w:r>
    </w:p>
    <w:p w14:paraId="0AD69C07" w14:textId="77777777" w:rsidR="008E37CF" w:rsidRDefault="008E37CF" w:rsidP="003C32AA">
      <w:pPr>
        <w:pStyle w:val="Heading1"/>
        <w:spacing w:before="0"/>
      </w:pPr>
      <w:r>
        <w:lastRenderedPageBreak/>
        <w:t xml:space="preserve">Engineering </w:t>
      </w:r>
    </w:p>
    <w:p w14:paraId="662C73F6" w14:textId="77777777" w:rsidR="00AF15D1" w:rsidRPr="00287646" w:rsidRDefault="00E26A16" w:rsidP="00451FDC">
      <w:pPr>
        <w:spacing w:after="120"/>
        <w:ind w:firstLine="720"/>
        <w:rPr>
          <w:rFonts w:eastAsiaTheme="minorEastAsia"/>
        </w:rPr>
      </w:pPr>
      <w:r>
        <w:rPr>
          <w:rFonts w:eastAsiaTheme="minorEastAsia"/>
        </w:rPr>
        <w:t>From (1), o</w:t>
      </w:r>
      <w:r w:rsidR="00926E1F">
        <w:rPr>
          <w:rFonts w:eastAsiaTheme="minorEastAsia"/>
        </w:rPr>
        <w:t xml:space="preserve">xygen saturation is </w:t>
      </w:r>
      <w:r>
        <w:rPr>
          <w:rFonts w:eastAsiaTheme="minorEastAsia"/>
        </w:rPr>
        <w:t xml:space="preserve">defined as </w:t>
      </w:r>
      <w:r w:rsidR="00926E1F">
        <w:rPr>
          <w:rFonts w:eastAsiaTheme="minorEastAsia"/>
        </w:rPr>
        <w:t>the amount of oxygen being carried by hemoglobin as a fraction of the maximum amount of oxygen that hemoglobin could carry.</w:t>
      </w:r>
      <w:r>
        <w:rPr>
          <w:rFonts w:eastAsiaTheme="minorEastAsia"/>
        </w:rPr>
        <w:t xml:space="preserve"> This allows for the total oxygen content of blood to be calculated as the amount of oxygen being carried by hemoglobin</w:t>
      </w:r>
      <w:r w:rsidR="00926E1F">
        <w:rPr>
          <w:rFonts w:eastAsiaTheme="minorEastAsia"/>
        </w:rPr>
        <w:t xml:space="preserve"> </w:t>
      </w:r>
      <m:oMath>
        <m:r>
          <w:rPr>
            <w:rFonts w:ascii="Cambria Math" w:eastAsiaTheme="minorEastAsia" w:hAnsi="Cambria Math"/>
          </w:rPr>
          <m:t>1.34</m:t>
        </m:r>
        <m:f>
          <m:fPr>
            <m:type m:val="lin"/>
            <m:ctrlPr>
              <w:rPr>
                <w:rFonts w:ascii="Cambria Math" w:eastAsiaTheme="minorEastAsia" w:hAnsi="Cambria Math"/>
                <w:i/>
              </w:rPr>
            </m:ctrlPr>
          </m:fPr>
          <m:num>
            <m:r>
              <w:rPr>
                <w:rFonts w:ascii="Cambria Math" w:eastAsiaTheme="minorEastAsia" w:hAnsi="Cambria Math"/>
              </w:rPr>
              <m:t>ml</m:t>
            </m:r>
          </m:num>
          <m:den>
            <m:r>
              <w:rPr>
                <w:rFonts w:ascii="Cambria Math" w:eastAsiaTheme="minorEastAsia" w:hAnsi="Cambria Math"/>
              </w:rPr>
              <m:t>g</m:t>
            </m:r>
          </m:den>
        </m:f>
      </m:oMath>
      <w:r w:rsidR="00451FDC">
        <w:rPr>
          <w:rFonts w:eastAsiaTheme="minorEastAsia"/>
        </w:rPr>
        <w:t xml:space="preserve"> </w:t>
      </w:r>
      <w:r w:rsidR="00451FDC" w:rsidRPr="00451FDC">
        <w:rPr>
          <w:rFonts w:eastAsiaTheme="minorEastAsia"/>
          <w:b/>
          <w:vertAlign w:val="superscript"/>
        </w:rPr>
        <w:t>1</w:t>
      </w:r>
      <w:r w:rsidRPr="00287646">
        <w:rPr>
          <w:rFonts w:eastAsiaTheme="minorEastAsia"/>
        </w:rPr>
        <w:t xml:space="preserve"> added to the amount of oxygen carried in solution</w:t>
      </w:r>
      <m:oMath>
        <m:r>
          <w:rPr>
            <w:rFonts w:ascii="Cambria Math" w:eastAsiaTheme="minorEastAsia" w:hAnsi="Cambria Math"/>
          </w:rPr>
          <m:t xml:space="preserve"> </m:t>
        </m:r>
        <w:commentRangeStart w:id="1"/>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451FDC" w:rsidRPr="00451FDC">
        <w:rPr>
          <w:rFonts w:eastAsiaTheme="minorEastAsia"/>
          <w:b/>
          <w:vertAlign w:val="superscript"/>
        </w:rPr>
        <w:t>2</w:t>
      </w:r>
      <w:r w:rsidRPr="00287646">
        <w:rPr>
          <w:rFonts w:eastAsiaTheme="minorEastAsia"/>
        </w:rPr>
        <w:t xml:space="preserve">. </w:t>
      </w:r>
      <w:r w:rsidR="00926E1F" w:rsidRPr="00287646">
        <w:rPr>
          <w:rFonts w:eastAsiaTheme="minorEastAsia"/>
          <w:b/>
          <w:sz w:val="14"/>
          <w:szCs w:val="14"/>
        </w:rPr>
        <w:t xml:space="preserve"> </w:t>
      </w:r>
      <w:commentRangeEnd w:id="1"/>
      <w:r w:rsidR="00451FDC">
        <w:rPr>
          <w:rStyle w:val="CommentReference"/>
        </w:rPr>
        <w:commentReference w:id="1"/>
      </w:r>
    </w:p>
    <w:p w14:paraId="52697FC7" w14:textId="77777777" w:rsidR="00AF15D1" w:rsidRPr="00287646" w:rsidRDefault="00AC5014" w:rsidP="00451FDC">
      <w:pPr>
        <w:spacing w:after="120"/>
        <w:jc w:val="cente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Content=</m:t>
        </m:r>
        <m:d>
          <m:dPr>
            <m:ctrlPr>
              <w:rPr>
                <w:rFonts w:ascii="Cambria Math" w:hAnsi="Cambria Math"/>
                <w:i/>
              </w:rPr>
            </m:ctrlPr>
          </m:dPr>
          <m:e>
            <m:r>
              <w:rPr>
                <w:rFonts w:ascii="Cambria Math" w:hAnsi="Cambria Math"/>
              </w:rPr>
              <m:t>1.34×</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Hb</m:t>
                </m:r>
              </m:e>
            </m:d>
            <m:ctrlPr>
              <w:rPr>
                <w:rFonts w:ascii="Cambria Math" w:eastAsiaTheme="minorEastAsia" w:hAnsi="Cambria Math"/>
                <w:i/>
              </w:rPr>
            </m:ctrlP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0.03×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oMath>
      <w:r w:rsidR="00046015" w:rsidRPr="00287646">
        <w:rPr>
          <w:rFonts w:eastAsiaTheme="minorEastAsia"/>
        </w:rPr>
        <w:tab/>
      </w:r>
      <w:r w:rsidR="00046015" w:rsidRPr="00287646">
        <w:rPr>
          <w:rFonts w:eastAsiaTheme="minorEastAsia"/>
        </w:rPr>
        <w:tab/>
      </w:r>
      <w:r w:rsidR="00E26A16" w:rsidRPr="00287646">
        <w:rPr>
          <w:rFonts w:eastAsiaTheme="minorEastAsia" w:cs="Times New Roman"/>
        </w:rPr>
        <w:t>(2</w:t>
      </w:r>
      <w:r w:rsidR="00046015" w:rsidRPr="00287646">
        <w:rPr>
          <w:rFonts w:eastAsiaTheme="minorEastAsia" w:cs="Times New Roman"/>
        </w:rPr>
        <w:t>)</w:t>
      </w:r>
    </w:p>
    <w:p w14:paraId="3457E636" w14:textId="77777777" w:rsidR="00AF15D1" w:rsidRPr="00287646" w:rsidRDefault="00E26A16" w:rsidP="00451FDC">
      <w:pPr>
        <w:spacing w:after="120"/>
      </w:pPr>
      <w:r w:rsidRPr="00287646">
        <w:t>Under normal condi</w:t>
      </w:r>
      <w:r w:rsidR="00D517D9">
        <w:t>ti</w:t>
      </w:r>
      <w:r w:rsidRPr="00287646">
        <w:t>ons, the term representing oxygen dissolved in plasma is much smaller in comparison to term representing oxygen bound to hemoglobin and can be ignored.</w:t>
      </w:r>
      <w:r w:rsidR="00926E1F" w:rsidRPr="00287646">
        <w:t xml:space="preserve"> </w:t>
      </w:r>
    </w:p>
    <w:p w14:paraId="2B277531" w14:textId="77777777" w:rsidR="00AF15D1" w:rsidRPr="00451FDC" w:rsidRDefault="00AC5014" w:rsidP="00451FDC">
      <w:pPr>
        <w:spacing w:after="120"/>
        <w:jc w:val="center"/>
        <w:rPr>
          <w:rFonts w:eastAsiaTheme="minorEastAsia"/>
        </w:rPr>
      </w:pPr>
      <m:oMath>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Content≈</m:t>
        </m:r>
        <m:d>
          <m:dPr>
            <m:ctrlPr>
              <w:rPr>
                <w:rFonts w:ascii="Cambria Math" w:hAnsi="Cambria Math"/>
                <w:i/>
              </w:rPr>
            </m:ctrlPr>
          </m:dPr>
          <m:e>
            <m:r>
              <w:rPr>
                <w:rFonts w:ascii="Cambria Math" w:hAnsi="Cambria Math"/>
              </w:rPr>
              <m:t>1.34×</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Hb</m:t>
                </m:r>
              </m:e>
            </m:d>
            <m:ctrlPr>
              <w:rPr>
                <w:rFonts w:ascii="Cambria Math" w:eastAsiaTheme="minorEastAsia" w:hAnsi="Cambria Math"/>
                <w:i/>
              </w:rPr>
            </m:ctrlPr>
          </m:e>
        </m:d>
      </m:oMath>
      <w:r w:rsidR="00046015" w:rsidRPr="00287646">
        <w:rPr>
          <w:rFonts w:eastAsiaTheme="minorEastAsia"/>
        </w:rPr>
        <w:tab/>
        <w:t xml:space="preserve">   </w:t>
      </w:r>
      <w:r w:rsidR="00E26A16" w:rsidRPr="00287646">
        <w:rPr>
          <w:rFonts w:eastAsiaTheme="minorEastAsia" w:cs="Times New Roman"/>
        </w:rPr>
        <w:t>(3</w:t>
      </w:r>
      <w:r w:rsidR="00046015" w:rsidRPr="00287646">
        <w:rPr>
          <w:rFonts w:eastAsiaTheme="minorEastAsia" w:cs="Times New Roman"/>
        </w:rPr>
        <w:t>)</w:t>
      </w:r>
    </w:p>
    <w:p w14:paraId="23C7AEE5" w14:textId="77777777" w:rsidR="00926E1F" w:rsidRDefault="00AD3F05" w:rsidP="006B711A">
      <w:pPr>
        <w:spacing w:after="360"/>
      </w:pPr>
      <w:r>
        <w:t xml:space="preserve">Assuming that concentrations of hemoglobin are relatively constant (large changes may occur during trauma/bleeding etc.) it can be seen from 3 that the oxygen carrying ability of the blood is dependent on saturations. </w:t>
      </w:r>
      <w:r w:rsidR="00206777">
        <w:t xml:space="preserve">Historically the only way to measure this value was to </w:t>
      </w:r>
      <w:r>
        <w:t>sample</w:t>
      </w:r>
      <w:r w:rsidR="00206777">
        <w:t xml:space="preserve"> blood and perform different spectroscopy </w:t>
      </w:r>
      <w:r w:rsidR="008C12F0">
        <w:t>tests</w:t>
      </w:r>
      <w:r>
        <w:t xml:space="preserve"> in a lab</w:t>
      </w:r>
      <w:r w:rsidR="008C12F0">
        <w:t xml:space="preserve">. This is method is invasive, labor intensive and fails to offer real time measurement that could be beneficial in patient outcomes </w:t>
      </w:r>
      <w:r w:rsidR="009F7B0E">
        <w:t xml:space="preserve">. It wasn’t until the late 1970’s that technology was developed that used light absorbance to give a continuous, live reading of a patients </w:t>
      </w:r>
      <m:oMath>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sidR="009F7B0E">
        <w:t xml:space="preserve"> </w:t>
      </w:r>
    </w:p>
    <w:p w14:paraId="3E8D55B7" w14:textId="77777777" w:rsidR="009F7B0E" w:rsidRDefault="009F7B0E" w:rsidP="009F7B0E">
      <w:pPr>
        <w:pStyle w:val="Heading3"/>
      </w:pPr>
      <w:r>
        <w:t>Theory of Operation</w:t>
      </w:r>
    </w:p>
    <w:p w14:paraId="4F1E351B" w14:textId="77777777" w:rsidR="00416E71" w:rsidRDefault="009F7B0E" w:rsidP="00451FDC">
      <w:pPr>
        <w:spacing w:after="120"/>
        <w:ind w:firstLine="720"/>
      </w:pPr>
      <w:r>
        <w:t xml:space="preserve">As previously mentioned, </w:t>
      </w:r>
      <w:r w:rsidR="00AD3F05">
        <w:t>different species of hemoglobin absorb light differently. It is well known, in accordance to the Beers-Lambert law</w:t>
      </w:r>
      <w:r w:rsidR="00451FDC">
        <w:t xml:space="preserve"> </w:t>
      </w:r>
      <w:r w:rsidR="00451FDC" w:rsidRPr="00451FDC">
        <w:rPr>
          <w:b/>
          <w:vertAlign w:val="superscript"/>
        </w:rPr>
        <w:t>3</w:t>
      </w:r>
      <w:r w:rsidR="00AD3F05">
        <w:t xml:space="preserve"> that light attenuation is related to thickness and concentration of the substance that the light is being projected through. This relation is shown in 4</w:t>
      </w:r>
    </w:p>
    <w:tbl>
      <w:tblPr>
        <w:tblStyle w:val="TableGrid"/>
        <w:tblpPr w:leftFromText="180" w:rightFromText="180" w:vertAnchor="text" w:horzAnchor="page" w:tblpX="5773" w:tblpY="202"/>
        <w:tblW w:w="0" w:type="auto"/>
        <w:tblLook w:val="04A0" w:firstRow="1" w:lastRow="0" w:firstColumn="1" w:lastColumn="0" w:noHBand="0" w:noVBand="1"/>
      </w:tblPr>
      <w:tblGrid>
        <w:gridCol w:w="771"/>
        <w:gridCol w:w="4766"/>
      </w:tblGrid>
      <w:tr w:rsidR="00AD3F05" w14:paraId="0FEBB584" w14:textId="77777777" w:rsidTr="00AD3F05">
        <w:tc>
          <w:tcPr>
            <w:tcW w:w="0" w:type="auto"/>
          </w:tcPr>
          <w:p w14:paraId="54E82EAA" w14:textId="77777777" w:rsidR="00AD3F05" w:rsidRPr="00C54153" w:rsidRDefault="00AD3F05" w:rsidP="00AD3F05">
            <w:pPr>
              <w:jc w:val="center"/>
              <w:rPr>
                <w:b/>
                <w:sz w:val="18"/>
                <w:szCs w:val="18"/>
              </w:rPr>
            </w:pPr>
            <w:r w:rsidRPr="00C54153">
              <w:rPr>
                <w:b/>
                <w:sz w:val="18"/>
                <w:szCs w:val="18"/>
              </w:rPr>
              <w:t>Symbol</w:t>
            </w:r>
          </w:p>
        </w:tc>
        <w:tc>
          <w:tcPr>
            <w:tcW w:w="0" w:type="auto"/>
          </w:tcPr>
          <w:p w14:paraId="6A531223" w14:textId="77777777" w:rsidR="00AD3F05" w:rsidRPr="00C54153" w:rsidRDefault="00AD3F05" w:rsidP="00AD3F05">
            <w:pPr>
              <w:jc w:val="center"/>
              <w:rPr>
                <w:b/>
                <w:sz w:val="18"/>
                <w:szCs w:val="18"/>
              </w:rPr>
            </w:pPr>
            <w:r w:rsidRPr="00C54153">
              <w:rPr>
                <w:b/>
                <w:sz w:val="18"/>
                <w:szCs w:val="18"/>
              </w:rPr>
              <w:t>Meaning</w:t>
            </w:r>
          </w:p>
        </w:tc>
      </w:tr>
      <w:tr w:rsidR="00AD3F05" w14:paraId="223B9BAD" w14:textId="77777777" w:rsidTr="00AD3F05">
        <w:tc>
          <w:tcPr>
            <w:tcW w:w="0" w:type="auto"/>
          </w:tcPr>
          <w:p w14:paraId="609F3289" w14:textId="77777777" w:rsidR="00AD3F05" w:rsidRPr="00C54153" w:rsidRDefault="00AD3F05" w:rsidP="00AD3F05">
            <w:pPr>
              <w:rPr>
                <w:sz w:val="18"/>
                <w:szCs w:val="18"/>
              </w:rPr>
            </w:pPr>
            <m:oMathPara>
              <m:oMath>
                <m:r>
                  <w:rPr>
                    <w:rFonts w:ascii="Cambria Math" w:hAnsi="Cambria Math"/>
                    <w:sz w:val="18"/>
                    <w:szCs w:val="18"/>
                  </w:rPr>
                  <m:t>I</m:t>
                </m:r>
              </m:oMath>
            </m:oMathPara>
          </w:p>
        </w:tc>
        <w:tc>
          <w:tcPr>
            <w:tcW w:w="0" w:type="auto"/>
          </w:tcPr>
          <w:p w14:paraId="5662AAB4" w14:textId="77777777" w:rsidR="00AD3F05" w:rsidRPr="00C54153" w:rsidRDefault="00AD3F05" w:rsidP="00AD3F05">
            <w:pPr>
              <w:rPr>
                <w:sz w:val="18"/>
                <w:szCs w:val="18"/>
              </w:rPr>
            </w:pPr>
            <w:r w:rsidRPr="00C54153">
              <w:rPr>
                <w:sz w:val="18"/>
                <w:szCs w:val="18"/>
              </w:rPr>
              <w:t>Intensity of radiation after passing through medium</w:t>
            </w:r>
          </w:p>
        </w:tc>
      </w:tr>
      <w:tr w:rsidR="00AD3F05" w14:paraId="6D312F30" w14:textId="77777777" w:rsidTr="00AD3F05">
        <w:tc>
          <w:tcPr>
            <w:tcW w:w="0" w:type="auto"/>
          </w:tcPr>
          <w:p w14:paraId="63CFFEFB" w14:textId="77777777" w:rsidR="00AD3F05" w:rsidRPr="00C54153" w:rsidRDefault="00AC5014" w:rsidP="00AD3F05">
            <w:pPr>
              <w:rPr>
                <w:rFonts w:ascii="Calibri" w:eastAsia="Calibri" w:hAnsi="Calibri" w:cs="Times New Roman"/>
                <w:sz w:val="18"/>
                <w:szCs w:val="18"/>
              </w:rPr>
            </w:pPr>
            <m:oMathPara>
              <m:oMath>
                <m:sSub>
                  <m:sSubPr>
                    <m:ctrlPr>
                      <w:rPr>
                        <w:rFonts w:ascii="Cambria Math" w:eastAsia="Calibri" w:hAnsi="Cambria Math" w:cs="Times New Roman"/>
                        <w:i/>
                        <w:sz w:val="18"/>
                        <w:szCs w:val="18"/>
                      </w:rPr>
                    </m:ctrlPr>
                  </m:sSubPr>
                  <m:e>
                    <m:r>
                      <w:rPr>
                        <w:rFonts w:ascii="Cambria Math" w:eastAsia="Calibri" w:hAnsi="Cambria Math" w:cs="Times New Roman"/>
                        <w:sz w:val="18"/>
                        <w:szCs w:val="18"/>
                      </w:rPr>
                      <m:t>I</m:t>
                    </m:r>
                  </m:e>
                  <m:sub>
                    <m:r>
                      <w:rPr>
                        <w:rFonts w:ascii="Cambria Math" w:eastAsia="Calibri" w:hAnsi="Cambria Math" w:cs="Times New Roman"/>
                        <w:sz w:val="18"/>
                        <w:szCs w:val="18"/>
                      </w:rPr>
                      <m:t>0</m:t>
                    </m:r>
                  </m:sub>
                </m:sSub>
              </m:oMath>
            </m:oMathPara>
          </w:p>
        </w:tc>
        <w:tc>
          <w:tcPr>
            <w:tcW w:w="0" w:type="auto"/>
          </w:tcPr>
          <w:p w14:paraId="3D75D9CC" w14:textId="77777777" w:rsidR="00AD3F05" w:rsidRPr="00C54153" w:rsidRDefault="00AD3F05" w:rsidP="00AD3F05">
            <w:pPr>
              <w:rPr>
                <w:sz w:val="18"/>
                <w:szCs w:val="18"/>
              </w:rPr>
            </w:pPr>
            <w:r w:rsidRPr="00C54153">
              <w:rPr>
                <w:sz w:val="18"/>
                <w:szCs w:val="18"/>
              </w:rPr>
              <w:t>Intensity of incident radiation before passing through medium</w:t>
            </w:r>
          </w:p>
        </w:tc>
      </w:tr>
      <w:tr w:rsidR="00AD3F05" w14:paraId="5186F829" w14:textId="77777777" w:rsidTr="00AD3F05">
        <w:tc>
          <w:tcPr>
            <w:tcW w:w="0" w:type="auto"/>
          </w:tcPr>
          <w:p w14:paraId="12EC3A9A" w14:textId="77777777" w:rsidR="00AD3F05" w:rsidRPr="00C54153" w:rsidRDefault="00AD3F05" w:rsidP="00AD3F05">
            <w:pPr>
              <w:rPr>
                <w:rFonts w:ascii="Calibri" w:eastAsia="Calibri" w:hAnsi="Calibri" w:cs="Times New Roman"/>
                <w:sz w:val="18"/>
                <w:szCs w:val="18"/>
              </w:rPr>
            </w:pPr>
            <m:oMathPara>
              <m:oMath>
                <m:r>
                  <w:rPr>
                    <w:rFonts w:ascii="Cambria Math" w:eastAsia="Calibri" w:hAnsi="Cambria Math" w:cs="Times New Roman"/>
                    <w:sz w:val="18"/>
                    <w:szCs w:val="18"/>
                  </w:rPr>
                  <m:t>α</m:t>
                </m:r>
              </m:oMath>
            </m:oMathPara>
          </w:p>
        </w:tc>
        <w:tc>
          <w:tcPr>
            <w:tcW w:w="0" w:type="auto"/>
          </w:tcPr>
          <w:p w14:paraId="0B90EAA8" w14:textId="77777777" w:rsidR="00AD3F05" w:rsidRPr="00C54153" w:rsidRDefault="00AD3F05" w:rsidP="00AD3F05">
            <w:pPr>
              <w:rPr>
                <w:sz w:val="18"/>
                <w:szCs w:val="18"/>
              </w:rPr>
            </w:pPr>
            <w:r w:rsidRPr="00C54153">
              <w:rPr>
                <w:sz w:val="18"/>
                <w:szCs w:val="18"/>
              </w:rPr>
              <w:t>Linear absorption coefficient</w:t>
            </w:r>
          </w:p>
        </w:tc>
      </w:tr>
      <w:tr w:rsidR="00AD3F05" w14:paraId="5111C2BD" w14:textId="77777777" w:rsidTr="00AD3F05">
        <w:tc>
          <w:tcPr>
            <w:tcW w:w="0" w:type="auto"/>
          </w:tcPr>
          <w:p w14:paraId="41EB2186" w14:textId="77777777" w:rsidR="00AD3F05" w:rsidRPr="00C54153" w:rsidRDefault="00AD3F05" w:rsidP="00AD3F05">
            <w:pPr>
              <w:rPr>
                <w:rFonts w:ascii="Calibri" w:eastAsia="Calibri" w:hAnsi="Calibri" w:cs="Times New Roman"/>
                <w:sz w:val="18"/>
                <w:szCs w:val="18"/>
              </w:rPr>
            </w:pPr>
            <m:oMathPara>
              <m:oMath>
                <m:r>
                  <w:rPr>
                    <w:rFonts w:ascii="Cambria Math" w:eastAsia="Calibri" w:hAnsi="Cambria Math" w:cs="Times New Roman"/>
                    <w:sz w:val="18"/>
                    <w:szCs w:val="18"/>
                  </w:rPr>
                  <m:t>d</m:t>
                </m:r>
              </m:oMath>
            </m:oMathPara>
          </w:p>
        </w:tc>
        <w:tc>
          <w:tcPr>
            <w:tcW w:w="0" w:type="auto"/>
          </w:tcPr>
          <w:p w14:paraId="7471E958" w14:textId="77777777" w:rsidR="00AD3F05" w:rsidRPr="00C54153" w:rsidRDefault="00AD3F05" w:rsidP="00AD3F05">
            <w:pPr>
              <w:rPr>
                <w:sz w:val="18"/>
                <w:szCs w:val="18"/>
              </w:rPr>
            </w:pPr>
            <w:r w:rsidRPr="00C54153">
              <w:rPr>
                <w:sz w:val="18"/>
                <w:szCs w:val="18"/>
              </w:rPr>
              <w:t>Thickness of sample</w:t>
            </w:r>
          </w:p>
        </w:tc>
      </w:tr>
    </w:tbl>
    <w:p w14:paraId="3168AA8C" w14:textId="77777777" w:rsidR="00AD3F05" w:rsidRDefault="00AD3F05" w:rsidP="00AD3F05"/>
    <w:p w14:paraId="17638731" w14:textId="77777777" w:rsidR="00C54153" w:rsidRPr="00C54153" w:rsidRDefault="00AC5014" w:rsidP="00AD3F05">
      <w:pPr>
        <w:jc w:val="center"/>
        <w:rPr>
          <w:rFonts w:eastAsiaTheme="minorEastAsia"/>
        </w:rPr>
      </w:pPr>
      <m:oMath>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-αd</m:t>
            </m:r>
          </m:sup>
        </m:sSup>
      </m:oMath>
      <w:r w:rsidR="00AD3F05">
        <w:rPr>
          <w:rFonts w:eastAsiaTheme="minorEastAsia"/>
        </w:rPr>
        <w:tab/>
        <w:t>(4)</w:t>
      </w:r>
    </w:p>
    <w:p w14:paraId="60461D78" w14:textId="77777777" w:rsidR="00C54153" w:rsidRDefault="00C54153" w:rsidP="00451FDC">
      <w:pPr>
        <w:spacing w:after="120"/>
        <w:jc w:val="center"/>
        <w:rPr>
          <w:rFonts w:eastAsiaTheme="minorEastAsia"/>
        </w:rPr>
      </w:pPr>
    </w:p>
    <w:p w14:paraId="7CE5670C" w14:textId="77777777" w:rsidR="00287646" w:rsidRDefault="00287646" w:rsidP="000E38FF">
      <w:pPr>
        <w:rPr>
          <w:rFonts w:eastAsiaTheme="minorEastAsia"/>
        </w:rPr>
      </w:pPr>
    </w:p>
    <w:p w14:paraId="07AF2B21" w14:textId="77777777" w:rsidR="000E38FF" w:rsidRDefault="00451FDC" w:rsidP="00451FDC">
      <w:pPr>
        <w:spacing w:after="120"/>
        <w:rPr>
          <w:rFonts w:eastAsiaTheme="minorEastAsia"/>
        </w:rPr>
      </w:pPr>
      <w:r>
        <w:rPr>
          <w:rFonts w:eastAsiaTheme="minorEastAsia"/>
        </w:rPr>
        <w:t xml:space="preserve">Taking the </w:t>
      </w:r>
      <w:proofErr w:type="spellStart"/>
      <w:r>
        <w:rPr>
          <w:rFonts w:eastAsiaTheme="minorEastAsia"/>
        </w:rPr>
        <w:t>logrithim</w:t>
      </w:r>
      <w:proofErr w:type="spellEnd"/>
      <w:r>
        <w:rPr>
          <w:rFonts w:eastAsiaTheme="minorEastAsia"/>
        </w:rPr>
        <w:t xml:space="preserve"> of each side of the equation and rearranging for the linear absorption </w:t>
      </w:r>
      <w:r w:rsidR="000E38FF">
        <w:rPr>
          <w:rFonts w:eastAsiaTheme="minorEastAsia"/>
        </w:rPr>
        <w:t>coefficient</w:t>
      </w:r>
      <w:r>
        <w:rPr>
          <w:rFonts w:eastAsiaTheme="minorEastAsia"/>
        </w:rPr>
        <w:t xml:space="preserve"> yields equation (5)</w:t>
      </w:r>
      <w:r w:rsidR="000E38FF">
        <w:rPr>
          <w:rFonts w:eastAsiaTheme="minorEastAsia"/>
        </w:rPr>
        <w:t>:</w:t>
      </w:r>
    </w:p>
    <w:p w14:paraId="66163686" w14:textId="77777777" w:rsidR="000E38FF" w:rsidRDefault="000E38FF" w:rsidP="00451FDC">
      <w:pPr>
        <w:spacing w:after="120"/>
        <w:jc w:val="center"/>
        <w:rPr>
          <w:rFonts w:eastAsiaTheme="minorEastAsia"/>
        </w:rPr>
      </w:pPr>
      <m:oMath>
        <m:r>
          <w:rPr>
            <w:rFonts w:ascii="Cambria Math" w:eastAsiaTheme="minorEastAsia" w:hAnsi="Cambria Math"/>
          </w:rPr>
          <m:t xml:space="preserve">α=-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10</m:t>
                    </m: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e>
            </m:func>
          </m:num>
          <m:den>
            <m:r>
              <w:rPr>
                <w:rFonts w:ascii="Cambria Math" w:eastAsiaTheme="minorEastAsia" w:hAnsi="Cambria Math"/>
              </w:rPr>
              <m:t>d</m:t>
            </m:r>
          </m:den>
        </m:f>
      </m:oMath>
      <w:r>
        <w:rPr>
          <w:rFonts w:eastAsiaTheme="minorEastAsia"/>
        </w:rPr>
        <w:tab/>
      </w:r>
      <w:r>
        <w:rPr>
          <w:rFonts w:eastAsiaTheme="minorEastAsia"/>
        </w:rPr>
        <w:tab/>
        <w:t>(5)</w:t>
      </w:r>
    </w:p>
    <w:p w14:paraId="7D36B2F4" w14:textId="77777777" w:rsidR="00451FDC" w:rsidRDefault="000E38FF" w:rsidP="000E38FF">
      <w:pPr>
        <w:rPr>
          <w:rFonts w:eastAsiaTheme="minorEastAsia"/>
        </w:rPr>
        <w:sectPr w:rsidR="00451FDC">
          <w:footerReference w:type="default" r:id="rId10"/>
          <w:pgSz w:w="12240" w:h="15840"/>
          <w:pgMar w:top="1440" w:right="1440" w:bottom="1440" w:left="1440" w:header="708" w:footer="708" w:gutter="0"/>
          <w:cols w:space="708"/>
          <w:docGrid w:linePitch="360"/>
        </w:sectPr>
      </w:pPr>
      <w:r>
        <w:rPr>
          <w:rFonts w:eastAsiaTheme="minorEastAsia"/>
        </w:rPr>
        <w:t xml:space="preserve">This relationship is the basis of pulse oximetry. </w:t>
      </w:r>
      <w:r w:rsidR="00287646">
        <w:rPr>
          <w:rFonts w:eastAsiaTheme="minorEastAsia"/>
        </w:rPr>
        <w:t xml:space="preserve">Using a light source of known intensity, the beam can be projected through a known thickness of tissue and the intensity measured on the other side. Once the attenuation is calculated it can be compared to a table of known values. Absorption spectra for each type of hemoglobin is shown in the figure on the following </w:t>
      </w:r>
      <w:r w:rsidR="00451FDC">
        <w:rPr>
          <w:rFonts w:eastAsiaTheme="minorEastAsia"/>
        </w:rPr>
        <w:t>page</w:t>
      </w:r>
    </w:p>
    <w:p w14:paraId="367C39A5" w14:textId="77777777" w:rsidR="00C54153" w:rsidRDefault="00451FDC" w:rsidP="00451FDC">
      <w:pPr>
        <w:spacing w:after="0"/>
        <w:jc w:val="center"/>
      </w:pPr>
      <w:r>
        <w:rPr>
          <w:noProof/>
          <w:lang w:eastAsia="en-CA"/>
        </w:rPr>
        <w:lastRenderedPageBreak/>
        <w:drawing>
          <wp:inline distT="0" distB="0" distL="0" distR="0" wp14:anchorId="06E1D7FC" wp14:editId="20285068">
            <wp:extent cx="4856724" cy="3326524"/>
            <wp:effectExtent l="0" t="0" r="127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bExcitation Curve.gif"/>
                    <pic:cNvPicPr/>
                  </pic:nvPicPr>
                  <pic:blipFill>
                    <a:blip r:embed="rId11">
                      <a:extLst>
                        <a:ext uri="{28A0092B-C50C-407E-A947-70E740481C1C}">
                          <a14:useLocalDpi xmlns:a14="http://schemas.microsoft.com/office/drawing/2010/main" val="0"/>
                        </a:ext>
                      </a:extLst>
                    </a:blip>
                    <a:stretch>
                      <a:fillRect/>
                    </a:stretch>
                  </pic:blipFill>
                  <pic:spPr>
                    <a:xfrm>
                      <a:off x="0" y="0"/>
                      <a:ext cx="4866752" cy="3333393"/>
                    </a:xfrm>
                    <a:prstGeom prst="rect">
                      <a:avLst/>
                    </a:prstGeom>
                  </pic:spPr>
                </pic:pic>
              </a:graphicData>
            </a:graphic>
          </wp:inline>
        </w:drawing>
      </w:r>
    </w:p>
    <w:p w14:paraId="56BC4449" w14:textId="77777777" w:rsidR="00287646" w:rsidRDefault="00287646" w:rsidP="00287646">
      <w:pPr>
        <w:spacing w:after="0"/>
        <w:jc w:val="center"/>
        <w:rPr>
          <w:b/>
          <w:sz w:val="16"/>
          <w:szCs w:val="16"/>
        </w:rPr>
      </w:pPr>
      <w:r w:rsidRPr="00287646">
        <w:rPr>
          <w:b/>
          <w:sz w:val="16"/>
          <w:szCs w:val="16"/>
        </w:rPr>
        <w:t xml:space="preserve">Figure 1: Absorption Spectra of Different Hemoglobin Species </w:t>
      </w:r>
    </w:p>
    <w:p w14:paraId="0F947A17" w14:textId="77777777" w:rsidR="00287646" w:rsidRDefault="00287646" w:rsidP="00287646">
      <w:pPr>
        <w:spacing w:after="0"/>
        <w:rPr>
          <w:b/>
          <w:sz w:val="16"/>
          <w:szCs w:val="16"/>
        </w:rPr>
      </w:pPr>
    </w:p>
    <w:p w14:paraId="533BDE8D" w14:textId="77777777" w:rsidR="00032E79" w:rsidRDefault="00032E79" w:rsidP="00032E79">
      <w:pPr>
        <w:spacing w:after="120"/>
        <w:rPr>
          <w:rFonts w:eastAsiaTheme="minorEastAsia"/>
        </w:rPr>
      </w:pPr>
      <w:r w:rsidRPr="00287646">
        <w:t>There is one additional fact that needs to be taken into account before using this approach to measure</w:t>
      </w:r>
      <m:oMath>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oMath>
      <w:r>
        <w:rPr>
          <w:rFonts w:eastAsiaTheme="minorEastAsia"/>
        </w:rPr>
        <w:t>. It is known that blood will have some mixture of each hemoglobin species present and as such the total absorbance</w:t>
      </w:r>
      <w:r w:rsidRPr="00183230">
        <w:rPr>
          <w:rFonts w:eastAsiaTheme="minorEastAsia"/>
          <w:b/>
          <w:vertAlign w:val="superscript"/>
        </w:rPr>
        <w:t>1</w:t>
      </w:r>
      <w:r>
        <w:rPr>
          <w:rFonts w:eastAsiaTheme="minorEastAsia"/>
        </w:rPr>
        <w:t xml:space="preserve"> will be a linear combination of all species present.</w:t>
      </w:r>
    </w:p>
    <w:p w14:paraId="3AD59A8B" w14:textId="77777777" w:rsidR="00032E79" w:rsidRDefault="00032E79" w:rsidP="00032E79">
      <w:pPr>
        <w:spacing w:after="1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metHb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COHb</m:t>
            </m:r>
          </m:sub>
        </m:sSub>
      </m:oMath>
      <w:r>
        <w:rPr>
          <w:rFonts w:eastAsiaTheme="minorEastAsia"/>
        </w:rPr>
        <w:tab/>
        <w:t>(5)</w:t>
      </w:r>
    </w:p>
    <w:p w14:paraId="2F969FBD" w14:textId="77777777" w:rsidR="00032E79" w:rsidRDefault="00032E79" w:rsidP="00032E79">
      <w:pPr>
        <w:spacing w:after="120"/>
        <w:rPr>
          <w:rFonts w:eastAsiaTheme="minorEastAsia"/>
        </w:rPr>
      </w:pPr>
      <w:r>
        <w:rPr>
          <w:rFonts w:eastAsiaTheme="minorEastAsia"/>
        </w:rPr>
        <w:t xml:space="preserve"> In order to determine the proportion of each numerous different measurements need to be made to create a system of equations. Oxygen saturation can be thought of as the amount of hemoglobin carrying oxygen relative to all hemoglobin present in a patient’s blood stream. This measurement is known as true saturation:</w:t>
      </w:r>
    </w:p>
    <w:p w14:paraId="407AD5F3" w14:textId="77777777" w:rsidR="00032E79" w:rsidRDefault="00032E79" w:rsidP="00032E79">
      <w:pPr>
        <w:spacing w:after="120"/>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True 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hAnsi="Cambria Math"/>
                <w:i/>
              </w:rPr>
            </m:ctrlPr>
          </m:fPr>
          <m:num>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num>
          <m:den>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 xml:space="preserve"> + Hb + metHb + COHb</m:t>
            </m:r>
          </m:den>
        </m:f>
      </m:oMath>
      <w:r>
        <w:rPr>
          <w:rFonts w:eastAsiaTheme="minorEastAsia"/>
        </w:rPr>
        <w:tab/>
      </w:r>
      <w:r>
        <w:rPr>
          <w:rFonts w:eastAsiaTheme="minorEastAsia"/>
        </w:rPr>
        <w:tab/>
        <w:t>(6)</w:t>
      </w:r>
    </w:p>
    <w:p w14:paraId="0EDD3259" w14:textId="231BC76B" w:rsidR="00032E79" w:rsidRDefault="00032E79" w:rsidP="00DF7046">
      <w:pPr>
        <w:spacing w:after="120"/>
        <w:rPr>
          <w:rFonts w:eastAsiaTheme="minorEastAsia"/>
        </w:rPr>
      </w:pPr>
      <w:r>
        <w:rPr>
          <w:rFonts w:eastAsiaTheme="minorEastAsia"/>
        </w:rPr>
        <w:t xml:space="preserve">In order to compute this value 4 different wavelengths of light would be required and 4 simultaneous Beer-Lambert equations would need to be solved. In practice however, a simplification is often made. Both </w:t>
      </w:r>
      <m:oMath>
        <m:r>
          <w:rPr>
            <w:rFonts w:ascii="Cambria Math" w:eastAsiaTheme="minorEastAsia" w:hAnsi="Cambria Math"/>
          </w:rPr>
          <m:t>metHb</m:t>
        </m:r>
      </m:oMath>
      <w:r>
        <w:rPr>
          <w:rFonts w:eastAsiaTheme="minorEastAsia"/>
        </w:rPr>
        <w:t xml:space="preserve"> and </w:t>
      </w:r>
      <m:oMath>
        <m:r>
          <w:rPr>
            <w:rFonts w:ascii="Cambria Math" w:eastAsiaTheme="minorEastAsia" w:hAnsi="Cambria Math"/>
          </w:rPr>
          <m:t>COHb</m:t>
        </m:r>
      </m:oMath>
      <w:r>
        <w:rPr>
          <w:rFonts w:eastAsiaTheme="minorEastAsia"/>
        </w:rPr>
        <w:t xml:space="preserve"> are unable to carry oxygen as they are bound to other</w:t>
      </w:r>
      <w:r w:rsidRPr="00032E79">
        <w:rPr>
          <w:rFonts w:eastAsiaTheme="minorEastAsia"/>
        </w:rPr>
        <w:t xml:space="preserve"> </w:t>
      </w:r>
      <w:r>
        <w:rPr>
          <w:rFonts w:eastAsiaTheme="minorEastAsia"/>
        </w:rPr>
        <w:t xml:space="preserve">chemical species. Functional saturation is dependant only on </w:t>
      </w:r>
      <w:proofErr w:type="spellStart"/>
      <w:r w:rsidRPr="00D517D9">
        <w:rPr>
          <w:rFonts w:eastAsiaTheme="minorEastAsia"/>
          <w:i/>
        </w:rPr>
        <w:t>Hb</w:t>
      </w:r>
      <w:proofErr w:type="spellEnd"/>
      <w:r>
        <w:rPr>
          <w:rFonts w:eastAsiaTheme="minorEastAsia"/>
        </w:rPr>
        <w:t xml:space="preserve"> and </w:t>
      </w:r>
      <w:r w:rsidRPr="00D517D9">
        <w:rPr>
          <w:rFonts w:eastAsiaTheme="minorEastAsia"/>
          <w:i/>
        </w:rPr>
        <w:t>HbO</w:t>
      </w:r>
      <w:r w:rsidRPr="00D517D9">
        <w:rPr>
          <w:rFonts w:eastAsiaTheme="minorEastAsia"/>
          <w:i/>
          <w:vertAlign w:val="subscript"/>
        </w:rPr>
        <w:t>2</w:t>
      </w:r>
      <w:r>
        <w:rPr>
          <w:rFonts w:eastAsiaTheme="minorEastAsia"/>
        </w:rPr>
        <w:t>. For this reason, the problem can be simplified to two different wavele</w:t>
      </w:r>
      <w:r w:rsidR="00DF7046">
        <w:rPr>
          <w:rFonts w:eastAsiaTheme="minorEastAsia"/>
        </w:rPr>
        <w:t>ngths and two</w:t>
      </w:r>
      <w:r>
        <w:rPr>
          <w:rFonts w:eastAsiaTheme="minorEastAsia"/>
        </w:rPr>
        <w:t xml:space="preserve"> simul</w:t>
      </w:r>
      <w:r w:rsidR="00DF7046">
        <w:rPr>
          <w:rFonts w:eastAsiaTheme="minorEastAsia"/>
        </w:rPr>
        <w:t>taneous Beer-Lambert equations.</w:t>
      </w:r>
    </w:p>
    <w:p w14:paraId="56E139CD" w14:textId="77777777" w:rsidR="00032E79" w:rsidRPr="00520A2B" w:rsidRDefault="00032E79" w:rsidP="00032E79">
      <w:pPr>
        <w:spacing w:after="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 xml:space="preserve">=A </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Pr>
          <w:rFonts w:eastAsiaTheme="minorEastAsia"/>
        </w:rPr>
        <w:tab/>
      </w:r>
      <w:r>
        <w:rPr>
          <w:rFonts w:eastAsiaTheme="minorEastAsia"/>
        </w:rPr>
        <w:tab/>
        <w:t>(7)</w:t>
      </w:r>
    </w:p>
    <w:p w14:paraId="76639A82" w14:textId="0562907A" w:rsidR="00520A2B" w:rsidRDefault="00032E79" w:rsidP="00032E79">
      <w:pPr>
        <w:spacing w:after="12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=B</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Pr>
          <w:rFonts w:eastAsiaTheme="minorEastAsia"/>
        </w:rPr>
        <w:tab/>
      </w:r>
      <w:r>
        <w:rPr>
          <w:rFonts w:eastAsiaTheme="minorEastAsia"/>
        </w:rPr>
        <w:tab/>
        <w:t>(8)</w:t>
      </w:r>
    </w:p>
    <w:p w14:paraId="5E22DA05" w14:textId="77777777" w:rsidR="00770747" w:rsidRDefault="00032E79" w:rsidP="00032E79">
      <w:pPr>
        <w:spacing w:after="0"/>
        <w:rPr>
          <w:rFonts w:eastAsiaTheme="minorEastAsia"/>
        </w:rPr>
        <w:sectPr w:rsidR="00770747">
          <w:footerReference w:type="default" r:id="rId12"/>
          <w:pgSz w:w="12240" w:h="15840"/>
          <w:pgMar w:top="1440" w:right="1440" w:bottom="1440" w:left="1440" w:header="708" w:footer="708" w:gutter="0"/>
          <w:cols w:space="708"/>
          <w:docGrid w:linePitch="360"/>
        </w:sectPr>
      </w:pPr>
      <w:r>
        <w:rPr>
          <w:rFonts w:eastAsiaTheme="minorEastAsia"/>
        </w:rPr>
        <w:t xml:space="preserve">The values of </w:t>
      </w:r>
      <w:r>
        <w:t xml:space="preserve">A, B and k are constants which depend on the solution which the light source is being shone through as well as the wavelength of light being used. In practice these values are known for </w:t>
      </w:r>
      <m:oMath>
        <m:r>
          <w:rPr>
            <w:rFonts w:ascii="Cambria Math" w:hAnsi="Cambria Math"/>
          </w:rPr>
          <m:t>Hb</m:t>
        </m:r>
      </m:oMath>
      <w:r>
        <w:rPr>
          <w:rFonts w:eastAsiaTheme="minorEastAsia"/>
        </w:rPr>
        <w:t xml:space="preserve"> and</w:t>
      </w:r>
      <m:oMath>
        <m:r>
          <w:rPr>
            <w:rFonts w:ascii="Cambria Math" w:eastAsiaTheme="minorEastAsia" w:hAnsi="Cambria Math"/>
          </w:rPr>
          <m:t xml:space="preserve"> 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In equations 7 and 8, this leaves two unknowns to be solved for, </w:t>
      </w:r>
      <m:oMath>
        <m:r>
          <w:rPr>
            <w:rFonts w:ascii="Cambria Math" w:eastAsiaTheme="minorEastAsia" w:hAnsi="Cambria Math"/>
          </w:rPr>
          <m:t>[Hb]</m:t>
        </m:r>
      </m:oMath>
      <w:r>
        <w:rPr>
          <w:rFonts w:eastAsiaTheme="minorEastAsia"/>
        </w:rPr>
        <w:t xml:space="preserve"> and</w:t>
      </w:r>
      <m:oMath>
        <m:r>
          <w:rPr>
            <w:rFonts w:ascii="Cambria Math" w:eastAsiaTheme="minorEastAsia" w:hAnsi="Cambria Math"/>
          </w:rPr>
          <m:t xml:space="preserve"> [Hb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r>
        <w:rPr>
          <w:rFonts w:eastAsiaTheme="minorEastAsia"/>
        </w:rPr>
        <w:t>.</w:t>
      </w:r>
      <w:r w:rsidR="000729FA">
        <w:rPr>
          <w:rFonts w:eastAsiaTheme="minorEastAsia"/>
        </w:rPr>
        <w:t xml:space="preserve"> This process is shown on the following page:</w:t>
      </w:r>
    </w:p>
    <w:p w14:paraId="2A58B1CF" w14:textId="7A57EE2E" w:rsidR="00520A2B" w:rsidRDefault="00AC5014" w:rsidP="00427CA6">
      <w:pPr>
        <w:spacing w:after="120"/>
        <w:rPr>
          <w:rFonts w:eastAsiaTheme="minorEastAsia"/>
        </w:rPr>
      </w:pPr>
      <w:r>
        <w:lastRenderedPageBreak/>
        <w:t>To simplify notation, let</w:t>
      </w:r>
      <w:r w:rsidR="00520A2B">
        <w:t xml:space="preserve">  </w:t>
      </w:r>
      <m:oMath>
        <m:r>
          <w:rPr>
            <w:rFonts w:ascii="Cambria Math" w:hAnsi="Cambria Math"/>
          </w:rPr>
          <m:t xml:space="preserve"> </m:t>
        </m:r>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Theme="minorEastAsia" w:hAnsi="Cambria Math"/>
                <w:i/>
              </w:rPr>
            </m:ctrlPr>
          </m:e>
        </m:d>
        <m:r>
          <w:rPr>
            <w:rFonts w:ascii="Cambria Math" w:eastAsiaTheme="minorEastAsia" w:hAnsi="Cambria Math"/>
          </w:rPr>
          <m:t>=[H]</m:t>
        </m:r>
      </m:oMath>
      <w:r>
        <w:rPr>
          <w:rFonts w:eastAsiaTheme="minorEastAsia"/>
        </w:rPr>
        <w:t xml:space="preserve"> :</w:t>
      </w:r>
      <w:r w:rsidR="00520A2B">
        <w:rPr>
          <w:rFonts w:eastAsiaTheme="minorEastAsia"/>
        </w:rPr>
        <w:t xml:space="preserve"> and rearranging each equation allows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520A2B">
        <w:rPr>
          <w:rFonts w:eastAsiaTheme="minorEastAsia"/>
        </w:rPr>
        <w:t xml:space="preserve"> to be determined:</w:t>
      </w:r>
    </w:p>
    <w:p w14:paraId="4A957BD2" w14:textId="4EC1FC46" w:rsidR="00AC5014" w:rsidRPr="00520A2B" w:rsidRDefault="00AC5014" w:rsidP="00AC5014">
      <w:pPr>
        <w:spacing w:after="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 xml:space="preserve">=A </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w:r>
        <w:rPr>
          <w:rFonts w:eastAsiaTheme="minorEastAsia"/>
        </w:rPr>
        <w:tab/>
      </w:r>
      <w:r>
        <w:rPr>
          <w:rFonts w:eastAsiaTheme="minorEastAsia"/>
        </w:rPr>
        <w:tab/>
        <w:t>(7)’</w:t>
      </w:r>
    </w:p>
    <w:p w14:paraId="44ADA139" w14:textId="79529132" w:rsidR="00427CA6" w:rsidRDefault="00AC5014" w:rsidP="00427CA6">
      <w:pPr>
        <w:spacing w:after="120"/>
        <w:jc w:val="center"/>
        <w:rPr>
          <w:rFonts w:eastAsiaTheme="minorEastAsia"/>
        </w:rPr>
      </w:pPr>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r>
          <w:rPr>
            <w:rFonts w:ascii="Cambria Math" w:hAnsi="Cambria Math"/>
          </w:rPr>
          <m:t>=B</m:t>
        </m:r>
        <m:d>
          <m:dPr>
            <m:ctrlPr>
              <w:rPr>
                <w:rFonts w:ascii="Cambria Math" w:hAnsi="Cambria Math"/>
                <w:i/>
              </w:rPr>
            </m:ctrlPr>
          </m:dPr>
          <m:e>
            <m:r>
              <w:rPr>
                <w:rFonts w:ascii="Cambria Math" w:hAnsi="Cambria Math"/>
              </w:rPr>
              <m:t>[H]</m:t>
            </m:r>
          </m:e>
        </m:d>
      </m:oMath>
      <w:r>
        <w:rPr>
          <w:rFonts w:eastAsiaTheme="minorEastAsia"/>
        </w:rPr>
        <w:tab/>
      </w:r>
      <w:r>
        <w:rPr>
          <w:rFonts w:eastAsiaTheme="minorEastAsia"/>
        </w:rPr>
        <w:tab/>
        <w:t>(8</w:t>
      </w:r>
      <w:r w:rsidR="00520A2B">
        <w:rPr>
          <w:rFonts w:eastAsiaTheme="minorEastAsia"/>
        </w:rPr>
        <w:t>)</w:t>
      </w:r>
      <w:r w:rsidR="00427CA6">
        <w:rPr>
          <w:rFonts w:eastAsiaTheme="minorEastAsia"/>
        </w:rPr>
        <w:t>’</w:t>
      </w:r>
    </w:p>
    <w:p w14:paraId="540ECF90" w14:textId="181DB730" w:rsidR="00427CA6" w:rsidRDefault="00AC5014" w:rsidP="00427CA6">
      <w:pPr>
        <w:spacing w:after="120"/>
        <w:rPr>
          <w:rFonts w:eastAsiaTheme="minorEastAsia"/>
        </w:rPr>
      </w:pPr>
      <w:r>
        <w:rPr>
          <w:rFonts w:eastAsiaTheme="minorEastAsia"/>
        </w:rPr>
        <w:t xml:space="preserve">Working with equation 7, add and subtract the term </w:t>
      </w:r>
      <m:oMath>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oMath>
      <w:r>
        <w:rPr>
          <w:rFonts w:eastAsiaTheme="minorEastAsia"/>
        </w:rPr>
        <w:t xml:space="preserve"> to take advantage of this simplified notation:</w:t>
      </w:r>
    </w:p>
    <w:p w14:paraId="64561B07" w14:textId="77777777" w:rsidR="00AC5014" w:rsidRPr="00AC5014" w:rsidRDefault="00AC5014" w:rsidP="00AC5014">
      <w:pPr>
        <w:spacing w:after="0"/>
        <w:jc w:val="center"/>
        <w:rPr>
          <w:rFonts w:eastAsiaTheme="minorEastAsia"/>
        </w:rPr>
      </w:pPr>
      <m:oMathPara>
        <m:oMath>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r>
                    <w:rPr>
                      <w:rFonts w:ascii="Cambria Math" w:hAnsi="Cambria Math"/>
                    </w:rPr>
                    <m:t>Hb</m:t>
                  </m:r>
                </m:e>
              </m:d>
              <m:r>
                <w:rPr>
                  <w:rFonts w:ascii="Cambria Math" w:hAnsi="Cambria Math"/>
                </w:rPr>
                <m:t>+</m:t>
              </m:r>
              <m:d>
                <m:dPr>
                  <m:begChr m:val="["/>
                  <m:endChr m:val="]"/>
                  <m:ctrlPr>
                    <w:rPr>
                      <w:rFonts w:ascii="Cambria Math" w:hAnsi="Cambria Math"/>
                      <w:b/>
                      <w:i/>
                    </w:rPr>
                  </m:ctrlPr>
                </m:dPr>
                <m:e>
                  <m:r>
                    <m:rPr>
                      <m:sty m:val="bi"/>
                    </m:rPr>
                    <w:rPr>
                      <w:rFonts w:ascii="Cambria Math" w:hAnsi="Cambria Math"/>
                    </w:rPr>
                    <m:t>Hb</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Hb</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m:oMathPara>
    </w:p>
    <w:p w14:paraId="13F72C51" w14:textId="77777777" w:rsidR="00AC5014" w:rsidRPr="00AC5014" w:rsidRDefault="00AC5014" w:rsidP="00AC5014">
      <w:pPr>
        <w:spacing w:after="0"/>
        <w:jc w:val="center"/>
        <w:rPr>
          <w:rFonts w:eastAsiaTheme="minorEastAsia"/>
        </w:rPr>
      </w:pPr>
      <m:oMathPara>
        <m:oMath>
          <m:r>
            <w:rPr>
              <w:rFonts w:ascii="Cambria Math" w:hAnsi="Cambria Math"/>
            </w:rPr>
            <m:t xml:space="preserve">= (A </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rPr>
                <m:t>-</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+k</m:t>
              </m:r>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e>
          </m:d>
        </m:oMath>
      </m:oMathPara>
    </w:p>
    <w:p w14:paraId="6E76F4DD" w14:textId="7B70B3E0" w:rsidR="00AC5014" w:rsidRDefault="00AC5014" w:rsidP="00FF2FC5">
      <w:pPr>
        <w:spacing w:after="120"/>
        <w:jc w:val="center"/>
        <w:rPr>
          <w:rFonts w:eastAsiaTheme="minorEastAsia"/>
        </w:rPr>
      </w:pPr>
      <m:oMath>
        <m:r>
          <w:rPr>
            <w:rFonts w:ascii="Cambria Math" w:hAnsi="Cambria Math"/>
          </w:rPr>
          <m:t>=A(</m:t>
        </m:r>
        <m:d>
          <m:dPr>
            <m:begChr m:val="["/>
            <m:endChr m:val="]"/>
            <m:ctrlPr>
              <w:rPr>
                <w:rFonts w:ascii="Cambria Math" w:hAnsi="Cambria Math"/>
                <w:i/>
              </w:rPr>
            </m:ctrlPr>
          </m:dPr>
          <m:e>
            <m:r>
              <w:rPr>
                <w:rFonts w:ascii="Cambria Math" w:hAnsi="Cambria Math"/>
              </w:rPr>
              <m:t>H</m:t>
            </m:r>
          </m:e>
        </m:d>
        <m:r>
          <w:rPr>
            <w:rFonts w:ascii="Cambria Math" w:hAnsi="Cambria Math"/>
          </w:rPr>
          <m:t>-(1-k)[Hb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oMath>
      <w:r>
        <w:rPr>
          <w:rFonts w:eastAsiaTheme="minorEastAsia"/>
        </w:rPr>
        <w:tab/>
      </w:r>
      <w:r>
        <w:rPr>
          <w:rFonts w:eastAsiaTheme="minorEastAsia"/>
        </w:rPr>
        <w:tab/>
        <w:t>(7)’’</w:t>
      </w:r>
    </w:p>
    <w:p w14:paraId="55647E69" w14:textId="5946BBE3" w:rsidR="00FF2FC5" w:rsidRPr="00AC5014" w:rsidRDefault="00FF2FC5" w:rsidP="00FF2FC5">
      <w:pPr>
        <w:spacing w:after="0"/>
        <w:rPr>
          <w:rFonts w:eastAsiaTheme="minorEastAsia"/>
        </w:rPr>
      </w:pPr>
      <w:r>
        <w:rPr>
          <w:rFonts w:eastAsiaTheme="minorEastAsia"/>
        </w:rPr>
        <w:t>At this point this system of equations (7’’ and 8’) can be solved using any method desired. An example is shown below where the ratio of the expressions are taken and simplified:</w:t>
      </w:r>
    </w:p>
    <w:p w14:paraId="4DF94272" w14:textId="77777777" w:rsidR="00AC5014" w:rsidRPr="00427CA6" w:rsidRDefault="00AC5014" w:rsidP="00427CA6">
      <w:pPr>
        <w:spacing w:after="120"/>
        <w:rPr>
          <w:rFonts w:eastAsiaTheme="minorEastAsia"/>
        </w:rPr>
      </w:pPr>
    </w:p>
    <w:p w14:paraId="48C769B4" w14:textId="46DB4FBE" w:rsidR="002D79E8" w:rsidRPr="002D79E8" w:rsidRDefault="00AC5014" w:rsidP="0055714F">
      <w:pPr>
        <w:spacing w:after="0"/>
        <w:jc w:val="cente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num>
            <m:den>
              <m:sSub>
                <m:sSubPr>
                  <m:ctrlPr>
                    <w:rPr>
                      <w:rFonts w:ascii="Cambria Math" w:hAnsi="Cambria Math"/>
                      <w:i/>
                    </w:rPr>
                  </m:ctrlPr>
                </m:sSubPr>
                <m:e>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den>
          </m:f>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1-k</m:t>
                      </m:r>
                    </m:e>
                  </m:d>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e>
              </m:d>
            </m:num>
            <m:den>
              <m:r>
                <w:rPr>
                  <w:rFonts w:ascii="Cambria Math" w:hAnsi="Cambria Math"/>
                </w:rPr>
                <m:t>B</m:t>
              </m:r>
              <m:d>
                <m:dPr>
                  <m:ctrlPr>
                    <w:rPr>
                      <w:rFonts w:ascii="Cambria Math" w:hAnsi="Cambria Math"/>
                      <w:i/>
                    </w:rPr>
                  </m:ctrlPr>
                </m:dPr>
                <m:e>
                  <m:d>
                    <m:dPr>
                      <m:begChr m:val="["/>
                      <m:endChr m:val="]"/>
                      <m:ctrlPr>
                        <w:rPr>
                          <w:rFonts w:ascii="Cambria Math" w:hAnsi="Cambria Math"/>
                          <w:i/>
                        </w:rPr>
                      </m:ctrlPr>
                    </m:dPr>
                    <m:e>
                      <m:r>
                        <w:rPr>
                          <w:rFonts w:ascii="Cambria Math" w:hAnsi="Cambria Math"/>
                        </w:rPr>
                        <m:t>H</m:t>
                      </m:r>
                    </m:e>
                  </m:d>
                </m:e>
              </m:d>
            </m:den>
          </m:f>
        </m:oMath>
      </m:oMathPara>
    </w:p>
    <w:p w14:paraId="19CB516A" w14:textId="4C3DD371" w:rsidR="002D79E8" w:rsidRPr="002D79E8" w:rsidRDefault="002D79E8" w:rsidP="0055714F">
      <w:pPr>
        <w:spacing w:after="0"/>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m:t>
                      </m:r>
                    </m:e>
                  </m:d>
                </m:num>
                <m:den>
                  <m:d>
                    <m:dPr>
                      <m:begChr m:val="["/>
                      <m:endChr m:val="]"/>
                      <m:ctrlPr>
                        <w:rPr>
                          <w:rFonts w:ascii="Cambria Math" w:eastAsiaTheme="minorEastAsia" w:hAnsi="Cambria Math"/>
                          <w:i/>
                        </w:rPr>
                      </m:ctrlPr>
                    </m:dPr>
                    <m:e>
                      <m:r>
                        <w:rPr>
                          <w:rFonts w:ascii="Cambria Math" w:eastAsiaTheme="minorEastAsia" w:hAnsi="Cambria Math"/>
                        </w:rPr>
                        <m:t>H</m:t>
                      </m:r>
                    </m:e>
                  </m:d>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1-k</m:t>
                      </m:r>
                      <m:d>
                        <m:dPr>
                          <m:begChr m:val="["/>
                          <m:endChr m:val="]"/>
                          <m:ctrlPr>
                            <w:rPr>
                              <w:rFonts w:ascii="Cambria Math" w:eastAsiaTheme="minorEastAsia" w:hAnsi="Cambria Math"/>
                              <w:i/>
                            </w:rPr>
                          </m:ctrlPr>
                        </m:dPr>
                        <m:e>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r>
                            <w:rPr>
                              <w:rFonts w:ascii="Cambria Math" w:eastAsiaTheme="minorEastAsia" w:hAnsi="Cambria Math"/>
                            </w:rPr>
                            <m:t>H</m:t>
                          </m:r>
                        </m:e>
                      </m:d>
                    </m:den>
                  </m:f>
                </m:e>
              </m:d>
            </m:e>
          </m:d>
        </m:oMath>
      </m:oMathPara>
    </w:p>
    <w:p w14:paraId="4D30A473" w14:textId="204E760A" w:rsidR="002D79E8" w:rsidRPr="009662E5" w:rsidRDefault="002D79E8" w:rsidP="00427CA6">
      <w:pPr>
        <w:spacing w:after="120"/>
        <w:jc w:val="cente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B</m:t>
              </m:r>
            </m:den>
          </m:f>
          <m:d>
            <m:dPr>
              <m:ctrlPr>
                <w:rPr>
                  <w:rFonts w:ascii="Cambria Math" w:eastAsiaTheme="minorEastAsia" w:hAnsi="Cambria Math"/>
                  <w:i/>
                </w:rPr>
              </m:ctrlPr>
            </m:d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1-k</m:t>
                  </m:r>
                </m:e>
              </m:d>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r>
                        <w:rPr>
                          <w:rFonts w:ascii="Cambria Math" w:eastAsiaTheme="minorEastAsia" w:hAnsi="Cambria Math"/>
                        </w:rPr>
                        <m:t>H</m:t>
                      </m:r>
                    </m:e>
                  </m:d>
                </m:den>
              </m:f>
            </m:e>
          </m:d>
        </m:oMath>
      </m:oMathPara>
    </w:p>
    <w:p w14:paraId="313EE6F0" w14:textId="5AE8024B" w:rsidR="009662E5" w:rsidRPr="002D79E8" w:rsidRDefault="009662E5" w:rsidP="009662E5">
      <w:pPr>
        <w:spacing w:after="120"/>
        <w:rPr>
          <w:rFonts w:eastAsiaTheme="minorEastAsia"/>
        </w:rPr>
      </w:pPr>
      <w:r>
        <w:rPr>
          <w:rFonts w:eastAsiaTheme="minorEastAsia"/>
        </w:rPr>
        <w:t xml:space="preserve">At this point it is noted that expression for functional oxygen saturation of hemoglobin </w:t>
      </w:r>
      <m:oMath>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e>
                </m:d>
              </m:num>
              <m:den>
                <m:d>
                  <m:dPr>
                    <m:begChr m:val="["/>
                    <m:endChr m:val="]"/>
                    <m:ctrlPr>
                      <w:rPr>
                        <w:rFonts w:ascii="Cambria Math" w:eastAsiaTheme="minorEastAsia" w:hAnsi="Cambria Math"/>
                        <w:i/>
                      </w:rPr>
                    </m:ctrlPr>
                  </m:dPr>
                  <m:e>
                    <m:r>
                      <w:rPr>
                        <w:rFonts w:ascii="Cambria Math" w:eastAsiaTheme="minorEastAsia" w:hAnsi="Cambria Math"/>
                      </w:rPr>
                      <m:t>Hb</m:t>
                    </m:r>
                  </m:e>
                </m:d>
              </m:den>
            </m:f>
          </m:e>
        </m:d>
      </m:oMath>
      <w:r w:rsidR="00F96B67">
        <w:rPr>
          <w:rFonts w:eastAsiaTheme="minorEastAsia"/>
        </w:rPr>
        <w:t xml:space="preserve"> is present in this expression. Isolating for</w:t>
      </w:r>
      <w:r w:rsidR="0055714F">
        <w:rPr>
          <w:rFonts w:eastAsiaTheme="minorEastAsia"/>
        </w:rPr>
        <w:t xml:space="preserve"> Functional Oxygen saturation</w:t>
      </w:r>
      <w:r w:rsidR="00F96B67">
        <w:rPr>
          <w:rFonts w:eastAsiaTheme="minorEastAsia"/>
        </w:rPr>
        <w:t xml:space="preserve"> algebraically yields the desired result below:</w:t>
      </w:r>
    </w:p>
    <w:p w14:paraId="7985D2AB" w14:textId="53D92672" w:rsidR="00427CA6" w:rsidRDefault="00F96B67" w:rsidP="00427CA6">
      <w:pPr>
        <w:spacing w:after="120"/>
        <w:jc w:val="center"/>
        <w:rPr>
          <w:rFonts w:eastAsiaTheme="minorEastAsia"/>
        </w:rPr>
      </w:pPr>
      <m:oMath>
        <m:f>
          <m:fPr>
            <m:ctrlPr>
              <w:rPr>
                <w:rFonts w:ascii="Cambria Math" w:hAnsi="Cambria Math"/>
                <w:i/>
              </w:rPr>
            </m:ctrlPr>
          </m:fPr>
          <m:num>
            <m:d>
              <m:dPr>
                <m:begChr m:val="["/>
                <m:endChr m:val="]"/>
                <m:ctrlPr>
                  <w:rPr>
                    <w:rFonts w:ascii="Cambria Math" w:hAnsi="Cambria Math"/>
                    <w:i/>
                  </w:rPr>
                </m:ctrlPr>
              </m:dPr>
              <m:e>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e>
            </m:d>
          </m:num>
          <m:den>
            <m:r>
              <w:rPr>
                <w:rFonts w:ascii="Cambria Math" w:hAnsi="Cambria Math"/>
              </w:rPr>
              <m:t>[H]</m:t>
            </m:r>
          </m:den>
        </m:f>
        <m:r>
          <w:rPr>
            <w:rFonts w:ascii="Cambria Math" w:hAnsi="Cambria Math"/>
          </w:rPr>
          <m:t xml:space="preserve">=  </m:t>
        </m:r>
        <m:r>
          <w:rPr>
            <w:rFonts w:ascii="Cambria Math" w:hAnsi="Cambria Math"/>
          </w:rPr>
          <m:t xml:space="preserve">Functional </m:t>
        </m:r>
        <m:sSub>
          <m:sSubPr>
            <m:ctrlPr>
              <w:rPr>
                <w:rFonts w:ascii="Cambria Math" w:hAnsi="Cambria Math"/>
                <w:i/>
              </w:rPr>
            </m:ctrlPr>
          </m:sSubPr>
          <m:e>
            <m:r>
              <w:rPr>
                <w:rFonts w:ascii="Cambria Math" w:hAnsi="Cambria Math"/>
              </w:rPr>
              <m:t>S</m:t>
            </m:r>
          </m:e>
          <m:sub>
            <m:r>
              <w:rPr>
                <w:rFonts w:ascii="Cambria Math" w:hAnsi="Cambria Math"/>
              </w:rPr>
              <m:t>a</m:t>
            </m:r>
          </m:sub>
        </m:sSub>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B</m:t>
                    </m:r>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1</m:t>
                        </m:r>
                      </m:sub>
                    </m:sSub>
                  </m:sub>
                </m:sSub>
              </m:num>
              <m:den>
                <m:sSub>
                  <m:sSubPr>
                    <m:ctrlPr>
                      <w:rPr>
                        <w:rFonts w:ascii="Cambria Math" w:hAnsi="Cambria Math"/>
                        <w:i/>
                      </w:rPr>
                    </m:ctrlPr>
                  </m:sSubPr>
                  <m:e>
                    <m:r>
                      <w:rPr>
                        <w:rFonts w:ascii="Cambria Math" w:hAnsi="Cambria Math"/>
                      </w:rPr>
                      <m:t xml:space="preserve">A </m:t>
                    </m:r>
                    <m:r>
                      <w:rPr>
                        <w:rFonts w:ascii="Cambria Math" w:hAnsi="Cambria Math"/>
                      </w:rPr>
                      <m:t>α</m:t>
                    </m:r>
                  </m:e>
                  <m:sub>
                    <m:sSub>
                      <m:sSubPr>
                        <m:ctrlPr>
                          <w:rPr>
                            <w:rFonts w:ascii="Cambria Math" w:hAnsi="Cambria Math"/>
                            <w:i/>
                          </w:rPr>
                        </m:ctrlPr>
                      </m:sSubPr>
                      <m:e>
                        <m:r>
                          <w:rPr>
                            <w:rFonts w:ascii="Cambria Math" w:hAnsi="Cambria Math"/>
                          </w:rPr>
                          <m:t>λ</m:t>
                        </m:r>
                      </m:e>
                      <m:sub>
                        <m:r>
                          <w:rPr>
                            <w:rFonts w:ascii="Cambria Math" w:hAnsi="Cambria Math"/>
                          </w:rPr>
                          <m:t>2</m:t>
                        </m:r>
                      </m:sub>
                    </m:sSub>
                  </m:sub>
                </m:sSub>
              </m:den>
            </m:f>
          </m:e>
        </m:d>
        <m:f>
          <m:fPr>
            <m:ctrlPr>
              <w:rPr>
                <w:rFonts w:ascii="Cambria Math" w:hAnsi="Cambria Math"/>
                <w:i/>
              </w:rPr>
            </m:ctrlPr>
          </m:fPr>
          <m:num>
            <m:r>
              <w:rPr>
                <w:rFonts w:ascii="Cambria Math" w:hAnsi="Cambria Math"/>
              </w:rPr>
              <m:t>1</m:t>
            </m:r>
          </m:num>
          <m:den>
            <m:r>
              <w:rPr>
                <w:rFonts w:ascii="Cambria Math" w:hAnsi="Cambria Math"/>
              </w:rPr>
              <m:t>1-k</m:t>
            </m:r>
          </m:den>
        </m:f>
        <m:r>
          <w:rPr>
            <w:rFonts w:ascii="Cambria Math" w:hAnsi="Cambria Math"/>
          </w:rPr>
          <m:t xml:space="preserve"> </m:t>
        </m:r>
      </m:oMath>
      <w:r w:rsidR="00427CA6">
        <w:rPr>
          <w:rFonts w:eastAsiaTheme="minorEastAsia"/>
        </w:rPr>
        <w:tab/>
        <w:t>(9)</w:t>
      </w:r>
    </w:p>
    <w:p w14:paraId="01C54152" w14:textId="16905FD2" w:rsidR="00F00F9D" w:rsidRDefault="00E95E0E" w:rsidP="00D85327">
      <w:pPr>
        <w:spacing w:after="120"/>
        <w:rPr>
          <w:rFonts w:eastAsiaTheme="minorEastAsia"/>
        </w:rPr>
      </w:pPr>
      <w:r>
        <w:rPr>
          <w:rFonts w:eastAsiaTheme="minorEastAsia"/>
        </w:rPr>
        <w:t>T</w:t>
      </w:r>
      <w:r w:rsidR="00427CA6">
        <w:rPr>
          <w:rFonts w:eastAsiaTheme="minorEastAsia"/>
        </w:rPr>
        <w:t>his relationship</w:t>
      </w:r>
      <w:r>
        <w:rPr>
          <w:rFonts w:eastAsiaTheme="minorEastAsia"/>
        </w:rPr>
        <w:t xml:space="preserve"> demonstrates how</w:t>
      </w:r>
      <w:r w:rsidR="00A06306">
        <w:rPr>
          <w:rFonts w:eastAsiaTheme="minorEastAsia"/>
        </w:rPr>
        <w:t xml:space="preserve"> using two different wavelengths of light </w:t>
      </w:r>
      <w:r w:rsidR="00982389">
        <w:rPr>
          <w:rFonts w:eastAsiaTheme="minorEastAsia"/>
        </w:rPr>
        <w:t xml:space="preserve">produces </w:t>
      </w:r>
      <w:r w:rsidR="00A06306">
        <w:rPr>
          <w:rFonts w:eastAsiaTheme="minorEastAsia"/>
        </w:rPr>
        <w:t xml:space="preserve">two different Beer-Lambert equations can be solved to yield the functional oxygen saturation. This idea could also be extend to four wave lengths of light if a measurement of the true oxygen saturation (equation 6) was desired. </w:t>
      </w:r>
      <w:r w:rsidR="00982389">
        <w:rPr>
          <w:rFonts w:eastAsiaTheme="minorEastAsia"/>
        </w:rPr>
        <w:t>However, t</w:t>
      </w:r>
      <w:r w:rsidR="0055714F">
        <w:rPr>
          <w:rFonts w:eastAsiaTheme="minorEastAsia"/>
        </w:rPr>
        <w:t xml:space="preserve">here is one additional consideration to make before applying this idea to the design of a pulse oximeter. </w:t>
      </w:r>
      <w:r w:rsidR="00982389">
        <w:rPr>
          <w:rFonts w:eastAsiaTheme="minorEastAsia"/>
        </w:rPr>
        <w:t>When light is projected through the tissue of a patient, it will interact with substances other than arterial blood as shown in figure 2.</w:t>
      </w:r>
      <w:r w:rsidR="0055714F">
        <w:rPr>
          <w:rFonts w:eastAsiaTheme="minorEastAsia"/>
        </w:rPr>
        <w:t xml:space="preserve"> </w:t>
      </w:r>
    </w:p>
    <w:p w14:paraId="7DE2BB4D" w14:textId="77777777" w:rsidR="00D85327" w:rsidRDefault="00D85327" w:rsidP="00D85327">
      <w:pPr>
        <w:spacing w:after="0"/>
        <w:jc w:val="center"/>
        <w:rPr>
          <w:rFonts w:eastAsiaTheme="minorEastAsia"/>
        </w:rPr>
      </w:pPr>
      <w:r>
        <w:rPr>
          <w:noProof/>
          <w:lang w:eastAsia="en-CA"/>
        </w:rPr>
        <w:drawing>
          <wp:inline distT="0" distB="0" distL="0" distR="0" wp14:anchorId="79455AB3" wp14:editId="70989FCC">
            <wp:extent cx="2707134" cy="18507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713" b="2809"/>
                    <a:stretch/>
                  </pic:blipFill>
                  <pic:spPr bwMode="auto">
                    <a:xfrm>
                      <a:off x="0" y="0"/>
                      <a:ext cx="2732247" cy="1867914"/>
                    </a:xfrm>
                    <a:prstGeom prst="rect">
                      <a:avLst/>
                    </a:prstGeom>
                    <a:ln>
                      <a:noFill/>
                    </a:ln>
                    <a:extLst>
                      <a:ext uri="{53640926-AAD7-44D8-BBD7-CCE9431645EC}">
                        <a14:shadowObscured xmlns:a14="http://schemas.microsoft.com/office/drawing/2010/main"/>
                      </a:ext>
                    </a:extLst>
                  </pic:spPr>
                </pic:pic>
              </a:graphicData>
            </a:graphic>
          </wp:inline>
        </w:drawing>
      </w:r>
    </w:p>
    <w:p w14:paraId="56ABFADF" w14:textId="77777777" w:rsidR="006C112C" w:rsidRDefault="00D85327" w:rsidP="008E6D47">
      <w:pPr>
        <w:spacing w:after="120"/>
        <w:jc w:val="center"/>
        <w:rPr>
          <w:b/>
          <w:sz w:val="16"/>
          <w:szCs w:val="16"/>
        </w:rPr>
        <w:sectPr w:rsidR="006C112C">
          <w:footerReference w:type="default" r:id="rId14"/>
          <w:pgSz w:w="12240" w:h="15840"/>
          <w:pgMar w:top="1440" w:right="1440" w:bottom="1440" w:left="1440" w:header="708" w:footer="708" w:gutter="0"/>
          <w:cols w:space="708"/>
          <w:docGrid w:linePitch="360"/>
        </w:sectPr>
      </w:pPr>
      <w:r>
        <w:rPr>
          <w:b/>
          <w:sz w:val="16"/>
          <w:szCs w:val="16"/>
        </w:rPr>
        <w:t>Figure 2</w:t>
      </w:r>
      <w:r w:rsidRPr="00287646">
        <w:rPr>
          <w:b/>
          <w:sz w:val="16"/>
          <w:szCs w:val="16"/>
        </w:rPr>
        <w:t xml:space="preserve">: </w:t>
      </w:r>
      <w:r w:rsidR="008E6D47">
        <w:rPr>
          <w:b/>
          <w:sz w:val="16"/>
          <w:szCs w:val="16"/>
        </w:rPr>
        <w:t>Time Dependant Light Absorption</w:t>
      </w:r>
    </w:p>
    <w:p w14:paraId="2225B88D" w14:textId="260B5FC3" w:rsidR="004F30B7" w:rsidRDefault="00982389" w:rsidP="00D54632">
      <w:pPr>
        <w:spacing w:after="120"/>
      </w:pPr>
      <w:r>
        <w:lastRenderedPageBreak/>
        <w:t xml:space="preserve">This interaction will leads to absorbance which means the intensity of light measured exiting the tissue cannot solely be attributed to arterial blood. It is also noted when observing this figure that there is a constant component of absorption made up of tissue, venous blood and residual blood as well as a pulsatile component that is solely arterial blood. </w:t>
      </w:r>
      <w:r w:rsidR="001B4F45">
        <w:t xml:space="preserve">As the heart beats, new blood enters the field of light which is full of freshly oxygenated hemoglobin. This temporarily increases local </w:t>
      </w:r>
      <m:oMath>
        <m:r>
          <w:rPr>
            <w:rFonts w:ascii="Cambria Math" w:hAnsi="Cambria Math"/>
          </w:rPr>
          <m:t>Hb</m:t>
        </m:r>
        <m:sSub>
          <m:sSubPr>
            <m:ctrlPr>
              <w:rPr>
                <w:rFonts w:ascii="Cambria Math" w:hAnsi="Cambria Math"/>
                <w:i/>
              </w:rPr>
            </m:ctrlPr>
          </m:sSubPr>
          <m:e>
            <m:r>
              <w:rPr>
                <w:rFonts w:ascii="Cambria Math" w:hAnsi="Cambria Math"/>
              </w:rPr>
              <m:t>O</m:t>
            </m:r>
          </m:e>
          <m:sub>
            <m:r>
              <w:rPr>
                <w:rFonts w:ascii="Cambria Math" w:hAnsi="Cambria Math"/>
              </w:rPr>
              <m:t>2</m:t>
            </m:r>
          </m:sub>
        </m:sSub>
      </m:oMath>
      <w:r w:rsidR="001B4F45">
        <w:rPr>
          <w:rFonts w:eastAsiaTheme="minorEastAsia"/>
        </w:rPr>
        <w:t xml:space="preserve"> concentrations leading to a decreased in light intensity exiting the tissue.  This change in attenuation can be solely attributed to arterial flow as there is no other source of time varying concentration changes within the tissue.  With this in mind, if this component could be isolated the oxygenation of only arterial blood could be determined using a Beer-Lambert relationship. In order to do this, the signals are separated based on frequency. This yields a pulsatile AC component and a static DC component. </w:t>
      </w:r>
    </w:p>
    <w:p w14:paraId="1EE9ED35" w14:textId="2C5DAFBD" w:rsidR="001B4F45" w:rsidRDefault="00F51511" w:rsidP="004F30B7">
      <w:pPr>
        <w:spacing w:after="120"/>
        <w:rPr>
          <w:rFonts w:eastAsiaTheme="minorEastAsia"/>
        </w:rPr>
      </w:pPr>
      <w:r>
        <w:rPr>
          <w:rFonts w:eastAsiaTheme="minorEastAsia"/>
        </w:rPr>
        <w:t xml:space="preserve">Analyzing the AC component at two different wave lengths </w:t>
      </w:r>
      <w:r w:rsidR="00A57FD4">
        <w:rPr>
          <w:rFonts w:eastAsiaTheme="minorEastAsia"/>
        </w:rPr>
        <w:t xml:space="preserve">using </w:t>
      </w:r>
      <w:r>
        <w:rPr>
          <w:rFonts w:eastAsiaTheme="minorEastAsia"/>
        </w:rPr>
        <w:t xml:space="preserve">the process </w:t>
      </w:r>
      <w:r w:rsidR="00A57FD4">
        <w:rPr>
          <w:rFonts w:eastAsiaTheme="minorEastAsia"/>
        </w:rPr>
        <w:t>outlined</w:t>
      </w:r>
      <w:r>
        <w:rPr>
          <w:rFonts w:eastAsiaTheme="minorEastAsia"/>
        </w:rPr>
        <w:t xml:space="preserve"> in the previous pages the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Pr>
          <w:rFonts w:eastAsiaTheme="minorEastAsia"/>
        </w:rPr>
        <w:t xml:space="preserve"> can be determined. In practice however this approach has some short comings. As light travels through </w:t>
      </w:r>
      <w:r w:rsidR="00A57FD4">
        <w:rPr>
          <w:rFonts w:eastAsiaTheme="minorEastAsia"/>
        </w:rPr>
        <w:t>blood</w:t>
      </w:r>
      <w:r>
        <w:rPr>
          <w:rFonts w:eastAsiaTheme="minorEastAsia"/>
        </w:rPr>
        <w:t xml:space="preserve"> it will</w:t>
      </w:r>
      <w:r w:rsidR="00A57FD4">
        <w:rPr>
          <w:rFonts w:eastAsiaTheme="minorEastAsia"/>
        </w:rPr>
        <w:t xml:space="preserve"> be</w:t>
      </w:r>
      <w:r>
        <w:rPr>
          <w:rFonts w:eastAsiaTheme="minorEastAsia"/>
        </w:rPr>
        <w:t xml:space="preserve"> both be absorbed </w:t>
      </w:r>
      <w:r w:rsidR="00A57FD4">
        <w:rPr>
          <w:rFonts w:eastAsiaTheme="minorEastAsia"/>
        </w:rPr>
        <w:t>and scattered by</w:t>
      </w:r>
      <m:oMath>
        <m:r>
          <w:rPr>
            <w:rFonts w:ascii="Cambria Math" w:eastAsiaTheme="minorEastAsia" w:hAnsi="Cambria Math"/>
          </w:rPr>
          <m:t xml:space="preserve"> Hb</m:t>
        </m:r>
      </m:oMath>
      <w:r w:rsidR="00A57FD4">
        <w:rPr>
          <w:rFonts w:eastAsiaTheme="minorEastAsia"/>
        </w:rPr>
        <w:t xml:space="preserve">. The Beer-Lambert law does not take into account this scattering and as a result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00A57FD4">
        <w:rPr>
          <w:rFonts w:eastAsiaTheme="minorEastAsia"/>
        </w:rPr>
        <w:t xml:space="preserve"> may be incorrectly estimated as shown in Figure 3.</w:t>
      </w:r>
    </w:p>
    <w:p w14:paraId="44BBFCC0" w14:textId="02BC98EF" w:rsidR="00A57FD4" w:rsidRDefault="00A57FD4" w:rsidP="00A57FD4">
      <w:pPr>
        <w:spacing w:after="0"/>
        <w:jc w:val="center"/>
        <w:rPr>
          <w:rFonts w:eastAsiaTheme="minorEastAsia"/>
        </w:rPr>
      </w:pPr>
      <w:r>
        <w:rPr>
          <w:noProof/>
          <w:lang w:eastAsia="en-CA"/>
        </w:rPr>
        <w:drawing>
          <wp:inline distT="0" distB="0" distL="0" distR="0" wp14:anchorId="1843B7CF" wp14:editId="6D5F19C3">
            <wp:extent cx="2376309" cy="156754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3063"/>
                    <a:stretch/>
                  </pic:blipFill>
                  <pic:spPr bwMode="auto">
                    <a:xfrm>
                      <a:off x="0" y="0"/>
                      <a:ext cx="2404605" cy="1586207"/>
                    </a:xfrm>
                    <a:prstGeom prst="rect">
                      <a:avLst/>
                    </a:prstGeom>
                    <a:ln>
                      <a:noFill/>
                    </a:ln>
                    <a:extLst>
                      <a:ext uri="{53640926-AAD7-44D8-BBD7-CCE9431645EC}">
                        <a14:shadowObscured xmlns:a14="http://schemas.microsoft.com/office/drawing/2010/main"/>
                      </a:ext>
                    </a:extLst>
                  </pic:spPr>
                </pic:pic>
              </a:graphicData>
            </a:graphic>
          </wp:inline>
        </w:drawing>
      </w:r>
    </w:p>
    <w:p w14:paraId="6277F0A5" w14:textId="36DEE5D4" w:rsidR="00A57FD4" w:rsidRPr="00C125DF" w:rsidRDefault="00A57FD4" w:rsidP="00A57FD4">
      <w:pPr>
        <w:spacing w:after="120"/>
        <w:jc w:val="center"/>
        <w:rPr>
          <w:b/>
          <w:sz w:val="16"/>
          <w:szCs w:val="16"/>
        </w:rPr>
      </w:pPr>
      <w:r w:rsidRPr="00C125DF">
        <w:rPr>
          <w:b/>
          <w:sz w:val="16"/>
          <w:szCs w:val="16"/>
        </w:rPr>
        <w:t xml:space="preserve">Figure 3: </w:t>
      </w:r>
      <w:r>
        <w:rPr>
          <w:b/>
          <w:sz w:val="16"/>
          <w:szCs w:val="16"/>
        </w:rPr>
        <w:t xml:space="preserve">Beer-Lambert Model of </w:t>
      </w:r>
      <w:proofErr w:type="spellStart"/>
      <w:r>
        <w:rPr>
          <w:b/>
          <w:sz w:val="16"/>
          <w:szCs w:val="16"/>
        </w:rPr>
        <w:t>Hb</w:t>
      </w:r>
      <w:proofErr w:type="spellEnd"/>
      <w:r>
        <w:rPr>
          <w:b/>
          <w:sz w:val="16"/>
          <w:szCs w:val="16"/>
        </w:rPr>
        <w:t xml:space="preserve"> Absorption vs. Empirical Measurements</w:t>
      </w:r>
    </w:p>
    <w:p w14:paraId="5628F2C4" w14:textId="12AEF4B7" w:rsidR="004F30B7" w:rsidRDefault="00A57FD4" w:rsidP="00A57FD4">
      <w:pPr>
        <w:spacing w:after="120"/>
        <w:rPr>
          <w:rFonts w:eastAsiaTheme="minorEastAsia"/>
        </w:rPr>
      </w:pPr>
      <w:r>
        <w:rPr>
          <w:rFonts w:eastAsiaTheme="minorEastAsia"/>
        </w:rPr>
        <w:t xml:space="preserve">Instead of measuring absorption to solve the Beer-Lambert equation directly, instead an intermediate value known the R constant is calculated. </w:t>
      </w:r>
      <w:r w:rsidR="00201F6E">
        <w:rPr>
          <w:rFonts w:eastAsiaTheme="minorEastAsia"/>
        </w:rPr>
        <w:t xml:space="preserve">The R constant is the ratio of AC-DC absorbance of red light (660nm) </w:t>
      </w:r>
      <w:r w:rsidR="00136269">
        <w:rPr>
          <w:rFonts w:eastAsiaTheme="minorEastAsia"/>
        </w:rPr>
        <w:t>normalized</w:t>
      </w:r>
      <w:r w:rsidR="00201F6E">
        <w:rPr>
          <w:rFonts w:eastAsiaTheme="minorEastAsia"/>
        </w:rPr>
        <w:t xml:space="preserve"> to the AC-DC ratio of infra-red light (940nm).</w:t>
      </w:r>
    </w:p>
    <w:p w14:paraId="19E76A4F" w14:textId="77777777" w:rsidR="00201F6E" w:rsidRDefault="00201F6E" w:rsidP="00A57FD4">
      <w:pPr>
        <w:spacing w:after="120"/>
        <w:jc w:val="center"/>
        <w:rPr>
          <w:rFonts w:eastAsiaTheme="minorEastAsia"/>
        </w:rPr>
      </w:pPr>
      <m:oMath>
        <m:r>
          <w:rPr>
            <w:rFonts w:ascii="Cambria Math" w:hAnsi="Cambria Math"/>
          </w:rPr>
          <m:t>R=</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660</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 xml:space="preserve">660 </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A</m:t>
                    </m:r>
                    <m:sSub>
                      <m:sSubPr>
                        <m:ctrlPr>
                          <w:rPr>
                            <w:rFonts w:ascii="Cambria Math" w:hAnsi="Cambria Math"/>
                            <w:i/>
                          </w:rPr>
                        </m:ctrlPr>
                      </m:sSubPr>
                      <m:e>
                        <m:r>
                          <w:rPr>
                            <w:rFonts w:ascii="Cambria Math" w:hAnsi="Cambria Math"/>
                          </w:rPr>
                          <m:t>C</m:t>
                        </m:r>
                      </m:e>
                      <m:sub>
                        <m:r>
                          <w:rPr>
                            <w:rFonts w:ascii="Cambria Math" w:hAnsi="Cambria Math"/>
                          </w:rPr>
                          <m:t>940</m:t>
                        </m:r>
                      </m:sub>
                    </m:sSub>
                  </m:num>
                  <m:den>
                    <m:r>
                      <w:rPr>
                        <w:rFonts w:ascii="Cambria Math" w:hAnsi="Cambria Math"/>
                      </w:rPr>
                      <m:t>D</m:t>
                    </m:r>
                    <m:sSub>
                      <m:sSubPr>
                        <m:ctrlPr>
                          <w:rPr>
                            <w:rFonts w:ascii="Cambria Math" w:hAnsi="Cambria Math"/>
                            <w:i/>
                          </w:rPr>
                        </m:ctrlPr>
                      </m:sSubPr>
                      <m:e>
                        <m:r>
                          <w:rPr>
                            <w:rFonts w:ascii="Cambria Math" w:hAnsi="Cambria Math"/>
                          </w:rPr>
                          <m:t>C</m:t>
                        </m:r>
                      </m:e>
                      <m:sub>
                        <m:r>
                          <w:rPr>
                            <w:rFonts w:ascii="Cambria Math" w:hAnsi="Cambria Math"/>
                          </w:rPr>
                          <m:t xml:space="preserve">940 </m:t>
                        </m:r>
                      </m:sub>
                    </m:sSub>
                  </m:den>
                </m:f>
              </m:e>
            </m:d>
          </m:den>
        </m:f>
      </m:oMath>
      <w:r>
        <w:rPr>
          <w:rFonts w:eastAsiaTheme="minorEastAsia"/>
        </w:rPr>
        <w:tab/>
        <w:t>(10)</w:t>
      </w:r>
    </w:p>
    <w:p w14:paraId="1175524B" w14:textId="46F6B85E" w:rsidR="00201F6E" w:rsidRDefault="00A57FD4" w:rsidP="00C125DF">
      <w:pPr>
        <w:spacing w:after="120"/>
      </w:pPr>
      <w:r>
        <w:rPr>
          <w:rFonts w:eastAsiaTheme="minorEastAsia"/>
        </w:rPr>
        <w:t xml:space="preserve">Prior to </w:t>
      </w:r>
      <w:r w:rsidR="009635F4">
        <w:rPr>
          <w:rFonts w:eastAsiaTheme="minorEastAsia"/>
        </w:rPr>
        <w:t>use, a device is calibrated with a table containing oxygen saturations and the R values they correspond to</w:t>
      </w:r>
      <w:r>
        <w:rPr>
          <w:rFonts w:eastAsiaTheme="minorEastAsia"/>
        </w:rPr>
        <w:t>. In a clinical setting</w:t>
      </w:r>
      <w:r w:rsidR="009635F4">
        <w:rPr>
          <w:rFonts w:eastAsiaTheme="minorEastAsia"/>
        </w:rPr>
        <w:t>,</w:t>
      </w:r>
      <w:r>
        <w:rPr>
          <w:rFonts w:eastAsiaTheme="minorEastAsia"/>
        </w:rPr>
        <w:t xml:space="preserve"> R is calculated numerous times per minute and referenced to these empirically determined values to </w:t>
      </w:r>
      <w:r w:rsidR="009635F4">
        <w:rPr>
          <w:rFonts w:eastAsiaTheme="minorEastAsia"/>
        </w:rPr>
        <w:t xml:space="preserve">determine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oMath>
      <w:r w:rsidRPr="00A57FD4">
        <w:rPr>
          <w:rFonts w:eastAsiaTheme="minorEastAsia"/>
          <w:vertAlign w:val="superscript"/>
        </w:rPr>
        <w:t>1</w:t>
      </w:r>
    </w:p>
    <w:p w14:paraId="5F825648" w14:textId="14CDE1B1" w:rsidR="00C125DF" w:rsidRDefault="00C125DF" w:rsidP="00C125DF">
      <w:pPr>
        <w:spacing w:after="0"/>
        <w:jc w:val="center"/>
      </w:pPr>
      <w:r>
        <w:rPr>
          <w:noProof/>
          <w:lang w:eastAsia="en-CA"/>
        </w:rPr>
        <w:drawing>
          <wp:inline distT="0" distB="0" distL="0" distR="0" wp14:anchorId="5B9184C1" wp14:editId="69A84AF4">
            <wp:extent cx="1734571" cy="2367425"/>
            <wp:effectExtent l="7303" t="0" r="6667" b="6668"/>
            <wp:docPr id="7" name="Picture 7" descr="http://patentimages.storage.googleapis.com/US20030144584A1/US20030144584A1-20030731-D00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tentimages.storage.googleapis.com/US20030144584A1/US20030144584A1-20030731-D00002.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7880" t="14008" r="25651" b="9708"/>
                    <a:stretch/>
                  </pic:blipFill>
                  <pic:spPr bwMode="auto">
                    <a:xfrm rot="5400000">
                      <a:off x="0" y="0"/>
                      <a:ext cx="1766594" cy="2411132"/>
                    </a:xfrm>
                    <a:prstGeom prst="rect">
                      <a:avLst/>
                    </a:prstGeom>
                    <a:noFill/>
                    <a:ln>
                      <a:noFill/>
                    </a:ln>
                    <a:extLst>
                      <a:ext uri="{53640926-AAD7-44D8-BBD7-CCE9431645EC}">
                        <a14:shadowObscured xmlns:a14="http://schemas.microsoft.com/office/drawing/2010/main"/>
                      </a:ext>
                    </a:extLst>
                  </pic:spPr>
                </pic:pic>
              </a:graphicData>
            </a:graphic>
          </wp:inline>
        </w:drawing>
      </w:r>
    </w:p>
    <w:p w14:paraId="3B0891B4" w14:textId="7B359F3B" w:rsidR="00C125DF" w:rsidRPr="00C125DF" w:rsidRDefault="00C125DF" w:rsidP="00C125DF">
      <w:pPr>
        <w:spacing w:after="0"/>
        <w:jc w:val="center"/>
        <w:rPr>
          <w:b/>
          <w:sz w:val="16"/>
          <w:szCs w:val="16"/>
        </w:rPr>
      </w:pPr>
      <w:r w:rsidRPr="00C125DF">
        <w:rPr>
          <w:b/>
          <w:sz w:val="16"/>
          <w:szCs w:val="16"/>
        </w:rPr>
        <w:t xml:space="preserve">Figure 3: R/IR ratio vs </w:t>
      </w:r>
      <m:oMath>
        <m:sSub>
          <m:sSubPr>
            <m:ctrlPr>
              <w:rPr>
                <w:rFonts w:ascii="Cambria Math" w:hAnsi="Cambria Math"/>
                <w:b/>
                <w:i/>
                <w:sz w:val="16"/>
                <w:szCs w:val="16"/>
              </w:rPr>
            </m:ctrlPr>
          </m:sSubPr>
          <m:e>
            <m:r>
              <m:rPr>
                <m:sty m:val="bi"/>
              </m:rPr>
              <w:rPr>
                <w:rFonts w:ascii="Cambria Math" w:hAnsi="Cambria Math"/>
                <w:sz w:val="16"/>
                <w:szCs w:val="16"/>
              </w:rPr>
              <m:t>O</m:t>
            </m:r>
          </m:e>
          <m:sub>
            <m:r>
              <m:rPr>
                <m:sty m:val="bi"/>
              </m:rPr>
              <w:rPr>
                <w:rFonts w:ascii="Cambria Math" w:hAnsi="Cambria Math"/>
                <w:sz w:val="16"/>
                <w:szCs w:val="16"/>
              </w:rPr>
              <m:t>2</m:t>
            </m:r>
          </m:sub>
        </m:sSub>
      </m:oMath>
      <w:r w:rsidRPr="00C125DF">
        <w:rPr>
          <w:rFonts w:eastAsiaTheme="minorEastAsia"/>
          <w:b/>
          <w:sz w:val="16"/>
          <w:szCs w:val="16"/>
        </w:rPr>
        <w:t xml:space="preserve"> Sat</w:t>
      </w:r>
    </w:p>
    <w:p w14:paraId="68492D00" w14:textId="7E1E234E" w:rsidR="006C112C" w:rsidRDefault="006C112C" w:rsidP="006C112C">
      <w:pPr>
        <w:sectPr w:rsidR="006C112C">
          <w:footerReference w:type="default" r:id="rId17"/>
          <w:pgSz w:w="12240" w:h="15840"/>
          <w:pgMar w:top="1440" w:right="1440" w:bottom="1440" w:left="1440" w:header="708" w:footer="708" w:gutter="0"/>
          <w:cols w:space="708"/>
          <w:docGrid w:linePitch="360"/>
        </w:sectPr>
      </w:pPr>
    </w:p>
    <w:p w14:paraId="30BEEBEC" w14:textId="77777777" w:rsidR="006B711A" w:rsidRDefault="006B711A" w:rsidP="006B711A">
      <w:pPr>
        <w:pStyle w:val="Heading3"/>
      </w:pPr>
      <w:r>
        <w:lastRenderedPageBreak/>
        <w:t xml:space="preserve">Circuit Design </w:t>
      </w:r>
      <w:r w:rsidR="005F5480">
        <w:t>- Theory</w:t>
      </w:r>
    </w:p>
    <w:p w14:paraId="276D8A70" w14:textId="3877103A" w:rsidR="00427CA6" w:rsidRDefault="00793830" w:rsidP="00793830">
      <w:pPr>
        <w:spacing w:after="0"/>
      </w:pPr>
      <w:r>
        <w:tab/>
        <w:t xml:space="preserve">When </w:t>
      </w:r>
      <w:r w:rsidR="000C3E16">
        <w:t>designing any circuit the most straight forward approach is identify individual problems and design a modules to solve these issues. The challenges, as well as their solutions are given in the table below:</w:t>
      </w:r>
    </w:p>
    <w:tbl>
      <w:tblPr>
        <w:tblStyle w:val="TableGrid"/>
        <w:tblW w:w="0" w:type="auto"/>
        <w:jc w:val="center"/>
        <w:tblLook w:val="04A0" w:firstRow="1" w:lastRow="0" w:firstColumn="1" w:lastColumn="0" w:noHBand="0" w:noVBand="1"/>
      </w:tblPr>
      <w:tblGrid>
        <w:gridCol w:w="2716"/>
        <w:gridCol w:w="2008"/>
      </w:tblGrid>
      <w:tr w:rsidR="000C3E16" w14:paraId="47E09D7D" w14:textId="77777777" w:rsidTr="000C3E16">
        <w:trPr>
          <w:jc w:val="center"/>
        </w:trPr>
        <w:tc>
          <w:tcPr>
            <w:tcW w:w="0" w:type="auto"/>
          </w:tcPr>
          <w:p w14:paraId="6E841A20" w14:textId="0F06A479" w:rsidR="000C3E16" w:rsidRPr="000C3E16" w:rsidRDefault="000C3E16" w:rsidP="000C3E16">
            <w:pPr>
              <w:jc w:val="center"/>
              <w:rPr>
                <w:b/>
              </w:rPr>
            </w:pPr>
            <w:r w:rsidRPr="000C3E16">
              <w:rPr>
                <w:b/>
              </w:rPr>
              <w:t>Challenge</w:t>
            </w:r>
          </w:p>
        </w:tc>
        <w:tc>
          <w:tcPr>
            <w:tcW w:w="0" w:type="auto"/>
          </w:tcPr>
          <w:p w14:paraId="5CEB3F1A" w14:textId="0CE06431" w:rsidR="000C3E16" w:rsidRPr="000C3E16" w:rsidRDefault="000C3E16" w:rsidP="000C3E16">
            <w:pPr>
              <w:jc w:val="center"/>
              <w:rPr>
                <w:b/>
              </w:rPr>
            </w:pPr>
            <w:r w:rsidRPr="000C3E16">
              <w:rPr>
                <w:b/>
              </w:rPr>
              <w:t>Solution</w:t>
            </w:r>
          </w:p>
        </w:tc>
      </w:tr>
      <w:tr w:rsidR="000C3E16" w14:paraId="2306C951" w14:textId="77777777" w:rsidTr="000C3E16">
        <w:trPr>
          <w:jc w:val="center"/>
        </w:trPr>
        <w:tc>
          <w:tcPr>
            <w:tcW w:w="0" w:type="auto"/>
          </w:tcPr>
          <w:p w14:paraId="1C8D1494" w14:textId="05D1BCBB" w:rsidR="000C3E16" w:rsidRDefault="000C3E16" w:rsidP="000C3E16">
            <w:pPr>
              <w:jc w:val="center"/>
            </w:pPr>
            <w:r>
              <w:t>Emit and Detect Light Signal</w:t>
            </w:r>
          </w:p>
        </w:tc>
        <w:tc>
          <w:tcPr>
            <w:tcW w:w="0" w:type="auto"/>
          </w:tcPr>
          <w:p w14:paraId="6B5B277D" w14:textId="34EF0C24" w:rsidR="000C3E16" w:rsidRDefault="000C3E16" w:rsidP="000C3E16">
            <w:pPr>
              <w:jc w:val="center"/>
            </w:pPr>
            <w:r>
              <w:t>LEDs &amp; Photodiode</w:t>
            </w:r>
          </w:p>
        </w:tc>
      </w:tr>
      <w:tr w:rsidR="000C3E16" w14:paraId="63A08FEF" w14:textId="77777777" w:rsidTr="000C3E16">
        <w:trPr>
          <w:jc w:val="center"/>
        </w:trPr>
        <w:tc>
          <w:tcPr>
            <w:tcW w:w="0" w:type="auto"/>
          </w:tcPr>
          <w:p w14:paraId="4F52E562" w14:textId="293A6E5A" w:rsidR="000C3E16" w:rsidRDefault="000C3E16" w:rsidP="000C3E16">
            <w:pPr>
              <w:jc w:val="center"/>
            </w:pPr>
            <w:r>
              <w:t>Condition Analog Signal</w:t>
            </w:r>
          </w:p>
        </w:tc>
        <w:tc>
          <w:tcPr>
            <w:tcW w:w="0" w:type="auto"/>
          </w:tcPr>
          <w:p w14:paraId="3A36CE99" w14:textId="51B194D9" w:rsidR="000C3E16" w:rsidRDefault="000C3E16" w:rsidP="000C3E16">
            <w:pPr>
              <w:jc w:val="center"/>
            </w:pPr>
            <w:r>
              <w:t>Analog Front End</w:t>
            </w:r>
          </w:p>
        </w:tc>
      </w:tr>
      <w:tr w:rsidR="000C3E16" w14:paraId="7AEBC923" w14:textId="77777777" w:rsidTr="000C3E16">
        <w:trPr>
          <w:jc w:val="center"/>
        </w:trPr>
        <w:tc>
          <w:tcPr>
            <w:tcW w:w="0" w:type="auto"/>
          </w:tcPr>
          <w:p w14:paraId="583879C4" w14:textId="42904CAF" w:rsidR="000C3E16" w:rsidRDefault="000C3E16" w:rsidP="000C3E16">
            <w:pPr>
              <w:jc w:val="center"/>
            </w:pPr>
            <w:r>
              <w:t>Interpret and Display Signal</w:t>
            </w:r>
          </w:p>
        </w:tc>
        <w:tc>
          <w:tcPr>
            <w:tcW w:w="0" w:type="auto"/>
          </w:tcPr>
          <w:p w14:paraId="09A430AB" w14:textId="34DAB0EA" w:rsidR="000C3E16" w:rsidRDefault="000C3E16" w:rsidP="000C3E16">
            <w:pPr>
              <w:jc w:val="center"/>
            </w:pPr>
            <w:r>
              <w:t>Microchip &amp; Display</w:t>
            </w:r>
          </w:p>
        </w:tc>
      </w:tr>
    </w:tbl>
    <w:p w14:paraId="4AB65BF5" w14:textId="2BA7023D" w:rsidR="000C3E16" w:rsidRDefault="00315D1C" w:rsidP="00AB296E">
      <w:pPr>
        <w:pStyle w:val="Heading4"/>
        <w:spacing w:before="120"/>
      </w:pPr>
      <w:r>
        <w:t>Light Emission and Detection</w:t>
      </w:r>
    </w:p>
    <w:p w14:paraId="19C85CCE" w14:textId="2A7D854C" w:rsidR="00AB296E" w:rsidRPr="00AB296E" w:rsidRDefault="00AB296E" w:rsidP="00AB296E">
      <w:r>
        <w:tab/>
        <w:t>Measuring the attenuation of a light signal is the primary challenge in designing a pulse oximeter. Depending on the design of the device, 2-4 emitters are needed as well as a detector.  Due to the fact that these emitters are being used in a sma</w:t>
      </w:r>
      <w:bookmarkStart w:id="2" w:name="_GoBack"/>
      <w:bookmarkEnd w:id="2"/>
    </w:p>
    <w:p w14:paraId="489F8B12" w14:textId="4433A260" w:rsidR="00315D1C" w:rsidRDefault="00315D1C" w:rsidP="00315D1C">
      <w:pPr>
        <w:pStyle w:val="Heading4"/>
      </w:pPr>
      <w:r>
        <w:t>Analog Signal Conditioning</w:t>
      </w:r>
    </w:p>
    <w:p w14:paraId="410DA9B0" w14:textId="762A4BF0" w:rsidR="00315D1C" w:rsidRPr="00315D1C" w:rsidRDefault="00315D1C" w:rsidP="00315D1C">
      <w:pPr>
        <w:pStyle w:val="Heading4"/>
      </w:pPr>
      <w:r>
        <w:t xml:space="preserve">Data Interpretation and </w:t>
      </w:r>
      <w:r w:rsidR="00AB296E">
        <w:t>Presentation</w:t>
      </w:r>
    </w:p>
    <w:p w14:paraId="3064AC07" w14:textId="77777777" w:rsidR="00926E1F" w:rsidRPr="008E37CF" w:rsidRDefault="00926E1F" w:rsidP="00926E1F">
      <w:pPr>
        <w:pStyle w:val="Heading1"/>
        <w:rPr>
          <w:sz w:val="28"/>
          <w:szCs w:val="28"/>
        </w:rPr>
      </w:pPr>
      <w:r w:rsidRPr="008E37CF">
        <w:rPr>
          <w:sz w:val="28"/>
          <w:szCs w:val="28"/>
        </w:rPr>
        <w:t xml:space="preserve">Clinical </w:t>
      </w:r>
      <w:r w:rsidRPr="008E37CF">
        <w:rPr>
          <w:sz w:val="28"/>
          <w:szCs w:val="28"/>
        </w:rPr>
        <w:sym w:font="Wingdings" w:char="F0E0"/>
      </w:r>
      <w:r w:rsidRPr="008E37CF">
        <w:rPr>
          <w:sz w:val="28"/>
          <w:szCs w:val="28"/>
        </w:rPr>
        <w:t xml:space="preserve"> Tarek</w:t>
      </w:r>
    </w:p>
    <w:p w14:paraId="21284B02" w14:textId="77777777" w:rsidR="008E37CF" w:rsidRDefault="008E37CF" w:rsidP="008E37CF"/>
    <w:p w14:paraId="21D243A0" w14:textId="77777777" w:rsidR="009035F5" w:rsidRDefault="009035F5" w:rsidP="008E37CF">
      <w:pPr>
        <w:rPr>
          <w:color w:val="000000"/>
          <w:sz w:val="20"/>
          <w:szCs w:val="20"/>
        </w:rPr>
      </w:pPr>
      <w:r w:rsidRPr="00206777">
        <w:rPr>
          <w:sz w:val="20"/>
          <w:szCs w:val="20"/>
        </w:rPr>
        <w:t xml:space="preserve">[2] - </w:t>
      </w:r>
      <w:r w:rsidR="00926E1F" w:rsidRPr="00206777">
        <w:rPr>
          <w:sz w:val="20"/>
          <w:szCs w:val="20"/>
        </w:rPr>
        <w:t>S</w:t>
      </w:r>
      <w:r w:rsidRPr="00206777">
        <w:rPr>
          <w:color w:val="000000"/>
          <w:sz w:val="20"/>
          <w:szCs w:val="20"/>
        </w:rPr>
        <w:t>ears, Duane W. 1999. Overview of Hemoglobin's Structure/Function Relationships.</w:t>
      </w:r>
    </w:p>
    <w:p w14:paraId="1A7917EF" w14:textId="77777777" w:rsidR="00451FDC" w:rsidRDefault="00451FDC" w:rsidP="008E37CF">
      <w:pPr>
        <w:rPr>
          <w:color w:val="000000"/>
          <w:sz w:val="20"/>
          <w:szCs w:val="20"/>
        </w:rPr>
      </w:pPr>
    </w:p>
    <w:p w14:paraId="3297F841" w14:textId="77777777" w:rsidR="00451FDC" w:rsidRDefault="00451FDC" w:rsidP="00451FDC">
      <w:pPr>
        <w:pStyle w:val="Heading1"/>
      </w:pPr>
      <w:r>
        <w:t>Appendix A – Basic Sciences Background</w:t>
      </w:r>
    </w:p>
    <w:p w14:paraId="0B1B9395" w14:textId="77777777" w:rsidR="00451FDC" w:rsidRDefault="00226F88" w:rsidP="00451FDC">
      <w:pPr>
        <w:pStyle w:val="Heading2"/>
      </w:pPr>
      <w:r>
        <w:t>Beer</w:t>
      </w:r>
      <w:r w:rsidR="00451FDC">
        <w:t>-Lambert Law</w:t>
      </w:r>
    </w:p>
    <w:p w14:paraId="3BF976EC" w14:textId="77777777" w:rsidR="00226F88" w:rsidRDefault="00226F88" w:rsidP="008E419F">
      <w:pPr>
        <w:spacing w:after="120"/>
      </w:pPr>
      <w:r>
        <w:t>It is simplest to understand the Beer-Lambert law using an example. Assume that there are 2 beakers with differe</w:t>
      </w:r>
      <w:r w:rsidR="00EB01A3">
        <w:t>nt concentrations of a solute. The first beaker contains a solution that is less concentrated than the second beaker as shown in figure 2 below:</w:t>
      </w:r>
    </w:p>
    <w:p w14:paraId="6C54139F" w14:textId="77777777" w:rsidR="00226F88" w:rsidRDefault="00226F88" w:rsidP="008E419F">
      <w:pPr>
        <w:spacing w:after="0"/>
        <w:jc w:val="center"/>
      </w:pPr>
      <w:r>
        <w:rPr>
          <w:noProof/>
          <w:lang w:eastAsia="en-CA"/>
        </w:rPr>
        <w:drawing>
          <wp:inline distT="0" distB="0" distL="0" distR="0" wp14:anchorId="536951E7" wp14:editId="0A77DFE4">
            <wp:extent cx="895082" cy="1172210"/>
            <wp:effectExtent l="0" t="0" r="635" b="8890"/>
            <wp:docPr id="3" name="Picture 3" descr="RKconc1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Kconc1comp.gif"/>
                    <pic:cNvPicPr>
                      <a:picLocks noChangeAspect="1" noChangeArrowheads="1"/>
                    </pic:cNvPicPr>
                  </pic:nvPicPr>
                  <pic:blipFill rotWithShape="1">
                    <a:blip r:embed="rId18">
                      <a:extLst>
                        <a:ext uri="{28A0092B-C50C-407E-A947-70E740481C1C}">
                          <a14:useLocalDpi xmlns:a14="http://schemas.microsoft.com/office/drawing/2010/main" val="0"/>
                        </a:ext>
                      </a:extLst>
                    </a:blip>
                    <a:srcRect r="70548"/>
                    <a:stretch/>
                  </pic:blipFill>
                  <pic:spPr bwMode="auto">
                    <a:xfrm>
                      <a:off x="0" y="0"/>
                      <a:ext cx="895082" cy="1172210"/>
                    </a:xfrm>
                    <a:prstGeom prst="rect">
                      <a:avLst/>
                    </a:prstGeom>
                    <a:noFill/>
                    <a:ln>
                      <a:noFill/>
                    </a:ln>
                    <a:extLst>
                      <a:ext uri="{53640926-AAD7-44D8-BBD7-CCE9431645EC}">
                        <a14:shadowObscured xmlns:a14="http://schemas.microsoft.com/office/drawing/2010/main"/>
                      </a:ext>
                    </a:extLst>
                  </pic:spPr>
                </pic:pic>
              </a:graphicData>
            </a:graphic>
          </wp:inline>
        </w:drawing>
      </w:r>
      <w:r w:rsidRPr="00226F88">
        <w:t xml:space="preserve"> </w:t>
      </w:r>
      <w:r w:rsidR="008E419F">
        <w:t xml:space="preserve">   </w:t>
      </w:r>
      <w:r w:rsidR="008E419F">
        <w:rPr>
          <w:noProof/>
          <w:lang w:eastAsia="en-CA"/>
        </w:rPr>
        <w:drawing>
          <wp:inline distT="0" distB="0" distL="0" distR="0" wp14:anchorId="33D4E08E" wp14:editId="08B7804E">
            <wp:extent cx="894778" cy="1172210"/>
            <wp:effectExtent l="0" t="0" r="635" b="8890"/>
            <wp:docPr id="4" name="Picture 4" descr="RKconc1co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Kconc1comp.gif"/>
                    <pic:cNvPicPr>
                      <a:picLocks noChangeAspect="1" noChangeArrowheads="1"/>
                    </pic:cNvPicPr>
                  </pic:nvPicPr>
                  <pic:blipFill rotWithShape="1">
                    <a:blip r:embed="rId18">
                      <a:extLst>
                        <a:ext uri="{28A0092B-C50C-407E-A947-70E740481C1C}">
                          <a14:useLocalDpi xmlns:a14="http://schemas.microsoft.com/office/drawing/2010/main" val="0"/>
                        </a:ext>
                      </a:extLst>
                    </a:blip>
                    <a:srcRect l="70558"/>
                    <a:stretch/>
                  </pic:blipFill>
                  <pic:spPr bwMode="auto">
                    <a:xfrm>
                      <a:off x="0" y="0"/>
                      <a:ext cx="894778" cy="1172210"/>
                    </a:xfrm>
                    <a:prstGeom prst="rect">
                      <a:avLst/>
                    </a:prstGeom>
                    <a:noFill/>
                    <a:ln>
                      <a:noFill/>
                    </a:ln>
                    <a:extLst>
                      <a:ext uri="{53640926-AAD7-44D8-BBD7-CCE9431645EC}">
                        <a14:shadowObscured xmlns:a14="http://schemas.microsoft.com/office/drawing/2010/main"/>
                      </a:ext>
                    </a:extLst>
                  </pic:spPr>
                </pic:pic>
              </a:graphicData>
            </a:graphic>
          </wp:inline>
        </w:drawing>
      </w:r>
    </w:p>
    <w:p w14:paraId="7081BD6F" w14:textId="77777777" w:rsidR="008E419F" w:rsidRDefault="008E419F" w:rsidP="008E419F">
      <w:pPr>
        <w:spacing w:after="120"/>
        <w:jc w:val="center"/>
        <w:rPr>
          <w:b/>
          <w:sz w:val="16"/>
          <w:szCs w:val="16"/>
        </w:rPr>
      </w:pPr>
      <w:r w:rsidRPr="008E419F">
        <w:rPr>
          <w:b/>
          <w:sz w:val="16"/>
          <w:szCs w:val="16"/>
        </w:rPr>
        <w:t>Figure 1: Beakers with different concentrations</w:t>
      </w:r>
    </w:p>
    <w:p w14:paraId="3C4D4323" w14:textId="77777777" w:rsidR="008E419F" w:rsidRDefault="00EB01A3" w:rsidP="008E419F">
      <w:pPr>
        <w:spacing w:after="120"/>
        <w:rPr>
          <w:rFonts w:eastAsiaTheme="minorEastAsia"/>
        </w:rPr>
      </w:pPr>
      <w:r w:rsidRPr="00EB01A3">
        <w:t>Assume that a light of a given wave length,</w:t>
      </w:r>
      <m:oMath>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1</m:t>
            </m:r>
          </m:sub>
        </m:sSub>
      </m:oMath>
      <w:proofErr w:type="gramStart"/>
      <w:r>
        <w:rPr>
          <w:rFonts w:eastAsiaTheme="minorEastAsia"/>
        </w:rPr>
        <w:t>,</w:t>
      </w:r>
      <w:proofErr w:type="gramEnd"/>
      <w:r w:rsidRPr="00EB01A3">
        <w:rPr>
          <w:rFonts w:eastAsiaTheme="minorEastAsia"/>
        </w:rPr>
        <w:t xml:space="preserve"> was shone through each of these beakers </w:t>
      </w:r>
      <w:r>
        <w:rPr>
          <w:rFonts w:eastAsiaTheme="minorEastAsia"/>
        </w:rPr>
        <w:t xml:space="preserve">with an initial intensity </w:t>
      </w:r>
      <w:r w:rsidRPr="00EB01A3">
        <w:rPr>
          <w:rFonts w:eastAsiaTheme="minorEastAsia"/>
        </w:rPr>
        <w:t>of</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oMath>
      <w:r>
        <w:rPr>
          <w:rFonts w:eastAsiaTheme="minorEastAsia"/>
        </w:rPr>
        <w:t>. The intensity of the light exiting the sample is measured and denoted as</w:t>
      </w:r>
      <m:oMath>
        <m:r>
          <w:rPr>
            <w:rFonts w:ascii="Cambria Math" w:eastAsiaTheme="minorEastAsia" w:hAnsi="Cambria Math"/>
          </w:rPr>
          <m:t xml:space="preserve"> I</m:t>
        </m:r>
      </m:oMath>
      <w:r>
        <w:rPr>
          <w:rFonts w:eastAsiaTheme="minorEastAsia"/>
        </w:rPr>
        <w:t>. This setup is shown below in figure 2:</w:t>
      </w:r>
    </w:p>
    <w:p w14:paraId="7B155A45" w14:textId="77777777" w:rsidR="00EB01A3" w:rsidRDefault="00EB01A3" w:rsidP="00EB01A3">
      <w:pPr>
        <w:spacing w:after="120"/>
        <w:jc w:val="center"/>
      </w:pPr>
      <w:r>
        <w:rPr>
          <w:noProof/>
          <w:lang w:eastAsia="en-CA"/>
        </w:rPr>
        <w:lastRenderedPageBreak/>
        <mc:AlternateContent>
          <mc:Choice Requires="wpc">
            <w:drawing>
              <wp:inline distT="0" distB="0" distL="0" distR="0" wp14:anchorId="67B68E22" wp14:editId="6177A33D">
                <wp:extent cx="2666583" cy="1501775"/>
                <wp:effectExtent l="0" t="0" r="38735"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Picture 6" descr="RKconc1comp.gif"/>
                          <pic:cNvPicPr/>
                        </pic:nvPicPr>
                        <pic:blipFill rotWithShape="1">
                          <a:blip r:embed="rId18">
                            <a:extLst>
                              <a:ext uri="{28A0092B-C50C-407E-A947-70E740481C1C}">
                                <a14:useLocalDpi xmlns:a14="http://schemas.microsoft.com/office/drawing/2010/main" val="0"/>
                              </a:ext>
                            </a:extLst>
                          </a:blip>
                          <a:srcRect r="70548"/>
                          <a:stretch/>
                        </pic:blipFill>
                        <pic:spPr bwMode="auto">
                          <a:xfrm>
                            <a:off x="889561" y="158228"/>
                            <a:ext cx="894715" cy="1172210"/>
                          </a:xfrm>
                          <a:prstGeom prst="rect">
                            <a:avLst/>
                          </a:prstGeom>
                          <a:noFill/>
                          <a:ln>
                            <a:noFill/>
                          </a:ln>
                          <a:extLst>
                            <a:ext uri="{53640926-AAD7-44D8-BBD7-CCE9431645EC}">
                              <a14:shadowObscured xmlns:a14="http://schemas.microsoft.com/office/drawing/2010/main"/>
                            </a:ext>
                          </a:extLst>
                        </pic:spPr>
                      </pic:pic>
                      <wps:wsp>
                        <wps:cNvPr id="9" name="Right Arrow 9"/>
                        <wps:cNvSpPr/>
                        <wps:spPr>
                          <a:xfrm>
                            <a:off x="36130" y="576640"/>
                            <a:ext cx="940071" cy="530265"/>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69C068" w14:textId="77777777" w:rsidR="00AC5014" w:rsidRPr="00A4348F" w:rsidRDefault="00AC5014" w:rsidP="00A4348F">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1727138" y="690138"/>
                            <a:ext cx="939800" cy="387891"/>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09B105" w14:textId="77777777" w:rsidR="00AC5014" w:rsidRPr="00A4348F" w:rsidRDefault="00AC5014" w:rsidP="00A4348F">
                              <w:pPr>
                                <w:pStyle w:val="NormalWeb"/>
                                <w:spacing w:before="0" w:beforeAutospacing="0" w:after="160" w:afterAutospacing="0" w:line="256" w:lineRule="auto"/>
                                <w:jc w:val="center"/>
                                <w:rPr>
                                  <w:color w:val="FF0000"/>
                                  <w:sz w:val="12"/>
                                  <w:szCs w:val="12"/>
                                </w:rPr>
                              </w:pPr>
                              <m:oMathPara>
                                <m:oMathParaPr>
                                  <m:jc m:val="centerGroup"/>
                                </m:oMathParaPr>
                                <m:oMath>
                                  <m:r>
                                    <w:rPr>
                                      <w:rFonts w:ascii="Cambria Math" w:hAnsi="Cambria Math"/>
                                      <w:color w:val="FF0000"/>
                                      <w:sz w:val="12"/>
                                      <w:szCs w:val="12"/>
                                    </w:rPr>
                                    <m:t>I</m:t>
                                  </m:r>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7B68E22" id="Canvas 5" o:spid="_x0000_s1026" editas="canvas" style="width:209.95pt;height:118.25pt;mso-position-horizontal-relative:char;mso-position-vertical-relative:line" coordsize="26663,1501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663;height:15017;visibility:visible;mso-wrap-style:square">
                  <v:fill o:detectmouseclick="t"/>
                  <v:path o:connecttype="none"/>
                </v:shape>
                <v:shape id="Picture 6" o:spid="_x0000_s1028" type="#_x0000_t75" alt="RKconc1comp.gif" style="position:absolute;left:8895;top:1582;width:8947;height:117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YAX7AAAAA2gAAAA8AAABkcnMvZG93bnJldi54bWxEj0GLwjAUhO/C/ofwBG+a1oNIbVoWQfG6&#10;1R/wbN62wealNNm27q83Cwseh5n5hsnL2XZipMEbxwrSTQKCuHbacKPgdj2t9yB8QNbYOSYFT/JQ&#10;Fh+LHDPtJv6isQqNiBD2GSpoQ+gzKX3dkkW/cT1x9L7dYDFEOTRSDzhFuO3kNkl20qLhuNBiT8eW&#10;6kf1YxVUyX00v9WU2vSoH+4ybidzOyu1Ws6fBxCB5vAO/7cvWsEO/q7EGyC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RgBfsAAAADaAAAADwAAAAAAAAAAAAAAAACfAgAA&#10;ZHJzL2Rvd25yZXYueG1sUEsFBgAAAAAEAAQA9wAAAIwDAAAAAA==&#10;">
                  <v:imagedata r:id="rId19" o:title="RKconc1comp" cropright="46234f"/>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9" type="#_x0000_t13" style="position:absolute;left:361;top:5766;width:9401;height:5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S+/sIA&#10;AADaAAAADwAAAGRycy9kb3ducmV2LnhtbESPQWvCQBSE74X+h+UJvdWNLVSNrlKEgqdCkxZyfGSf&#10;STD7Nt19avrvu4LgcZiZb5j1dnS9OlOInWcDs2kGirj2tuPGwHf58bwAFQXZYu+ZDPxRhO3m8WGN&#10;ufUX/qJzIY1KEI45GmhFhlzrWLfkME79QJy8gw8OJcnQaBvwkuCu1y9Z9qYddpwWWhxo11J9LE7O&#10;QDihlM2vVLujLj7nZbXvX38qY54m4/sKlNAo9/CtvbcGlnC9km6A3v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L7+wgAAANoAAAAPAAAAAAAAAAAAAAAAAJgCAABkcnMvZG93&#10;bnJldi54bWxQSwUGAAAAAAQABAD1AAAAhwMAAAAA&#10;" adj="15508" filled="f" strokecolor="red" strokeweight="1pt">
                  <v:textbox>
                    <w:txbxContent>
                      <w:p w14:paraId="0469C068" w14:textId="77777777" w:rsidR="00AC5014" w:rsidRPr="00A4348F" w:rsidRDefault="00AC5014" w:rsidP="00A4348F">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v:textbox>
                </v:shape>
                <v:shape id="Right Arrow 10" o:spid="_x0000_s1030" type="#_x0000_t13" style="position:absolute;left:17271;top:6901;width:9398;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P8+MYA&#10;AADbAAAADwAAAGRycy9kb3ducmV2LnhtbESPT2vDMAzF74N9B6PCbqvTFkbJ6pZ1Y2N/Dm2zQq8i&#10;VuOwWA6x2yTffjoMdpN4T+/9tNoMvlFX6mId2MBsmoEiLoOtuTJw/H69X4KKCdliE5gMjBRhs769&#10;WWFuQ88HuhapUhLCMUcDLqU21zqWjjzGaWiJRTuHzmOStau07bCXcN/oeZY9aI81S4PDlp4dlT/F&#10;xRuYXxb7fjx+nhYfo/3avu22y5fCGXM3GZ4eQSUa0r/57/rdCr7Qyy8ygF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P8+MYAAADbAAAADwAAAAAAAAAAAAAAAACYAgAAZHJz&#10;L2Rvd25yZXYueG1sUEsFBgAAAAAEAAQA9QAAAIsDAAAAAA==&#10;" adj="17142" filled="f" strokecolor="red" strokeweight="1pt">
                  <v:textbox>
                    <w:txbxContent>
                      <w:p w14:paraId="6F09B105" w14:textId="77777777" w:rsidR="00AC5014" w:rsidRPr="00A4348F" w:rsidRDefault="00AC5014" w:rsidP="00A4348F">
                        <w:pPr>
                          <w:pStyle w:val="NormalWeb"/>
                          <w:spacing w:before="0" w:beforeAutospacing="0" w:after="160" w:afterAutospacing="0" w:line="256" w:lineRule="auto"/>
                          <w:jc w:val="center"/>
                          <w:rPr>
                            <w:color w:val="FF0000"/>
                            <w:sz w:val="12"/>
                            <w:szCs w:val="12"/>
                          </w:rPr>
                        </w:pPr>
                        <m:oMathPara>
                          <m:oMathParaPr>
                            <m:jc m:val="centerGroup"/>
                          </m:oMathParaPr>
                          <m:oMath>
                            <m:r>
                              <w:rPr>
                                <w:rFonts w:ascii="Cambria Math" w:hAnsi="Cambria Math"/>
                                <w:color w:val="FF0000"/>
                                <w:sz w:val="12"/>
                                <w:szCs w:val="12"/>
                              </w:rPr>
                              <m:t>I</m:t>
                            </m:r>
                          </m:oMath>
                        </m:oMathPara>
                      </w:p>
                    </w:txbxContent>
                  </v:textbox>
                </v:shape>
                <w10:anchorlock/>
              </v:group>
            </w:pict>
          </mc:Fallback>
        </mc:AlternateContent>
      </w:r>
    </w:p>
    <w:p w14:paraId="7D3510FC" w14:textId="77777777" w:rsidR="00A4348F" w:rsidRDefault="00A4348F" w:rsidP="00A4348F">
      <w:pPr>
        <w:spacing w:after="120"/>
        <w:jc w:val="center"/>
        <w:rPr>
          <w:b/>
          <w:sz w:val="16"/>
          <w:szCs w:val="16"/>
        </w:rPr>
      </w:pPr>
      <w:r w:rsidRPr="008E419F">
        <w:rPr>
          <w:b/>
          <w:sz w:val="16"/>
          <w:szCs w:val="16"/>
        </w:rPr>
        <w:t xml:space="preserve">Figure </w:t>
      </w:r>
      <w:r>
        <w:rPr>
          <w:b/>
          <w:sz w:val="16"/>
          <w:szCs w:val="16"/>
        </w:rPr>
        <w:t>2</w:t>
      </w:r>
      <w:r w:rsidRPr="008E419F">
        <w:rPr>
          <w:b/>
          <w:sz w:val="16"/>
          <w:szCs w:val="16"/>
        </w:rPr>
        <w:t xml:space="preserve">: </w:t>
      </w:r>
      <w:r>
        <w:rPr>
          <w:b/>
          <w:sz w:val="16"/>
          <w:szCs w:val="16"/>
        </w:rPr>
        <w:t>Experimental Setup</w:t>
      </w:r>
    </w:p>
    <w:p w14:paraId="77D98091" w14:textId="77777777" w:rsidR="00DE6C9E" w:rsidRDefault="00A4348F" w:rsidP="00A4348F">
      <w:pPr>
        <w:spacing w:after="120"/>
        <w:rPr>
          <w:rFonts w:eastAsiaTheme="minorEastAsia"/>
        </w:rPr>
      </w:pPr>
      <w:r>
        <w:t xml:space="preserve">As the light passes through a beaker, some of the light will interact with the solute held in solution. This is a random interaction and will depend on the concentration of solute present in each beaker. From this setup it can be </w:t>
      </w:r>
      <w:r w:rsidR="001C12CB">
        <w:t xml:space="preserve">that the beaker with a higher concentration of solute will allow less light to pass through it. Due to the fact there are more molecules in the more concentrated solution, there is a higher probability that the light will interact with a molecules and be absorbed. </w:t>
      </w:r>
      <w:r w:rsidR="00DE6C9E">
        <w:t>In conclusion, the light passing through beaker 1 (</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sidR="00DE6C9E">
        <w:rPr>
          <w:rFonts w:eastAsiaTheme="minorEastAsia"/>
        </w:rPr>
        <w:t xml:space="preserve"> will be brighter than the light exiting beaker 2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oMath>
      <w:r w:rsidR="00DE6C9E">
        <w:rPr>
          <w:rFonts w:eastAsiaTheme="minorEastAsia"/>
        </w:rPr>
        <w:t>.</w:t>
      </w:r>
    </w:p>
    <w:p w14:paraId="6E261F9A" w14:textId="77777777" w:rsidR="00DE6C9E" w:rsidRDefault="00AC5014" w:rsidP="00A4348F">
      <w:pPr>
        <w:spacing w:after="1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47974A8F" w14:textId="77777777" w:rsidR="00A4348F" w:rsidRPr="001C12CB" w:rsidRDefault="001C12CB" w:rsidP="00A4348F">
      <w:pPr>
        <w:spacing w:after="120"/>
      </w:pPr>
      <w:r>
        <w:t xml:space="preserve">This concept of a solutions ability to pass light is summarized by a property known as </w:t>
      </w:r>
      <w:r>
        <w:rPr>
          <w:i/>
        </w:rPr>
        <w:t>transmittance</w:t>
      </w:r>
      <w:r>
        <w:t xml:space="preserve">. </w:t>
      </w:r>
      <w:r w:rsidRPr="001C12CB">
        <w:rPr>
          <w:i/>
        </w:rPr>
        <w:t>Absorbance</w:t>
      </w:r>
      <w:r>
        <w:t xml:space="preserve"> of a solution is also related to this value </w:t>
      </w:r>
    </w:p>
    <w:p w14:paraId="12143448" w14:textId="77777777" w:rsidR="001C12CB" w:rsidRDefault="00226F88" w:rsidP="001C12CB">
      <w:pPr>
        <w:spacing w:after="120"/>
        <w:ind w:left="720"/>
      </w:pPr>
      <w:r w:rsidRPr="001C12CB">
        <w:rPr>
          <w:b/>
        </w:rPr>
        <w:t>Transmittance</w:t>
      </w:r>
      <w:r>
        <w:t xml:space="preserve">: </w:t>
      </w:r>
      <w:r w:rsidR="00DE6C9E">
        <w:t xml:space="preserve">The fraction of an incident light that passes through a sample at a specified wavelength </w:t>
      </w:r>
    </w:p>
    <w:p w14:paraId="2C2669F3" w14:textId="77777777" w:rsidR="001C12CB" w:rsidRPr="001C12CB" w:rsidRDefault="00226F88" w:rsidP="001C12CB">
      <w:pPr>
        <w:ind w:left="720"/>
        <w:jc w:val="center"/>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2E24FB">
        <w:rPr>
          <w:rFonts w:eastAsiaTheme="minorEastAsia"/>
        </w:rPr>
        <w:tab/>
      </w:r>
      <w:r w:rsidR="002E24FB">
        <w:rPr>
          <w:rFonts w:eastAsiaTheme="minorEastAsia"/>
        </w:rPr>
        <w:tab/>
        <w:t>(1)</w:t>
      </w:r>
    </w:p>
    <w:p w14:paraId="58BB672B" w14:textId="77777777" w:rsidR="00DE6C9E" w:rsidRDefault="00226F88" w:rsidP="001C12CB">
      <w:pPr>
        <w:ind w:firstLine="720"/>
        <w:rPr>
          <w:rFonts w:eastAsiaTheme="minorEastAsia"/>
        </w:rPr>
      </w:pPr>
      <w:r w:rsidRPr="001C12CB">
        <w:rPr>
          <w:rFonts w:eastAsiaTheme="minorEastAsia"/>
          <w:b/>
        </w:rPr>
        <w:t>Absorbance</w:t>
      </w:r>
      <w:r>
        <w:rPr>
          <w:rFonts w:eastAsiaTheme="minorEastAsia"/>
        </w:rPr>
        <w:t xml:space="preserve">: </w:t>
      </w:r>
      <w:r w:rsidR="00DE6C9E">
        <w:rPr>
          <w:rFonts w:eastAsiaTheme="minorEastAsia"/>
        </w:rPr>
        <w:t>The fraction of light at a given wavelength that is absorbed by a solution</w:t>
      </w:r>
    </w:p>
    <w:p w14:paraId="2871B8EF" w14:textId="77777777" w:rsidR="00226F88" w:rsidRPr="00DE6C9E" w:rsidRDefault="00226F88" w:rsidP="00DE6C9E">
      <w:pPr>
        <w:ind w:firstLine="720"/>
        <w:jc w:val="center"/>
        <w:rPr>
          <w:rFonts w:eastAsiaTheme="minorEastAsia"/>
        </w:rPr>
      </w:pPr>
      <m:oMath>
        <m:r>
          <w:rPr>
            <w:rFonts w:ascii="Cambria Math" w:eastAsiaTheme="minorEastAsia" w:hAnsi="Cambria Math"/>
          </w:rPr>
          <m:t>A=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ctrlPr>
                  <w:rPr>
                    <w:rFonts w:ascii="Cambria Math" w:hAnsi="Cambria Math"/>
                    <w:i/>
                  </w:rPr>
                </m:ctrlPr>
              </m:e>
            </m:func>
            <m:ctrlPr>
              <w:rPr>
                <w:rFonts w:ascii="Cambria Math" w:hAnsi="Cambria Math"/>
                <w:i/>
              </w:rPr>
            </m:ctrlPr>
          </m:e>
        </m:func>
      </m:oMath>
      <w:r w:rsidR="002E24FB">
        <w:rPr>
          <w:rFonts w:eastAsiaTheme="minorEastAsia"/>
        </w:rPr>
        <w:tab/>
      </w:r>
      <w:r w:rsidR="002E24FB">
        <w:rPr>
          <w:rFonts w:eastAsiaTheme="minorEastAsia"/>
        </w:rPr>
        <w:tab/>
        <w:t>(2)</w:t>
      </w:r>
    </w:p>
    <w:p w14:paraId="2DD07A46" w14:textId="77777777" w:rsidR="00DE6C9E" w:rsidRDefault="00DE6C9E" w:rsidP="00DE6C9E">
      <w:pPr>
        <w:rPr>
          <w:rFonts w:eastAsiaTheme="minorEastAsia"/>
        </w:rPr>
      </w:pPr>
      <w:r>
        <w:rPr>
          <w:rFonts w:eastAsiaTheme="minorEastAsia"/>
        </w:rPr>
        <w:t>With these two quantities in mind, assume the experiment previously discussed was modified slightly. A third beaker is added to the test which has the same concentration as beaker two but is twice as wide.</w:t>
      </w:r>
    </w:p>
    <w:p w14:paraId="31EF93EA" w14:textId="77777777" w:rsidR="00DE6C9E" w:rsidRDefault="00DE6C9E" w:rsidP="00DE6C9E">
      <w:pPr>
        <w:spacing w:after="120"/>
        <w:jc w:val="center"/>
      </w:pPr>
      <w:r>
        <w:rPr>
          <w:rFonts w:eastAsiaTheme="minorEastAsia"/>
        </w:rPr>
        <w:t xml:space="preserve"> </w:t>
      </w:r>
      <w:r>
        <w:rPr>
          <w:noProof/>
          <w:lang w:eastAsia="en-CA"/>
        </w:rPr>
        <mc:AlternateContent>
          <mc:Choice Requires="wpc">
            <w:drawing>
              <wp:inline distT="0" distB="0" distL="0" distR="0" wp14:anchorId="763E37B0" wp14:editId="06AE48C0">
                <wp:extent cx="3315335" cy="984480"/>
                <wp:effectExtent l="0" t="0" r="0" b="635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5" name="Picture 15" descr="RKconc1comp.gif"/>
                          <pic:cNvPicPr/>
                        </pic:nvPicPr>
                        <pic:blipFill rotWithShape="1">
                          <a:blip r:embed="rId18">
                            <a:extLst>
                              <a:ext uri="{28A0092B-C50C-407E-A947-70E740481C1C}">
                                <a14:useLocalDpi xmlns:a14="http://schemas.microsoft.com/office/drawing/2010/main" val="0"/>
                              </a:ext>
                            </a:extLst>
                          </a:blip>
                          <a:srcRect l="70558"/>
                          <a:stretch/>
                        </pic:blipFill>
                        <pic:spPr bwMode="auto">
                          <a:xfrm>
                            <a:off x="842180" y="35425"/>
                            <a:ext cx="1552273" cy="948825"/>
                          </a:xfrm>
                          <a:prstGeom prst="rect">
                            <a:avLst/>
                          </a:prstGeom>
                          <a:noFill/>
                          <a:ln>
                            <a:noFill/>
                          </a:ln>
                          <a:extLst>
                            <a:ext uri="{53640926-AAD7-44D8-BBD7-CCE9431645EC}">
                              <a14:shadowObscured xmlns:a14="http://schemas.microsoft.com/office/drawing/2010/main"/>
                            </a:ext>
                          </a:extLst>
                        </pic:spPr>
                      </pic:pic>
                      <wps:wsp>
                        <wps:cNvPr id="12" name="Right Arrow 12"/>
                        <wps:cNvSpPr/>
                        <wps:spPr>
                          <a:xfrm>
                            <a:off x="100867" y="392961"/>
                            <a:ext cx="940071" cy="530265"/>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5FC6CF" w14:textId="77777777" w:rsidR="00AC5014" w:rsidRPr="00A4348F" w:rsidRDefault="00AC5014" w:rsidP="00DE6C9E">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ight Arrow 13"/>
                        <wps:cNvSpPr/>
                        <wps:spPr>
                          <a:xfrm>
                            <a:off x="2303054" y="494880"/>
                            <a:ext cx="939800" cy="387891"/>
                          </a:xfrm>
                          <a:prstGeom prst="rightArrow">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CC84A" w14:textId="7EE7C5DA" w:rsidR="00AC5014" w:rsidRPr="00A4348F" w:rsidRDefault="00AC5014" w:rsidP="00DE6C9E">
                              <w:pPr>
                                <w:pStyle w:val="NormalWeb"/>
                                <w:spacing w:before="0" w:beforeAutospacing="0" w:after="160" w:afterAutospacing="0" w:line="256" w:lineRule="auto"/>
                                <w:jc w:val="center"/>
                                <w:rPr>
                                  <w:color w:val="FF0000"/>
                                  <w:sz w:val="12"/>
                                  <w:szCs w:val="12"/>
                                </w:rPr>
                              </w:pPr>
                              <m:oMathPara>
                                <m:oMathParaPr>
                                  <m:jc m:val="centerGroup"/>
                                </m:oMathParaPr>
                                <m:oMath>
                                  <m:sSub>
                                    <m:sSubPr>
                                      <m:ctrlPr>
                                        <w:rPr>
                                          <w:rFonts w:ascii="Cambria Math" w:hAnsi="Cambria Math"/>
                                          <w:i/>
                                          <w:color w:val="FF0000"/>
                                          <w:sz w:val="12"/>
                                          <w:szCs w:val="12"/>
                                        </w:rPr>
                                      </m:ctrlPr>
                                    </m:sSubPr>
                                    <m:e>
                                      <m:r>
                                        <w:rPr>
                                          <w:rFonts w:ascii="Cambria Math" w:hAnsi="Cambria Math"/>
                                          <w:color w:val="FF0000"/>
                                          <w:sz w:val="12"/>
                                          <w:szCs w:val="12"/>
                                        </w:rPr>
                                        <m:t>I</m:t>
                                      </m:r>
                                    </m:e>
                                    <m:sub>
                                      <m:r>
                                        <w:rPr>
                                          <w:rFonts w:ascii="Cambria Math" w:hAnsi="Cambria Math"/>
                                          <w:color w:val="FF0000"/>
                                          <w:sz w:val="12"/>
                                          <w:szCs w:val="12"/>
                                        </w:rPr>
                                        <m:t>3</m:t>
                                      </m:r>
                                    </m:sub>
                                  </m:sSub>
                                </m:oMath>
                              </m:oMathPara>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63E37B0" id="Canvas 14" o:spid="_x0000_s1031" editas="canvas" style="width:261.05pt;height:77.5pt;mso-position-horizontal-relative:char;mso-position-vertical-relative:line" coordsize="33153,9842"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">
                <v:shape id="_x0000_s1032" type="#_x0000_t75" style="position:absolute;width:33153;height:9842;visibility:visible;mso-wrap-style:square">
                  <v:fill o:detectmouseclick="t"/>
                  <v:path o:connecttype="none"/>
                </v:shape>
                <v:shape id="Picture 15" o:spid="_x0000_s1033" type="#_x0000_t75" alt="RKconc1comp.gif" style="position:absolute;left:8421;top:354;width:15523;height:9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dqS28AAAA2wAAAA8AAABkcnMvZG93bnJldi54bWxET0sKwjAQ3QveIYzgTlMFRapRRFCKuPFD&#10;10MztsVmUppY6+2NILibx/vOatOZSrTUuNKygsk4AkGcWV1yruB23Y8WIJxH1lhZJgVvcrBZ93sr&#10;jLV98Znai89FCGEXo4LC+zqW0mUFGXRjWxMH7m4bgz7AJpe6wVcIN5WcRtFcGiw5NBRY066g7HF5&#10;GgXtaTdPOJHvujoeEnumdNF2qVLDQbddgvDU+b/45050mD+D7y/hALn+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CMXaktvAAAANsAAAAPAAAAAAAAAAAAAAAAAJ8CAABkcnMv&#10;ZG93bnJldi54bWxQSwUGAAAAAAQABAD3AAAAiAMAAAAA&#10;">
                  <v:imagedata r:id="rId19" o:title="RKconc1comp" cropleft="46241f"/>
                </v:shape>
                <v:shape id="Right Arrow 12" o:spid="_x0000_s1034" type="#_x0000_t13" style="position:absolute;left:1008;top:3929;width:9401;height:53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Ag8AA&#10;AADbAAAADwAAAGRycy9kb3ducmV2LnhtbERPTWvCQBC9F/oflil4qxsttJK6iggFTwWTCjkO2WkS&#10;zM6mu6PGf+8WBG/zeJ+zXI+uV2cKsfNsYDbNQBHX3nbcGPgpv14XoKIgW+w9k4ErRVivnp+WmFt/&#10;4T2dC2lUCuGYo4FWZMi1jnVLDuPUD8SJ+/XBoSQYGm0DXlK46/U8y961w45TQ4sDbVuqj8XJGQgn&#10;lLL5k2p71MX3R1nt+rdDZczkZdx8ghIa5SG+u3c2zZ/D/y/pAL2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Ag8AAAADbAAAADwAAAAAAAAAAAAAAAACYAgAAZHJzL2Rvd25y&#10;ZXYueG1sUEsFBgAAAAAEAAQA9QAAAIUDAAAAAA==&#10;" adj="15508" filled="f" strokecolor="red" strokeweight="1pt">
                  <v:textbox>
                    <w:txbxContent>
                      <w:p w14:paraId="5C5FC6CF" w14:textId="77777777" w:rsidR="00AC5014" w:rsidRPr="00A4348F" w:rsidRDefault="00AC5014" w:rsidP="00DE6C9E">
                        <w:pPr>
                          <w:jc w:val="center"/>
                          <w:rPr>
                            <w:color w:val="FF0000"/>
                            <w:sz w:val="20"/>
                            <w:szCs w:val="20"/>
                          </w:rPr>
                        </w:pPr>
                        <m:oMathPara>
                          <m:oMath>
                            <m:sSub>
                              <m:sSubPr>
                                <m:ctrlPr>
                                  <w:rPr>
                                    <w:rFonts w:ascii="Cambria Math" w:hAnsi="Cambria Math"/>
                                    <w:i/>
                                    <w:color w:val="FF0000"/>
                                    <w:sz w:val="20"/>
                                    <w:szCs w:val="20"/>
                                  </w:rPr>
                                </m:ctrlPr>
                              </m:sSubPr>
                              <m:e>
                                <m:r>
                                  <w:rPr>
                                    <w:rFonts w:ascii="Cambria Math" w:hAnsi="Cambria Math"/>
                                    <w:color w:val="FF0000"/>
                                    <w:sz w:val="20"/>
                                    <w:szCs w:val="20"/>
                                  </w:rPr>
                                  <m:t>I</m:t>
                                </m:r>
                              </m:e>
                              <m:sub>
                                <m:r>
                                  <w:rPr>
                                    <w:rFonts w:ascii="Cambria Math" w:hAnsi="Cambria Math"/>
                                    <w:color w:val="FF0000"/>
                                    <w:sz w:val="20"/>
                                    <w:szCs w:val="20"/>
                                  </w:rPr>
                                  <m:t>0</m:t>
                                </m:r>
                              </m:sub>
                            </m:sSub>
                          </m:oMath>
                        </m:oMathPara>
                      </w:p>
                    </w:txbxContent>
                  </v:textbox>
                </v:shape>
                <v:shape id="Right Arrow 13" o:spid="_x0000_s1035" type="#_x0000_t13" style="position:absolute;left:23030;top:4948;width:9398;height:38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ij8MA&#10;AADbAAAADwAAAGRycy9kb3ducmV2LnhtbERPTWvCQBC9F/wPywje6kYDRaKrVEWx7aE1FXodstNs&#10;MDsbsqtJ/n23UOhtHu9zVpve1uJOra8cK5hNExDEhdMVlwoun4fHBQgfkDXWjknBQB4269HDCjPt&#10;Oj7TPQ+liCHsM1RgQmgyKX1hyKKfuoY4ct+utRgibEupW+xiuK3lPEmepMWKY4PBhnaGimt+swrm&#10;t/SjGy6vX+nLoN+2x/ftYp8bpSbj/nkJIlAf/sV/7pOO81P4/SUe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Fij8MAAADbAAAADwAAAAAAAAAAAAAAAACYAgAAZHJzL2Rv&#10;d25yZXYueG1sUEsFBgAAAAAEAAQA9QAAAIgDAAAAAA==&#10;" adj="17142" filled="f" strokecolor="red" strokeweight="1pt">
                  <v:textbox>
                    <w:txbxContent>
                      <w:p w14:paraId="766CC84A" w14:textId="7EE7C5DA" w:rsidR="00AC5014" w:rsidRPr="00A4348F" w:rsidRDefault="00AC5014" w:rsidP="00DE6C9E">
                        <w:pPr>
                          <w:pStyle w:val="NormalWeb"/>
                          <w:spacing w:before="0" w:beforeAutospacing="0" w:after="160" w:afterAutospacing="0" w:line="256" w:lineRule="auto"/>
                          <w:jc w:val="center"/>
                          <w:rPr>
                            <w:color w:val="FF0000"/>
                            <w:sz w:val="12"/>
                            <w:szCs w:val="12"/>
                          </w:rPr>
                        </w:pPr>
                        <m:oMathPara>
                          <m:oMathParaPr>
                            <m:jc m:val="centerGroup"/>
                          </m:oMathParaPr>
                          <m:oMath>
                            <m:sSub>
                              <m:sSubPr>
                                <m:ctrlPr>
                                  <w:rPr>
                                    <w:rFonts w:ascii="Cambria Math" w:hAnsi="Cambria Math"/>
                                    <w:i/>
                                    <w:color w:val="FF0000"/>
                                    <w:sz w:val="12"/>
                                    <w:szCs w:val="12"/>
                                  </w:rPr>
                                </m:ctrlPr>
                              </m:sSubPr>
                              <m:e>
                                <m:r>
                                  <w:rPr>
                                    <w:rFonts w:ascii="Cambria Math" w:hAnsi="Cambria Math"/>
                                    <w:color w:val="FF0000"/>
                                    <w:sz w:val="12"/>
                                    <w:szCs w:val="12"/>
                                  </w:rPr>
                                  <m:t>I</m:t>
                                </m:r>
                              </m:e>
                              <m:sub>
                                <m:r>
                                  <w:rPr>
                                    <w:rFonts w:ascii="Cambria Math" w:hAnsi="Cambria Math"/>
                                    <w:color w:val="FF0000"/>
                                    <w:sz w:val="12"/>
                                    <w:szCs w:val="12"/>
                                  </w:rPr>
                                  <m:t>3</m:t>
                                </m:r>
                              </m:sub>
                            </m:sSub>
                          </m:oMath>
                        </m:oMathPara>
                      </w:p>
                    </w:txbxContent>
                  </v:textbox>
                </v:shape>
                <w10:anchorlock/>
              </v:group>
            </w:pict>
          </mc:Fallback>
        </mc:AlternateContent>
      </w:r>
    </w:p>
    <w:p w14:paraId="4F0A5298" w14:textId="77777777" w:rsidR="00DE6C9E" w:rsidRDefault="00DE6C9E" w:rsidP="00DE6C9E">
      <w:pPr>
        <w:spacing w:after="120"/>
        <w:jc w:val="center"/>
        <w:rPr>
          <w:b/>
          <w:sz w:val="16"/>
          <w:szCs w:val="16"/>
        </w:rPr>
      </w:pPr>
      <w:r w:rsidRPr="008E419F">
        <w:rPr>
          <w:b/>
          <w:sz w:val="16"/>
          <w:szCs w:val="16"/>
        </w:rPr>
        <w:t xml:space="preserve">Figure </w:t>
      </w:r>
      <w:r>
        <w:rPr>
          <w:b/>
          <w:sz w:val="16"/>
          <w:szCs w:val="16"/>
        </w:rPr>
        <w:t>2</w:t>
      </w:r>
      <w:r w:rsidRPr="008E419F">
        <w:rPr>
          <w:b/>
          <w:sz w:val="16"/>
          <w:szCs w:val="16"/>
        </w:rPr>
        <w:t xml:space="preserve">: </w:t>
      </w:r>
      <w:r>
        <w:rPr>
          <w:b/>
          <w:sz w:val="16"/>
          <w:szCs w:val="16"/>
        </w:rPr>
        <w:t>Experimental Setup for Third Beaker</w:t>
      </w:r>
    </w:p>
    <w:p w14:paraId="7CD08EC3" w14:textId="77777777" w:rsidR="00406986" w:rsidRDefault="00DE6C9E" w:rsidP="00DE6C9E">
      <w:pPr>
        <w:rPr>
          <w:rFonts w:eastAsiaTheme="minorEastAsia"/>
        </w:rPr>
      </w:pPr>
      <w:r>
        <w:rPr>
          <w:rFonts w:eastAsiaTheme="minorEastAsia"/>
        </w:rPr>
        <w:t>In this case, the intensity of light,</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oMath>
      <w:proofErr w:type="gramStart"/>
      <w:r>
        <w:rPr>
          <w:rFonts w:eastAsiaTheme="minorEastAsia"/>
        </w:rPr>
        <w:t>,</w:t>
      </w:r>
      <w:proofErr w:type="gramEnd"/>
      <w:r>
        <w:rPr>
          <w:rFonts w:eastAsiaTheme="minorEastAsia"/>
        </w:rPr>
        <w:t xml:space="preserve"> that is observed exiting the beaker will be less than that of beaker 2. This can once again be attributed to the probability of light interacting with a molecule in the solution. When the </w:t>
      </w:r>
      <w:r w:rsidR="00406986">
        <w:rPr>
          <w:rFonts w:eastAsiaTheme="minorEastAsia"/>
        </w:rPr>
        <w:t>path length</w:t>
      </w:r>
      <w:r>
        <w:rPr>
          <w:rFonts w:eastAsiaTheme="minorEastAsia"/>
        </w:rPr>
        <w:t xml:space="preserve"> that the light travelled through was increased, the probability of light being absorbed also increased. </w:t>
      </w:r>
      <w:r w:rsidR="00406986">
        <w:rPr>
          <w:rFonts w:eastAsiaTheme="minorEastAsia"/>
        </w:rPr>
        <w:t xml:space="preserve">The absorbance of all three lights relative to </w:t>
      </w:r>
      <w:proofErr w:type="spellStart"/>
      <w:r w:rsidR="00406986">
        <w:rPr>
          <w:rFonts w:eastAsiaTheme="minorEastAsia"/>
        </w:rPr>
        <w:t>eachother</w:t>
      </w:r>
      <w:proofErr w:type="spellEnd"/>
      <w:r w:rsidR="00406986">
        <w:rPr>
          <w:rFonts w:eastAsiaTheme="minorEastAsia"/>
        </w:rPr>
        <w:t xml:space="preserve"> would then </w:t>
      </w:r>
      <w:proofErr w:type="gramStart"/>
      <w:r w:rsidR="00406986">
        <w:rPr>
          <w:rFonts w:eastAsiaTheme="minorEastAsia"/>
        </w:rPr>
        <w:t>be :</w:t>
      </w:r>
      <w:proofErr w:type="gramEnd"/>
    </w:p>
    <w:p w14:paraId="784175EF" w14:textId="77777777" w:rsidR="00406986" w:rsidRDefault="00AC5014" w:rsidP="00DE6C9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3</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5A0F8236" w14:textId="3558045C" w:rsidR="00DE6C9E" w:rsidRDefault="00406986" w:rsidP="00DE6C9E">
      <w:pPr>
        <w:rPr>
          <w:rFonts w:eastAsiaTheme="minorEastAsia"/>
        </w:rPr>
      </w:pPr>
      <w:r>
        <w:rPr>
          <w:rFonts w:eastAsiaTheme="minorEastAsia"/>
        </w:rPr>
        <w:t>The dependence of absorbance on path length and concentration</w:t>
      </w:r>
      <w:r w:rsidR="00DE6C9E">
        <w:rPr>
          <w:rFonts w:eastAsiaTheme="minorEastAsia"/>
        </w:rPr>
        <w:t xml:space="preserve"> is </w:t>
      </w:r>
      <w:r>
        <w:rPr>
          <w:rFonts w:eastAsiaTheme="minorEastAsia"/>
        </w:rPr>
        <w:t>known as</w:t>
      </w:r>
      <w:r w:rsidR="00DE6C9E">
        <w:rPr>
          <w:rFonts w:eastAsiaTheme="minorEastAsia"/>
        </w:rPr>
        <w:t xml:space="preserve"> the </w:t>
      </w:r>
      <w:r w:rsidR="00DE6C9E" w:rsidRPr="00DE6C9E">
        <w:rPr>
          <w:rFonts w:eastAsiaTheme="minorEastAsia"/>
          <w:i/>
        </w:rPr>
        <w:t>Beer-Lambert</w:t>
      </w:r>
      <w:r w:rsidR="00DE6C9E">
        <w:rPr>
          <w:rFonts w:eastAsiaTheme="minorEastAsia"/>
        </w:rPr>
        <w:t xml:space="preserve"> law</w:t>
      </w:r>
      <w:r w:rsidR="002E24FB">
        <w:rPr>
          <w:rFonts w:eastAsiaTheme="minorEastAsia"/>
        </w:rPr>
        <w:t>.</w:t>
      </w:r>
    </w:p>
    <w:p w14:paraId="20032829" w14:textId="77777777" w:rsidR="002E24FB" w:rsidRDefault="00226F88" w:rsidP="002E24FB">
      <w:pPr>
        <w:ind w:left="720"/>
        <w:rPr>
          <w:rFonts w:eastAsiaTheme="minorEastAsia"/>
        </w:rPr>
      </w:pPr>
      <w:r w:rsidRPr="002E24FB">
        <w:rPr>
          <w:rFonts w:eastAsiaTheme="minorEastAsia"/>
          <w:b/>
        </w:rPr>
        <w:lastRenderedPageBreak/>
        <w:t>Beer-Lambert</w:t>
      </w:r>
      <w:r w:rsidR="00DE6C9E" w:rsidRPr="002E24FB">
        <w:rPr>
          <w:rFonts w:eastAsiaTheme="minorEastAsia"/>
          <w:b/>
        </w:rPr>
        <w:t xml:space="preserve">’s </w:t>
      </w:r>
      <w:r w:rsidR="002E24FB" w:rsidRPr="002E24FB">
        <w:rPr>
          <w:rFonts w:eastAsiaTheme="minorEastAsia"/>
          <w:b/>
        </w:rPr>
        <w:t>Law</w:t>
      </w:r>
      <w:r w:rsidR="002E24FB">
        <w:rPr>
          <w:rFonts w:eastAsiaTheme="minorEastAsia"/>
        </w:rPr>
        <w:t>:</w:t>
      </w:r>
      <w:r w:rsidR="00DE6C9E">
        <w:rPr>
          <w:rFonts w:eastAsiaTheme="minorEastAsia"/>
        </w:rPr>
        <w:t xml:space="preserve"> The absorbance of light of a given wavelength projected through a sample is linearly related to the concentration of that sample, the path length the light must travel</w:t>
      </w:r>
      <w:r w:rsidR="002E24FB">
        <w:rPr>
          <w:rFonts w:eastAsiaTheme="minorEastAsia"/>
        </w:rPr>
        <w:t xml:space="preserve"> through and some constant which is dependent upon the solute.</w:t>
      </w:r>
      <w:r>
        <w:rPr>
          <w:rFonts w:eastAsiaTheme="minorEastAsia"/>
        </w:rPr>
        <w:t xml:space="preserve"> </w:t>
      </w:r>
    </w:p>
    <w:p w14:paraId="00636C4B" w14:textId="013E3A5D" w:rsidR="00406986" w:rsidRDefault="00226F88" w:rsidP="00406986">
      <w:pPr>
        <w:spacing w:after="120"/>
        <w:ind w:left="720"/>
        <w:jc w:val="center"/>
        <w:rPr>
          <w:rFonts w:eastAsiaTheme="minorEastAsia"/>
        </w:rPr>
      </w:pPr>
      <m:oMath>
        <m:r>
          <w:rPr>
            <w:rFonts w:ascii="Cambria Math" w:eastAsiaTheme="minorEastAsia" w:hAnsi="Cambria Math"/>
          </w:rPr>
          <m:t>A=ϵ×d×c</m:t>
        </m:r>
      </m:oMath>
      <w:r w:rsidR="002E24FB">
        <w:rPr>
          <w:rFonts w:eastAsiaTheme="minorEastAsia"/>
        </w:rPr>
        <w:tab/>
      </w:r>
      <w:r w:rsidR="002E24FB">
        <w:rPr>
          <w:rFonts w:eastAsiaTheme="minorEastAsia"/>
        </w:rPr>
        <w:tab/>
        <w:t>(3)</w:t>
      </w:r>
    </w:p>
    <w:p w14:paraId="4B51AF58" w14:textId="6F14FAE2" w:rsidR="00406986" w:rsidRDefault="00406986" w:rsidP="00406986">
      <w:pPr>
        <w:spacing w:after="120"/>
        <w:rPr>
          <w:rFonts w:eastAsiaTheme="minorEastAsia"/>
        </w:rPr>
      </w:pPr>
      <w:r>
        <w:rPr>
          <w:rFonts w:eastAsiaTheme="minorEastAsia"/>
        </w:rPr>
        <w:t>Working with equation 2 and 3, a more familiar form of this law can be derived:</w:t>
      </w:r>
    </w:p>
    <w:p w14:paraId="3A635F0D" w14:textId="77777777" w:rsidR="007471E2" w:rsidRDefault="00406986" w:rsidP="00406986">
      <w:pPr>
        <w:spacing w:after="120"/>
        <w:rPr>
          <w:rFonts w:eastAsiaTheme="minorEastAsia"/>
        </w:rPr>
      </w:pPr>
      <m:oMathPara>
        <m:oMath>
          <m:r>
            <w:rPr>
              <w:rFonts w:ascii="Cambria Math" w:eastAsiaTheme="minorEastAsia" w:hAnsi="Cambria Math"/>
            </w:rPr>
            <m:t>-</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ctrlPr>
                <w:rPr>
                  <w:rFonts w:ascii="Cambria Math" w:hAnsi="Cambria Math"/>
                  <w:i/>
                </w:rPr>
              </m:ctrlPr>
            </m:e>
          </m:func>
          <m:r>
            <w:rPr>
              <w:rFonts w:ascii="Cambria Math" w:hAnsi="Cambria Math"/>
            </w:rPr>
            <m:t>=edc</m:t>
          </m:r>
        </m:oMath>
      </m:oMathPara>
    </w:p>
    <w:p w14:paraId="0AAEEC32" w14:textId="639B92E8" w:rsidR="00406986" w:rsidRDefault="007471E2" w:rsidP="00406986">
      <w:pPr>
        <w:spacing w:after="120"/>
        <w:rPr>
          <w:rFonts w:eastAsiaTheme="minorEastAsia"/>
        </w:rPr>
      </w:pPr>
      <w:r>
        <w:rPr>
          <w:rFonts w:eastAsiaTheme="minorEastAsia"/>
        </w:rPr>
        <w:t>Defining a linear absorption coefficient,</w:t>
      </w:r>
      <m:oMath>
        <m:r>
          <w:rPr>
            <w:rFonts w:ascii="Cambria Math" w:eastAsiaTheme="minorEastAsia" w:hAnsi="Cambria Math"/>
          </w:rPr>
          <m:t xml:space="preserve"> α= ϵ×c</m:t>
        </m:r>
      </m:oMath>
      <w:r>
        <w:rPr>
          <w:rFonts w:eastAsiaTheme="minorEastAsia"/>
        </w:rPr>
        <w:t xml:space="preserve"> yields the familiar expression</w:t>
      </w:r>
      <w:r w:rsidR="00406986">
        <w:rPr>
          <w:rFonts w:eastAsiaTheme="minorEastAsia"/>
        </w:rPr>
        <w:t xml:space="preserve"> </w:t>
      </w:r>
      <w:r w:rsidR="00B67589">
        <w:rPr>
          <w:rFonts w:eastAsiaTheme="minorEastAsia"/>
        </w:rPr>
        <w:t>used in the engineering section of this document.</w:t>
      </w:r>
    </w:p>
    <w:p w14:paraId="2C81B3F7" w14:textId="08B663C4" w:rsidR="002E24FB" w:rsidRDefault="00406986" w:rsidP="00DB4EA6">
      <w:pPr>
        <w:jc w:val="center"/>
        <w:rPr>
          <w:rFonts w:eastAsiaTheme="minorEastAsia"/>
        </w:rPr>
      </w:pPr>
      <m:oMath>
        <m:r>
          <w:rPr>
            <w:rFonts w:ascii="Cambria Math" w:eastAsiaTheme="minorEastAsia" w:hAnsi="Cambria Math"/>
          </w:rPr>
          <m:t>α= -</m:t>
        </m:r>
        <m:f>
          <m:fPr>
            <m:ctrlPr>
              <w:rPr>
                <w:rFonts w:ascii="Cambria Math" w:eastAsiaTheme="minorEastAsia" w:hAnsi="Cambria Math"/>
                <w:i/>
              </w:rPr>
            </m:ctrlPr>
          </m:fPr>
          <m:num>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I</m:t>
                        </m: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den>
                    </m:f>
                  </m:e>
                </m:d>
                <m:r>
                  <w:rPr>
                    <w:rFonts w:ascii="Cambria Math" w:eastAsiaTheme="minorEastAsia" w:hAnsi="Cambria Math"/>
                  </w:rPr>
                  <m:t xml:space="preserve"> </m:t>
                </m:r>
              </m:e>
            </m:func>
          </m:num>
          <m:den>
            <m:r>
              <w:rPr>
                <w:rFonts w:ascii="Cambria Math" w:eastAsiaTheme="minorEastAsia" w:hAnsi="Cambria Math"/>
              </w:rPr>
              <m:t>d</m:t>
            </m:r>
          </m:den>
        </m:f>
      </m:oMath>
      <w:r w:rsidR="007471E2">
        <w:rPr>
          <w:rFonts w:eastAsiaTheme="minorEastAsia"/>
        </w:rPr>
        <w:tab/>
      </w:r>
      <w:r w:rsidR="007471E2">
        <w:rPr>
          <w:rFonts w:eastAsiaTheme="minorEastAsia"/>
        </w:rPr>
        <w:tab/>
        <w:t>(4)</w:t>
      </w:r>
    </w:p>
    <w:p w14:paraId="67129839" w14:textId="05C43AD0" w:rsidR="000C3E16" w:rsidRPr="002E24FB" w:rsidRDefault="000C3E16" w:rsidP="000C3E16">
      <w:pPr>
        <w:rPr>
          <w:rFonts w:eastAsiaTheme="minorEastAsia"/>
        </w:rPr>
      </w:pPr>
      <w:r>
        <w:t>Appendix B</w:t>
      </w:r>
      <w:r>
        <w:t xml:space="preserve"> – </w:t>
      </w:r>
      <w:r>
        <w:t>Circuit Theory</w:t>
      </w:r>
      <w:r>
        <w:t xml:space="preserve"> Background</w:t>
      </w:r>
    </w:p>
    <w:sectPr w:rsidR="000C3E16" w:rsidRPr="002E24FB">
      <w:footerReference w:type="default" r:id="rId2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pencer Chambers" w:date="2014-06-30T13:35:00Z" w:initials="SC">
    <w:p w14:paraId="62131DBF" w14:textId="77777777" w:rsidR="00194637" w:rsidRDefault="00194637">
      <w:pPr>
        <w:pStyle w:val="CommentText"/>
      </w:pPr>
      <w:r>
        <w:rPr>
          <w:rStyle w:val="CommentReference"/>
        </w:rPr>
        <w:annotationRef/>
      </w:r>
      <w:r>
        <w:t>Revision 1, reworked to address concerns in Rev 0.</w:t>
      </w:r>
    </w:p>
    <w:p w14:paraId="4FA53606" w14:textId="444CE2B3" w:rsidR="00194637" w:rsidRDefault="00194637">
      <w:pPr>
        <w:pStyle w:val="CommentText"/>
      </w:pPr>
      <w:r>
        <w:t xml:space="preserve"> -Appendix is added for basic science knowledge and other additional information</w:t>
      </w:r>
    </w:p>
    <w:p w14:paraId="64449D2F" w14:textId="66D7763C" w:rsidR="00194637" w:rsidRDefault="00194637">
      <w:pPr>
        <w:pStyle w:val="CommentText"/>
      </w:pPr>
      <w:r>
        <w:t>- More steps shown in algebra</w:t>
      </w:r>
    </w:p>
    <w:p w14:paraId="6E820835" w14:textId="79CF6577" w:rsidR="00194637" w:rsidRDefault="00194637">
      <w:pPr>
        <w:pStyle w:val="CommentText"/>
      </w:pPr>
      <w:r>
        <w:t>-addition of some figures</w:t>
      </w:r>
    </w:p>
    <w:p w14:paraId="451961F2" w14:textId="5DA4A0D4" w:rsidR="00194637" w:rsidRDefault="00194637">
      <w:pPr>
        <w:pStyle w:val="CommentText"/>
      </w:pPr>
      <w:r>
        <w:t>-rewording of some phrases</w:t>
      </w:r>
    </w:p>
    <w:p w14:paraId="54A1C8E3" w14:textId="77777777" w:rsidR="00194637" w:rsidRDefault="00194637">
      <w:pPr>
        <w:pStyle w:val="CommentText"/>
      </w:pPr>
    </w:p>
    <w:p w14:paraId="0FBAC23B" w14:textId="1358EE1E" w:rsidR="00194637" w:rsidRDefault="00194637">
      <w:pPr>
        <w:pStyle w:val="CommentText"/>
      </w:pPr>
      <w:r>
        <w:t xml:space="preserve">I haven’t proof read this because I know it will change many times yet. If something doesn’t make sense/ is spelt wrong feel free to correct it </w:t>
      </w:r>
      <w:r>
        <w:sym w:font="Wingdings" w:char="F04A"/>
      </w:r>
    </w:p>
  </w:comment>
  <w:comment w:id="1" w:author="Spencer Chambers" w:date="2014-06-29T19:27:00Z" w:initials="SC">
    <w:p w14:paraId="45BE42C9" w14:textId="77777777" w:rsidR="00AC5014" w:rsidRDefault="00AC5014">
      <w:pPr>
        <w:pStyle w:val="CommentText"/>
      </w:pPr>
      <w:r>
        <w:rPr>
          <w:rStyle w:val="CommentReference"/>
        </w:rPr>
        <w:annotationRef/>
      </w:r>
      <w:r>
        <w:t>In the footer I have given a line to explain this, a section could also be added to appendix A explaining Henry’s Law as well if you see fit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BAC23B" w15:done="0"/>
  <w15:commentEx w15:paraId="45BE42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03CBC" w14:textId="77777777" w:rsidR="00DD373F" w:rsidRDefault="00DD373F" w:rsidP="00451FDC">
      <w:pPr>
        <w:spacing w:after="0" w:line="240" w:lineRule="auto"/>
      </w:pPr>
      <w:r>
        <w:separator/>
      </w:r>
    </w:p>
  </w:endnote>
  <w:endnote w:type="continuationSeparator" w:id="0">
    <w:p w14:paraId="200AD2B0" w14:textId="77777777" w:rsidR="00DD373F" w:rsidRDefault="00DD373F" w:rsidP="0045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FAFB5" w14:textId="77777777" w:rsidR="00AC5014" w:rsidRPr="00451FDC" w:rsidRDefault="00AC5014" w:rsidP="00451FDC">
    <w:pPr>
      <w:pStyle w:val="Footer"/>
      <w:spacing w:after="120"/>
      <w:rPr>
        <w:sz w:val="18"/>
        <w:szCs w:val="18"/>
      </w:rPr>
    </w:pPr>
    <w:r w:rsidRPr="00451FDC">
      <w:rPr>
        <w:sz w:val="18"/>
        <w:szCs w:val="18"/>
      </w:rPr>
      <w:t>1 – This is the amount of oxygen that a single gram of hemoglobin could carry. This number was determined experimentally and its derivation is beyond the scope of this paper</w:t>
    </w:r>
  </w:p>
  <w:p w14:paraId="78A4749D" w14:textId="77777777" w:rsidR="00AC5014" w:rsidRPr="00451FDC" w:rsidRDefault="00AC5014" w:rsidP="00451FDC">
    <w:pPr>
      <w:pStyle w:val="Footer"/>
      <w:spacing w:after="120"/>
      <w:rPr>
        <w:sz w:val="18"/>
        <w:szCs w:val="18"/>
      </w:rPr>
    </w:pPr>
    <w:r w:rsidRPr="00451FDC">
      <w:rPr>
        <w:sz w:val="18"/>
        <w:szCs w:val="18"/>
      </w:rPr>
      <w:t>2- The amount of gas that will dissolve in solution is proportional to the partial pressure of that gas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a</m:t>
          </m:r>
        </m:sub>
      </m:sSub>
      <m:r>
        <w:rPr>
          <w:rFonts w:ascii="Cambria Math" w:hAnsi="Cambria Math"/>
          <w:sz w:val="18"/>
          <w:szCs w:val="18"/>
        </w:rPr>
        <m:t>)</m:t>
      </m:r>
    </m:oMath>
    <w:r w:rsidRPr="00451FDC">
      <w:rPr>
        <w:rFonts w:eastAsiaTheme="minorEastAsia"/>
        <w:sz w:val="18"/>
        <w:szCs w:val="18"/>
      </w:rPr>
      <w:t xml:space="preserve"> and an experimentally derived solubility constant</w:t>
    </w:r>
    <m:oMath>
      <m:sSub>
        <m:sSubPr>
          <m:ctrlPr>
            <w:rPr>
              <w:rFonts w:ascii="Cambria Math" w:eastAsiaTheme="minorEastAsia" w:hAnsi="Cambria Math"/>
              <w:i/>
              <w:sz w:val="18"/>
              <w:szCs w:val="18"/>
            </w:rPr>
          </m:ctrlPr>
        </m:sSubPr>
        <m:e>
          <m:r>
            <w:rPr>
              <w:rFonts w:ascii="Cambria Math" w:eastAsiaTheme="minorEastAsia" w:hAnsi="Cambria Math"/>
              <w:sz w:val="18"/>
              <w:szCs w:val="18"/>
            </w:rPr>
            <m:t xml:space="preserve"> k</m:t>
          </m:r>
        </m:e>
        <m:sub>
          <m:r>
            <w:rPr>
              <w:rFonts w:ascii="Cambria Math" w:eastAsiaTheme="minorEastAsia" w:hAnsi="Cambria Math"/>
              <w:sz w:val="18"/>
              <w:szCs w:val="18"/>
            </w:rPr>
            <m:t>H</m:t>
          </m:r>
        </m:sub>
      </m:sSub>
    </m:oMath>
    <w:r w:rsidRPr="00451FDC">
      <w:rPr>
        <w:rFonts w:eastAsiaTheme="minorEastAsia"/>
        <w:sz w:val="18"/>
        <w:szCs w:val="18"/>
      </w:rPr>
      <w:t xml:space="preserve">. For further detail the reader is encouraged to research Henry’s Law </w:t>
    </w:r>
    <w:r w:rsidRPr="00451FDC">
      <w:rPr>
        <w:sz w:val="18"/>
        <w:szCs w:val="18"/>
      </w:rPr>
      <w:t xml:space="preserve"> </w:t>
    </w:r>
  </w:p>
  <w:p w14:paraId="581A9E46" w14:textId="77777777" w:rsidR="00AC5014" w:rsidRPr="00451FDC" w:rsidRDefault="00AC5014">
    <w:pPr>
      <w:pStyle w:val="Footer"/>
      <w:rPr>
        <w:sz w:val="18"/>
        <w:szCs w:val="18"/>
      </w:rPr>
    </w:pPr>
    <w:r w:rsidRPr="00451FDC">
      <w:rPr>
        <w:sz w:val="18"/>
        <w:szCs w:val="18"/>
      </w:rPr>
      <w:t>3- For more information regarding the Beers Lambert Law see appendix 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4396D" w14:textId="019BFB01" w:rsidR="00AC5014" w:rsidRPr="00451FDC" w:rsidRDefault="00AC5014">
    <w:pPr>
      <w:pStyle w:val="Footer"/>
      <w:rPr>
        <w:sz w:val="18"/>
        <w:szCs w:val="18"/>
      </w:rPr>
    </w:pPr>
    <w:r>
      <w:rPr>
        <w:sz w:val="18"/>
        <w:szCs w:val="18"/>
      </w:rPr>
      <w:t xml:space="preserve">1 – See Appendix A for definition of Absorbance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B7CDF3" w14:textId="726F4F92" w:rsidR="00E95E0E" w:rsidRPr="006C112C" w:rsidRDefault="00E95E0E" w:rsidP="006C112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D5269" w14:textId="77777777" w:rsidR="006C112C" w:rsidRPr="00982389" w:rsidRDefault="006C112C" w:rsidP="00E95E0E">
    <w:pPr>
      <w:pStyle w:val="Footer"/>
      <w:rPr>
        <w:sz w:val="20"/>
        <w:szCs w:val="20"/>
      </w:rPr>
    </w:pPr>
    <w:r w:rsidRPr="00982389">
      <w:rPr>
        <w:sz w:val="20"/>
        <w:szCs w:val="20"/>
      </w:rPr>
      <w:t xml:space="preserve">1 – When oxygen saturations are estimated using a pulse oximeter, the notation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oMath>
    <w:r w:rsidRPr="00982389">
      <w:rPr>
        <w:rFonts w:eastAsiaTheme="minorEastAsia"/>
        <w:sz w:val="20"/>
        <w:szCs w:val="20"/>
      </w:rPr>
      <w:t xml:space="preserve"> is used instead of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2</m:t>
          </m:r>
        </m:sub>
      </m:sSub>
    </m:oMath>
    <w:r w:rsidRPr="00982389">
      <w:rPr>
        <w:rFonts w:eastAsiaTheme="minorEastAsia"/>
        <w:sz w:val="20"/>
        <w:szCs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4BC5D" w14:textId="41DB1BFE" w:rsidR="006C112C" w:rsidRPr="006C112C" w:rsidRDefault="006C112C" w:rsidP="006C11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156FA" w14:textId="77777777" w:rsidR="00DD373F" w:rsidRDefault="00DD373F" w:rsidP="00451FDC">
      <w:pPr>
        <w:spacing w:after="0" w:line="240" w:lineRule="auto"/>
      </w:pPr>
      <w:r>
        <w:separator/>
      </w:r>
    </w:p>
  </w:footnote>
  <w:footnote w:type="continuationSeparator" w:id="0">
    <w:p w14:paraId="7AB2587E" w14:textId="77777777" w:rsidR="00DD373F" w:rsidRDefault="00DD373F" w:rsidP="00451F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196"/>
    <w:multiLevelType w:val="hybridMultilevel"/>
    <w:tmpl w:val="02DC177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encer Chambers">
    <w15:presenceInfo w15:providerId="Windows Live" w15:userId="a65e9d4a3f570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7CF"/>
    <w:rsid w:val="00032E79"/>
    <w:rsid w:val="00046015"/>
    <w:rsid w:val="00054E39"/>
    <w:rsid w:val="000729FA"/>
    <w:rsid w:val="0009703B"/>
    <w:rsid w:val="000B5E8F"/>
    <w:rsid w:val="000C3E16"/>
    <w:rsid w:val="000C6187"/>
    <w:rsid w:val="000E38FF"/>
    <w:rsid w:val="00100137"/>
    <w:rsid w:val="001005CB"/>
    <w:rsid w:val="001252AE"/>
    <w:rsid w:val="0012715D"/>
    <w:rsid w:val="00136269"/>
    <w:rsid w:val="00153574"/>
    <w:rsid w:val="001648A5"/>
    <w:rsid w:val="001677B6"/>
    <w:rsid w:val="00185AFD"/>
    <w:rsid w:val="00187C94"/>
    <w:rsid w:val="00194637"/>
    <w:rsid w:val="001B3BE1"/>
    <w:rsid w:val="001B4F45"/>
    <w:rsid w:val="001C12CB"/>
    <w:rsid w:val="001E34FA"/>
    <w:rsid w:val="002000C2"/>
    <w:rsid w:val="00201F6E"/>
    <w:rsid w:val="00206777"/>
    <w:rsid w:val="00226F88"/>
    <w:rsid w:val="002334FB"/>
    <w:rsid w:val="00262CCF"/>
    <w:rsid w:val="00282348"/>
    <w:rsid w:val="00287646"/>
    <w:rsid w:val="00293899"/>
    <w:rsid w:val="002A0376"/>
    <w:rsid w:val="002A048E"/>
    <w:rsid w:val="002A07F1"/>
    <w:rsid w:val="002B18AA"/>
    <w:rsid w:val="002D79E8"/>
    <w:rsid w:val="002E24FB"/>
    <w:rsid w:val="002F1E6D"/>
    <w:rsid w:val="002F2A1E"/>
    <w:rsid w:val="002F54F5"/>
    <w:rsid w:val="00303293"/>
    <w:rsid w:val="00315D1C"/>
    <w:rsid w:val="00316D65"/>
    <w:rsid w:val="003372B6"/>
    <w:rsid w:val="003437A8"/>
    <w:rsid w:val="00357C51"/>
    <w:rsid w:val="003A6F5B"/>
    <w:rsid w:val="003C32AA"/>
    <w:rsid w:val="003F0FE0"/>
    <w:rsid w:val="00406986"/>
    <w:rsid w:val="00416E71"/>
    <w:rsid w:val="00427CA6"/>
    <w:rsid w:val="00451FDC"/>
    <w:rsid w:val="00480993"/>
    <w:rsid w:val="004A52BD"/>
    <w:rsid w:val="004C17EE"/>
    <w:rsid w:val="004C3999"/>
    <w:rsid w:val="004F30B7"/>
    <w:rsid w:val="004F766F"/>
    <w:rsid w:val="00504A57"/>
    <w:rsid w:val="00520A2B"/>
    <w:rsid w:val="00530F5C"/>
    <w:rsid w:val="00536D82"/>
    <w:rsid w:val="0055714F"/>
    <w:rsid w:val="00593A91"/>
    <w:rsid w:val="005C7969"/>
    <w:rsid w:val="005E058B"/>
    <w:rsid w:val="005E7C15"/>
    <w:rsid w:val="005F5480"/>
    <w:rsid w:val="00600AA7"/>
    <w:rsid w:val="0060413E"/>
    <w:rsid w:val="006061C1"/>
    <w:rsid w:val="00664021"/>
    <w:rsid w:val="00664761"/>
    <w:rsid w:val="006B3F51"/>
    <w:rsid w:val="006B4BC2"/>
    <w:rsid w:val="006B711A"/>
    <w:rsid w:val="006C112C"/>
    <w:rsid w:val="006D3A46"/>
    <w:rsid w:val="007471E2"/>
    <w:rsid w:val="00751FA3"/>
    <w:rsid w:val="0077016E"/>
    <w:rsid w:val="00770747"/>
    <w:rsid w:val="0077725D"/>
    <w:rsid w:val="00784885"/>
    <w:rsid w:val="00786928"/>
    <w:rsid w:val="00793830"/>
    <w:rsid w:val="00795F0F"/>
    <w:rsid w:val="007A00A6"/>
    <w:rsid w:val="007C5C2B"/>
    <w:rsid w:val="007D0A77"/>
    <w:rsid w:val="007D3EE1"/>
    <w:rsid w:val="007F586C"/>
    <w:rsid w:val="00803165"/>
    <w:rsid w:val="008231B0"/>
    <w:rsid w:val="008422F9"/>
    <w:rsid w:val="00845BE3"/>
    <w:rsid w:val="00856925"/>
    <w:rsid w:val="00872606"/>
    <w:rsid w:val="008C12F0"/>
    <w:rsid w:val="008D26C8"/>
    <w:rsid w:val="008E37CF"/>
    <w:rsid w:val="008E419F"/>
    <w:rsid w:val="008E6D47"/>
    <w:rsid w:val="008E7D62"/>
    <w:rsid w:val="008F697E"/>
    <w:rsid w:val="009035F5"/>
    <w:rsid w:val="00926E1F"/>
    <w:rsid w:val="00934F8B"/>
    <w:rsid w:val="009535AB"/>
    <w:rsid w:val="0095442B"/>
    <w:rsid w:val="009620FB"/>
    <w:rsid w:val="00962A4D"/>
    <w:rsid w:val="009635F4"/>
    <w:rsid w:val="009662E5"/>
    <w:rsid w:val="00982389"/>
    <w:rsid w:val="00987F16"/>
    <w:rsid w:val="00990D6A"/>
    <w:rsid w:val="009E090C"/>
    <w:rsid w:val="009E2B01"/>
    <w:rsid w:val="009F7B0E"/>
    <w:rsid w:val="00A02C12"/>
    <w:rsid w:val="00A06306"/>
    <w:rsid w:val="00A428F2"/>
    <w:rsid w:val="00A4348F"/>
    <w:rsid w:val="00A45697"/>
    <w:rsid w:val="00A5561F"/>
    <w:rsid w:val="00A55B45"/>
    <w:rsid w:val="00A57FD4"/>
    <w:rsid w:val="00A93B23"/>
    <w:rsid w:val="00AB1D04"/>
    <w:rsid w:val="00AB296E"/>
    <w:rsid w:val="00AC5014"/>
    <w:rsid w:val="00AD3F05"/>
    <w:rsid w:val="00AF0C1C"/>
    <w:rsid w:val="00AF15D1"/>
    <w:rsid w:val="00AF2712"/>
    <w:rsid w:val="00B02EB6"/>
    <w:rsid w:val="00B121D6"/>
    <w:rsid w:val="00B15481"/>
    <w:rsid w:val="00B51C3F"/>
    <w:rsid w:val="00B67589"/>
    <w:rsid w:val="00B67AA9"/>
    <w:rsid w:val="00B73FA6"/>
    <w:rsid w:val="00C0116A"/>
    <w:rsid w:val="00C125DF"/>
    <w:rsid w:val="00C41C9C"/>
    <w:rsid w:val="00C44962"/>
    <w:rsid w:val="00C54153"/>
    <w:rsid w:val="00CB0B58"/>
    <w:rsid w:val="00CB155C"/>
    <w:rsid w:val="00CB4ED5"/>
    <w:rsid w:val="00CE4006"/>
    <w:rsid w:val="00CF3083"/>
    <w:rsid w:val="00CF7601"/>
    <w:rsid w:val="00D07950"/>
    <w:rsid w:val="00D517D9"/>
    <w:rsid w:val="00D54632"/>
    <w:rsid w:val="00D62182"/>
    <w:rsid w:val="00D757E2"/>
    <w:rsid w:val="00D85327"/>
    <w:rsid w:val="00DA07F4"/>
    <w:rsid w:val="00DB39B1"/>
    <w:rsid w:val="00DB4EA6"/>
    <w:rsid w:val="00DD373F"/>
    <w:rsid w:val="00DE6C9E"/>
    <w:rsid w:val="00DF7046"/>
    <w:rsid w:val="00E26A16"/>
    <w:rsid w:val="00E2728D"/>
    <w:rsid w:val="00E27664"/>
    <w:rsid w:val="00E36BF3"/>
    <w:rsid w:val="00E44D55"/>
    <w:rsid w:val="00E85417"/>
    <w:rsid w:val="00E95E0E"/>
    <w:rsid w:val="00EB01A3"/>
    <w:rsid w:val="00EC42AD"/>
    <w:rsid w:val="00EF3EC6"/>
    <w:rsid w:val="00EF7679"/>
    <w:rsid w:val="00F00F9D"/>
    <w:rsid w:val="00F14724"/>
    <w:rsid w:val="00F50F72"/>
    <w:rsid w:val="00F51511"/>
    <w:rsid w:val="00F6150F"/>
    <w:rsid w:val="00F63F64"/>
    <w:rsid w:val="00F93E63"/>
    <w:rsid w:val="00F949AB"/>
    <w:rsid w:val="00F96B67"/>
    <w:rsid w:val="00FB2466"/>
    <w:rsid w:val="00FD2421"/>
    <w:rsid w:val="00FE3782"/>
    <w:rsid w:val="00FF2F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490A1"/>
  <w15:chartTrackingRefBased/>
  <w15:docId w15:val="{E41D0869-5BD5-4D09-8489-F8397A96B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37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37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3B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5D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7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7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37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E37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B3BE1"/>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990D6A"/>
    <w:rPr>
      <w:color w:val="808080"/>
    </w:rPr>
  </w:style>
  <w:style w:type="table" w:styleId="TableGrid">
    <w:name w:val="Table Grid"/>
    <w:basedOn w:val="TableNormal"/>
    <w:uiPriority w:val="39"/>
    <w:rsid w:val="00C54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231B0"/>
    <w:pPr>
      <w:ind w:left="720"/>
      <w:contextualSpacing/>
    </w:pPr>
  </w:style>
  <w:style w:type="paragraph" w:styleId="Header">
    <w:name w:val="header"/>
    <w:basedOn w:val="Normal"/>
    <w:link w:val="HeaderChar"/>
    <w:uiPriority w:val="99"/>
    <w:unhideWhenUsed/>
    <w:rsid w:val="0045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FDC"/>
  </w:style>
  <w:style w:type="paragraph" w:styleId="Footer">
    <w:name w:val="footer"/>
    <w:basedOn w:val="Normal"/>
    <w:link w:val="FooterChar"/>
    <w:uiPriority w:val="99"/>
    <w:unhideWhenUsed/>
    <w:rsid w:val="0045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FDC"/>
  </w:style>
  <w:style w:type="character" w:styleId="CommentReference">
    <w:name w:val="annotation reference"/>
    <w:basedOn w:val="DefaultParagraphFont"/>
    <w:uiPriority w:val="99"/>
    <w:semiHidden/>
    <w:unhideWhenUsed/>
    <w:rsid w:val="00451FDC"/>
    <w:rPr>
      <w:sz w:val="16"/>
      <w:szCs w:val="16"/>
    </w:rPr>
  </w:style>
  <w:style w:type="paragraph" w:styleId="CommentText">
    <w:name w:val="annotation text"/>
    <w:basedOn w:val="Normal"/>
    <w:link w:val="CommentTextChar"/>
    <w:uiPriority w:val="99"/>
    <w:semiHidden/>
    <w:unhideWhenUsed/>
    <w:rsid w:val="00451FDC"/>
    <w:pPr>
      <w:spacing w:line="240" w:lineRule="auto"/>
    </w:pPr>
    <w:rPr>
      <w:sz w:val="20"/>
      <w:szCs w:val="20"/>
    </w:rPr>
  </w:style>
  <w:style w:type="character" w:customStyle="1" w:styleId="CommentTextChar">
    <w:name w:val="Comment Text Char"/>
    <w:basedOn w:val="DefaultParagraphFont"/>
    <w:link w:val="CommentText"/>
    <w:uiPriority w:val="99"/>
    <w:semiHidden/>
    <w:rsid w:val="00451FDC"/>
    <w:rPr>
      <w:sz w:val="20"/>
      <w:szCs w:val="20"/>
    </w:rPr>
  </w:style>
  <w:style w:type="paragraph" w:styleId="CommentSubject">
    <w:name w:val="annotation subject"/>
    <w:basedOn w:val="CommentText"/>
    <w:next w:val="CommentText"/>
    <w:link w:val="CommentSubjectChar"/>
    <w:uiPriority w:val="99"/>
    <w:semiHidden/>
    <w:unhideWhenUsed/>
    <w:rsid w:val="00451FDC"/>
    <w:rPr>
      <w:b/>
      <w:bCs/>
    </w:rPr>
  </w:style>
  <w:style w:type="character" w:customStyle="1" w:styleId="CommentSubjectChar">
    <w:name w:val="Comment Subject Char"/>
    <w:basedOn w:val="CommentTextChar"/>
    <w:link w:val="CommentSubject"/>
    <w:uiPriority w:val="99"/>
    <w:semiHidden/>
    <w:rsid w:val="00451FDC"/>
    <w:rPr>
      <w:b/>
      <w:bCs/>
      <w:sz w:val="20"/>
      <w:szCs w:val="20"/>
    </w:rPr>
  </w:style>
  <w:style w:type="paragraph" w:styleId="BalloonText">
    <w:name w:val="Balloon Text"/>
    <w:basedOn w:val="Normal"/>
    <w:link w:val="BalloonTextChar"/>
    <w:uiPriority w:val="99"/>
    <w:semiHidden/>
    <w:unhideWhenUsed/>
    <w:rsid w:val="00451F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FDC"/>
    <w:rPr>
      <w:rFonts w:ascii="Segoe UI" w:hAnsi="Segoe UI" w:cs="Segoe UI"/>
      <w:sz w:val="18"/>
      <w:szCs w:val="18"/>
    </w:rPr>
  </w:style>
  <w:style w:type="paragraph" w:styleId="NormalWeb">
    <w:name w:val="Normal (Web)"/>
    <w:basedOn w:val="Normal"/>
    <w:uiPriority w:val="99"/>
    <w:semiHidden/>
    <w:unhideWhenUsed/>
    <w:rsid w:val="00A4348F"/>
    <w:pPr>
      <w:spacing w:before="100" w:beforeAutospacing="1" w:after="100" w:afterAutospacing="1" w:line="240" w:lineRule="auto"/>
    </w:pPr>
    <w:rPr>
      <w:rFonts w:ascii="Times New Roman" w:eastAsiaTheme="minorEastAsia" w:hAnsi="Times New Roman" w:cs="Times New Roman"/>
      <w:sz w:val="24"/>
      <w:szCs w:val="24"/>
      <w:lang w:eastAsia="en-CA"/>
    </w:rPr>
  </w:style>
  <w:style w:type="character" w:customStyle="1" w:styleId="Heading4Char">
    <w:name w:val="Heading 4 Char"/>
    <w:basedOn w:val="DefaultParagraphFont"/>
    <w:link w:val="Heading4"/>
    <w:uiPriority w:val="9"/>
    <w:rsid w:val="00315D1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5.gi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gi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42D43-31D6-46ED-A478-61D2F8C6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Chambers</dc:creator>
  <cp:keywords/>
  <dc:description/>
  <cp:lastModifiedBy>Spencer Chambers</cp:lastModifiedBy>
  <cp:revision>2</cp:revision>
  <dcterms:created xsi:type="dcterms:W3CDTF">2014-06-30T19:02:00Z</dcterms:created>
  <dcterms:modified xsi:type="dcterms:W3CDTF">2014-06-30T19:02:00Z</dcterms:modified>
</cp:coreProperties>
</file>