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7l90aatyo7oy" w:id="0"/>
      <w:bookmarkEnd w:id="0"/>
      <w:r w:rsidDel="00000000" w:rsidR="00000000" w:rsidRPr="00000000">
        <w:rPr>
          <w:rFonts w:ascii="Source Sans Pro" w:cs="Source Sans Pro" w:eastAsia="Source Sans Pro" w:hAnsi="Source Sans Pro"/>
          <w:b w:val="1"/>
          <w:sz w:val="32"/>
          <w:szCs w:val="32"/>
          <w:rtl w:val="0"/>
        </w:rPr>
        <w:t xml:space="preserve">Introduction</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document is an abbreviated ‘essentials’ guide to the </w:t>
      </w:r>
      <w:hyperlink r:id="rId6">
        <w:r w:rsidDel="00000000" w:rsidR="00000000" w:rsidRPr="00000000">
          <w:rPr>
            <w:rFonts w:ascii="Source Sans Pro" w:cs="Source Sans Pro" w:eastAsia="Source Sans Pro" w:hAnsi="Source Sans Pro"/>
            <w:color w:val="1155cc"/>
            <w:u w:val="single"/>
            <w:rtl w:val="0"/>
          </w:rPr>
          <w:t xml:space="preserve">Security Policy (V1.0)</w:t>
        </w:r>
      </w:hyperlink>
      <w:r w:rsidDel="00000000" w:rsidR="00000000" w:rsidRPr="00000000">
        <w:rPr>
          <w:rFonts w:ascii="Source Sans Pro" w:cs="Source Sans Pro" w:eastAsia="Source Sans Pro" w:hAnsi="Source Sans Pro"/>
          <w:rtl w:val="0"/>
        </w:rPr>
        <w:t xml:space="preserve">, which sets out procedures that should be put in place to maintain the security and integrity of all of the Free UK Genealogy sites and the underlying infrastructure of the organisation. These include </w:t>
      </w:r>
      <w:hyperlink r:id="rId7">
        <w:r w:rsidDel="00000000" w:rsidR="00000000" w:rsidRPr="00000000">
          <w:rPr>
            <w:rFonts w:ascii="Source Sans Pro" w:cs="Source Sans Pro" w:eastAsia="Source Sans Pro" w:hAnsi="Source Sans Pro"/>
            <w:color w:val="1155cc"/>
            <w:u w:val="single"/>
            <w:rtl w:val="0"/>
          </w:rPr>
          <w:t xml:space="preserve">FreeBMD</w:t>
        </w:r>
      </w:hyperlink>
      <w:r w:rsidDel="00000000" w:rsidR="00000000" w:rsidRPr="00000000">
        <w:rPr>
          <w:rFonts w:ascii="Source Sans Pro" w:cs="Source Sans Pro" w:eastAsia="Source Sans Pro" w:hAnsi="Source Sans Pro"/>
          <w:rtl w:val="0"/>
        </w:rPr>
        <w:t xml:space="preserve">, </w:t>
      </w:r>
      <w:hyperlink r:id="rId8">
        <w:r w:rsidDel="00000000" w:rsidR="00000000" w:rsidRPr="00000000">
          <w:rPr>
            <w:rFonts w:ascii="Source Sans Pro" w:cs="Source Sans Pro" w:eastAsia="Source Sans Pro" w:hAnsi="Source Sans Pro"/>
            <w:color w:val="1155cc"/>
            <w:u w:val="single"/>
            <w:rtl w:val="0"/>
          </w:rPr>
          <w:t xml:space="preserve">FreeREG</w:t>
        </w:r>
      </w:hyperlink>
      <w:r w:rsidDel="00000000" w:rsidR="00000000" w:rsidRPr="00000000">
        <w:rPr>
          <w:rFonts w:ascii="Source Sans Pro" w:cs="Source Sans Pro" w:eastAsia="Source Sans Pro" w:hAnsi="Source Sans Pro"/>
          <w:rtl w:val="0"/>
        </w:rPr>
        <w:t xml:space="preserve"> and </w:t>
      </w:r>
      <w:hyperlink r:id="rId9">
        <w:r w:rsidDel="00000000" w:rsidR="00000000" w:rsidRPr="00000000">
          <w:rPr>
            <w:rFonts w:ascii="Source Sans Pro" w:cs="Source Sans Pro" w:eastAsia="Source Sans Pro" w:hAnsi="Source Sans Pro"/>
            <w:color w:val="1155cc"/>
            <w:u w:val="single"/>
            <w:rtl w:val="0"/>
          </w:rPr>
          <w:t xml:space="preserve">FreeCEN</w:t>
        </w:r>
      </w:hyperlink>
      <w:r w:rsidDel="00000000" w:rsidR="00000000" w:rsidRPr="00000000">
        <w:rPr>
          <w:rFonts w:ascii="Source Sans Pro" w:cs="Source Sans Pro" w:eastAsia="Source Sans Pro" w:hAnsi="Source Sans Pro"/>
          <w:rtl w:val="0"/>
        </w:rPr>
        <w:t xml:space="preserve">. Any organisational infrastructure projects must follow this policy to ensure continued compliance. </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Our security policy  sets out procedures that should be put in place to maintain the security and integrity of all of the Free UK Genealogy sites and the underlying infrastructure of the organisation. These include </w:t>
      </w:r>
      <w:hyperlink r:id="rId10">
        <w:r w:rsidDel="00000000" w:rsidR="00000000" w:rsidRPr="00000000">
          <w:rPr>
            <w:rFonts w:ascii="Source Sans Pro" w:cs="Source Sans Pro" w:eastAsia="Source Sans Pro" w:hAnsi="Source Sans Pro"/>
            <w:color w:val="1155cc"/>
            <w:u w:val="single"/>
            <w:rtl w:val="0"/>
          </w:rPr>
          <w:t xml:space="preserve">FreeBMD</w:t>
        </w:r>
      </w:hyperlink>
      <w:r w:rsidDel="00000000" w:rsidR="00000000" w:rsidRPr="00000000">
        <w:rPr>
          <w:rFonts w:ascii="Source Sans Pro" w:cs="Source Sans Pro" w:eastAsia="Source Sans Pro" w:hAnsi="Source Sans Pro"/>
          <w:rtl w:val="0"/>
        </w:rPr>
        <w:t xml:space="preserve">, </w:t>
      </w:r>
      <w:hyperlink r:id="rId11">
        <w:r w:rsidDel="00000000" w:rsidR="00000000" w:rsidRPr="00000000">
          <w:rPr>
            <w:rFonts w:ascii="Source Sans Pro" w:cs="Source Sans Pro" w:eastAsia="Source Sans Pro" w:hAnsi="Source Sans Pro"/>
            <w:color w:val="1155cc"/>
            <w:u w:val="single"/>
            <w:rtl w:val="0"/>
          </w:rPr>
          <w:t xml:space="preserve">FreeREG</w:t>
        </w:r>
      </w:hyperlink>
      <w:r w:rsidDel="00000000" w:rsidR="00000000" w:rsidRPr="00000000">
        <w:rPr>
          <w:rFonts w:ascii="Source Sans Pro" w:cs="Source Sans Pro" w:eastAsia="Source Sans Pro" w:hAnsi="Source Sans Pro"/>
          <w:rtl w:val="0"/>
        </w:rPr>
        <w:t xml:space="preserve"> and </w:t>
      </w:r>
      <w:hyperlink r:id="rId12">
        <w:r w:rsidDel="00000000" w:rsidR="00000000" w:rsidRPr="00000000">
          <w:rPr>
            <w:rFonts w:ascii="Source Sans Pro" w:cs="Source Sans Pro" w:eastAsia="Source Sans Pro" w:hAnsi="Source Sans Pro"/>
            <w:color w:val="1155cc"/>
            <w:u w:val="single"/>
            <w:rtl w:val="0"/>
          </w:rPr>
          <w:t xml:space="preserve">FreeCEN</w:t>
        </w:r>
      </w:hyperlink>
      <w:r w:rsidDel="00000000" w:rsidR="00000000" w:rsidRPr="00000000">
        <w:rPr>
          <w:rFonts w:ascii="Source Sans Pro" w:cs="Source Sans Pro" w:eastAsia="Source Sans Pro" w:hAnsi="Source Sans Pro"/>
          <w:rtl w:val="0"/>
        </w:rPr>
        <w:t xml:space="preserve">.  This policy has been developed in order to be consistent with the UK Government backed scheme </w:t>
      </w:r>
      <w:hyperlink r:id="rId13">
        <w:r w:rsidDel="00000000" w:rsidR="00000000" w:rsidRPr="00000000">
          <w:rPr>
            <w:rFonts w:ascii="Source Sans Pro" w:cs="Source Sans Pro" w:eastAsia="Source Sans Pro" w:hAnsi="Source Sans Pro"/>
            <w:color w:val="1155cc"/>
            <w:u w:val="single"/>
            <w:rtl w:val="0"/>
          </w:rPr>
          <w:t xml:space="preserve">Cyber Essentials</w:t>
        </w:r>
      </w:hyperlink>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full policy, which you can see </w:t>
      </w:r>
      <w:hyperlink r:id="rId14">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 is a very technical document, and mostly applies to those who are working directly on our servers.  This document has been written to contain just the information which is needed by Transcribers and other users who have very limited access to our systems..</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75lnfo7c1k6v" w:id="1"/>
      <w:bookmarkEnd w:id="1"/>
      <w:r w:rsidDel="00000000" w:rsidR="00000000" w:rsidRPr="00000000">
        <w:rPr>
          <w:rFonts w:ascii="Source Sans Pro" w:cs="Source Sans Pro" w:eastAsia="Source Sans Pro" w:hAnsi="Source Sans Pro"/>
          <w:b w:val="1"/>
          <w:sz w:val="32"/>
          <w:szCs w:val="32"/>
          <w:rtl w:val="0"/>
        </w:rPr>
        <w:t xml:space="preserve">Contents</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spacing w:before="80" w:line="240" w:lineRule="auto"/>
            <w:contextualSpacing w:val="0"/>
            <w:rPr>
              <w:rFonts w:ascii="Source Sans Pro" w:cs="Source Sans Pro" w:eastAsia="Source Sans Pro" w:hAnsi="Source Sans Pro"/>
              <w:color w:val="1155cc"/>
              <w:u w:val="single"/>
            </w:rPr>
          </w:pPr>
          <w:r w:rsidDel="00000000" w:rsidR="00000000" w:rsidRPr="00000000">
            <w:fldChar w:fldCharType="begin"/>
            <w:instrText xml:space="preserve"> TOC \h \u \z \n </w:instrText>
            <w:fldChar w:fldCharType="separate"/>
          </w:r>
          <w:hyperlink w:anchor="_7l90aatyo7oy">
            <w:r w:rsidDel="00000000" w:rsidR="00000000" w:rsidRPr="00000000">
              <w:rPr>
                <w:rFonts w:ascii="Source Sans Pro" w:cs="Source Sans Pro" w:eastAsia="Source Sans Pro" w:hAnsi="Source Sans Pro"/>
                <w:color w:val="1155cc"/>
                <w:u w:val="single"/>
                <w:rtl w:val="0"/>
              </w:rPr>
              <w:t xml:space="preserve">Introduction</w:t>
            </w:r>
          </w:hyperlink>
          <w:r w:rsidDel="00000000" w:rsidR="00000000" w:rsidRPr="00000000">
            <w:rPr>
              <w:rtl w:val="0"/>
            </w:rPr>
          </w:r>
        </w:p>
        <w:p w:rsidR="00000000" w:rsidDel="00000000" w:rsidP="00000000" w:rsidRDefault="00000000" w:rsidRPr="00000000">
          <w:pPr>
            <w:spacing w:before="200" w:line="240" w:lineRule="auto"/>
            <w:contextualSpacing w:val="0"/>
            <w:rPr>
              <w:rFonts w:ascii="Source Sans Pro" w:cs="Source Sans Pro" w:eastAsia="Source Sans Pro" w:hAnsi="Source Sans Pro"/>
              <w:color w:val="1155cc"/>
              <w:u w:val="single"/>
            </w:rPr>
          </w:pPr>
          <w:hyperlink w:anchor="_75lnfo7c1k6v">
            <w:r w:rsidDel="00000000" w:rsidR="00000000" w:rsidRPr="00000000">
              <w:rPr>
                <w:rFonts w:ascii="Source Sans Pro" w:cs="Source Sans Pro" w:eastAsia="Source Sans Pro" w:hAnsi="Source Sans Pro"/>
                <w:color w:val="1155cc"/>
                <w:u w:val="single"/>
                <w:rtl w:val="0"/>
              </w:rPr>
              <w:t xml:space="preserve">Contents</w:t>
            </w:r>
          </w:hyperlink>
          <w:r w:rsidDel="00000000" w:rsidR="00000000" w:rsidRPr="00000000">
            <w:rPr>
              <w:rtl w:val="0"/>
            </w:rPr>
          </w:r>
        </w:p>
        <w:p w:rsidR="00000000" w:rsidDel="00000000" w:rsidP="00000000" w:rsidRDefault="00000000" w:rsidRPr="00000000">
          <w:pPr>
            <w:spacing w:before="200" w:line="240" w:lineRule="auto"/>
            <w:contextualSpacing w:val="0"/>
            <w:rPr>
              <w:rFonts w:ascii="Source Sans Pro" w:cs="Source Sans Pro" w:eastAsia="Source Sans Pro" w:hAnsi="Source Sans Pro"/>
              <w:color w:val="1155cc"/>
              <w:u w:val="single"/>
            </w:rPr>
          </w:pPr>
          <w:hyperlink w:anchor="_3o4du2bezee5">
            <w:r w:rsidDel="00000000" w:rsidR="00000000" w:rsidRPr="00000000">
              <w:rPr>
                <w:rFonts w:ascii="Source Sans Pro" w:cs="Source Sans Pro" w:eastAsia="Source Sans Pro" w:hAnsi="Source Sans Pro"/>
                <w:color w:val="1155cc"/>
                <w:u w:val="single"/>
                <w:rtl w:val="0"/>
              </w:rPr>
              <w:t xml:space="preserve">Sensitive Data</w:t>
            </w:r>
          </w:hyperlink>
          <w:r w:rsidDel="00000000" w:rsidR="00000000" w:rsidRPr="00000000">
            <w:rPr>
              <w:rtl w:val="0"/>
            </w:rPr>
          </w:r>
        </w:p>
        <w:p w:rsidR="00000000" w:rsidDel="00000000" w:rsidP="00000000" w:rsidRDefault="00000000" w:rsidRPr="00000000">
          <w:pPr>
            <w:spacing w:before="200" w:line="240" w:lineRule="auto"/>
            <w:contextualSpacing w:val="0"/>
            <w:rPr>
              <w:rFonts w:ascii="Source Sans Pro" w:cs="Source Sans Pro" w:eastAsia="Source Sans Pro" w:hAnsi="Source Sans Pro"/>
              <w:color w:val="1155cc"/>
              <w:u w:val="single"/>
            </w:rPr>
          </w:pPr>
          <w:hyperlink w:anchor="_1h6lcqy0abhh">
            <w:r w:rsidDel="00000000" w:rsidR="00000000" w:rsidRPr="00000000">
              <w:rPr>
                <w:rFonts w:ascii="Source Sans Pro" w:cs="Source Sans Pro" w:eastAsia="Source Sans Pro" w:hAnsi="Source Sans Pro"/>
                <w:color w:val="1155cc"/>
                <w:u w:val="single"/>
                <w:rtl w:val="0"/>
              </w:rPr>
              <w:t xml:space="preserve">Threats</w:t>
            </w:r>
          </w:hyperlink>
          <w:r w:rsidDel="00000000" w:rsidR="00000000" w:rsidRPr="00000000">
            <w:rPr>
              <w:rtl w:val="0"/>
            </w:rPr>
          </w:r>
        </w:p>
        <w:p w:rsidR="00000000" w:rsidDel="00000000" w:rsidP="00000000" w:rsidRDefault="00000000" w:rsidRPr="00000000">
          <w:pPr>
            <w:spacing w:before="60" w:line="240" w:lineRule="auto"/>
            <w:ind w:left="0" w:firstLine="0"/>
            <w:contextualSpacing w:val="0"/>
            <w:rPr>
              <w:rFonts w:ascii="Source Sans Pro" w:cs="Source Sans Pro" w:eastAsia="Source Sans Pro" w:hAnsi="Source Sans Pro"/>
              <w:color w:val="1155cc"/>
              <w:u w:val="single"/>
            </w:rPr>
          </w:pPr>
          <w:r w:rsidDel="00000000" w:rsidR="00000000" w:rsidRPr="00000000">
            <w:rPr>
              <w:rtl w:val="0"/>
            </w:rPr>
          </w:r>
        </w:p>
        <w:p w:rsidR="00000000" w:rsidDel="00000000" w:rsidP="00000000" w:rsidRDefault="00000000" w:rsidRPr="00000000">
          <w:pPr>
            <w:spacing w:before="60" w:line="240" w:lineRule="auto"/>
            <w:ind w:left="0" w:firstLine="0"/>
            <w:contextualSpacing w:val="0"/>
            <w:rPr>
              <w:rFonts w:ascii="Source Sans Pro" w:cs="Source Sans Pro" w:eastAsia="Source Sans Pro" w:hAnsi="Source Sans Pro"/>
              <w:color w:val="1155cc"/>
              <w:u w:val="single"/>
            </w:rPr>
          </w:pPr>
          <w:hyperlink w:anchor="_nhwgj46lzg7n">
            <w:r w:rsidDel="00000000" w:rsidR="00000000" w:rsidRPr="00000000">
              <w:rPr>
                <w:rFonts w:ascii="Source Sans Pro" w:cs="Source Sans Pro" w:eastAsia="Source Sans Pro" w:hAnsi="Source Sans Pro"/>
                <w:color w:val="1155cc"/>
                <w:u w:val="single"/>
                <w:rtl w:val="0"/>
              </w:rPr>
              <w:t xml:space="preserve">What you need to do</w:t>
            </w:r>
          </w:hyperlink>
          <w:r w:rsidDel="00000000" w:rsidR="00000000" w:rsidRPr="00000000">
            <w:rPr>
              <w:rtl w:val="0"/>
            </w:rPr>
          </w:r>
        </w:p>
        <w:p w:rsidR="00000000" w:rsidDel="00000000" w:rsidP="00000000" w:rsidRDefault="00000000" w:rsidRPr="00000000">
          <w:pPr>
            <w:spacing w:before="0" w:line="240" w:lineRule="auto"/>
            <w:ind w:left="720" w:firstLine="0"/>
            <w:contextualSpacing w:val="0"/>
            <w:rPr>
              <w:rFonts w:ascii="Source Sans Pro" w:cs="Source Sans Pro" w:eastAsia="Source Sans Pro" w:hAnsi="Source Sans Pro"/>
              <w:color w:val="1155cc"/>
              <w:u w:val="single"/>
            </w:rPr>
          </w:pPr>
          <w:hyperlink w:anchor="_fdrq1cv2bphm">
            <w:r w:rsidDel="00000000" w:rsidR="00000000" w:rsidRPr="00000000">
              <w:rPr>
                <w:rFonts w:ascii="Source Sans Pro" w:cs="Source Sans Pro" w:eastAsia="Source Sans Pro" w:hAnsi="Source Sans Pro"/>
                <w:color w:val="1155cc"/>
                <w:u w:val="single"/>
                <w:rtl w:val="0"/>
              </w:rPr>
              <w:t xml:space="preserve">What you need to do on your computer</w:t>
            </w:r>
          </w:hyperlink>
          <w:r w:rsidDel="00000000" w:rsidR="00000000" w:rsidRPr="00000000">
            <w:rPr>
              <w:rtl w:val="0"/>
            </w:rPr>
          </w:r>
        </w:p>
        <w:p w:rsidR="00000000" w:rsidDel="00000000" w:rsidP="00000000" w:rsidRDefault="00000000" w:rsidRPr="00000000">
          <w:pPr>
            <w:spacing w:before="200" w:line="240" w:lineRule="auto"/>
            <w:contextualSpacing w:val="0"/>
            <w:rPr>
              <w:rFonts w:ascii="Source Sans Pro" w:cs="Source Sans Pro" w:eastAsia="Source Sans Pro" w:hAnsi="Source Sans Pro"/>
              <w:color w:val="1155cc"/>
              <w:u w:val="single"/>
            </w:rPr>
          </w:pPr>
          <w:hyperlink w:anchor="_eglwikxruvfb">
            <w:r w:rsidDel="00000000" w:rsidR="00000000" w:rsidRPr="00000000">
              <w:rPr>
                <w:rFonts w:ascii="Source Sans Pro" w:cs="Source Sans Pro" w:eastAsia="Source Sans Pro" w:hAnsi="Source Sans Pro"/>
                <w:color w:val="1155cc"/>
                <w:u w:val="single"/>
                <w:rtl w:val="0"/>
              </w:rPr>
              <w:t xml:space="preserve">Appendix </w:t>
            </w:r>
          </w:hyperlink>
          <w:r w:rsidDel="00000000" w:rsidR="00000000" w:rsidRPr="00000000">
            <w:rPr>
              <w:rFonts w:ascii="Source Sans Pro" w:cs="Source Sans Pro" w:eastAsia="Source Sans Pro" w:hAnsi="Source Sans Pro"/>
              <w:color w:val="1155cc"/>
              <w:u w:val="single"/>
              <w:rtl w:val="0"/>
            </w:rPr>
            <w:t xml:space="preserve">A</w:t>
          </w:r>
        </w:p>
        <w:p w:rsidR="00000000" w:rsidDel="00000000" w:rsidP="00000000" w:rsidRDefault="00000000" w:rsidRPr="00000000">
          <w:pPr>
            <w:spacing w:before="60" w:line="240" w:lineRule="auto"/>
            <w:ind w:left="1080" w:firstLine="0"/>
            <w:contextualSpacing w:val="0"/>
            <w:rPr>
              <w:rFonts w:ascii="Source Sans Pro" w:cs="Source Sans Pro" w:eastAsia="Source Sans Pro" w:hAnsi="Source Sans Pro"/>
              <w:color w:val="1155cc"/>
              <w:u w:val="single"/>
            </w:rPr>
          </w:pPr>
          <w:hyperlink w:anchor="_m83sjcma59qw">
            <w:r w:rsidDel="00000000" w:rsidR="00000000" w:rsidRPr="00000000">
              <w:rPr>
                <w:rFonts w:ascii="Source Sans Pro" w:cs="Source Sans Pro" w:eastAsia="Source Sans Pro" w:hAnsi="Source Sans Pro"/>
                <w:color w:val="1155cc"/>
                <w:u w:val="single"/>
                <w:rtl w:val="0"/>
              </w:rPr>
              <w:t xml:space="preserve">Guidelines on strong passwords</w:t>
            </w:r>
          </w:hyperlink>
          <w:r w:rsidDel="00000000" w:rsidR="00000000" w:rsidRPr="00000000">
            <w:rPr>
              <w:rtl w:val="0"/>
            </w:rPr>
          </w:r>
        </w:p>
        <w:p w:rsidR="00000000" w:rsidDel="00000000" w:rsidP="00000000" w:rsidRDefault="00000000" w:rsidRPr="00000000">
          <w:pPr>
            <w:spacing w:before="60" w:line="240" w:lineRule="auto"/>
            <w:ind w:left="720" w:firstLine="363.6"/>
            <w:contextualSpacing w:val="0"/>
            <w:rPr>
              <w:rFonts w:ascii="Source Sans Pro" w:cs="Source Sans Pro" w:eastAsia="Source Sans Pro" w:hAnsi="Source Sans Pro"/>
              <w:color w:val="1155cc"/>
              <w:u w:val="single"/>
            </w:rPr>
          </w:pPr>
          <w:hyperlink w:anchor="_a9gox5s7gfyj">
            <w:r w:rsidDel="00000000" w:rsidR="00000000" w:rsidRPr="00000000">
              <w:rPr>
                <w:rFonts w:ascii="Source Sans Pro" w:cs="Source Sans Pro" w:eastAsia="Source Sans Pro" w:hAnsi="Source Sans Pro"/>
                <w:color w:val="1155cc"/>
                <w:u w:val="single"/>
                <w:rtl w:val="0"/>
              </w:rPr>
              <w:t xml:space="preserve">Common guidelines</w:t>
            </w:r>
          </w:hyperlink>
          <w:r w:rsidDel="00000000" w:rsidR="00000000" w:rsidRPr="00000000">
            <w:rPr>
              <w:rtl w:val="0"/>
            </w:rPr>
          </w:r>
        </w:p>
        <w:p w:rsidR="00000000" w:rsidDel="00000000" w:rsidP="00000000" w:rsidRDefault="00000000" w:rsidRPr="00000000">
          <w:pPr>
            <w:spacing w:before="60" w:line="240" w:lineRule="auto"/>
            <w:ind w:left="1080" w:firstLine="0"/>
            <w:contextualSpacing w:val="0"/>
            <w:rPr>
              <w:rFonts w:ascii="Source Sans Pro" w:cs="Source Sans Pro" w:eastAsia="Source Sans Pro" w:hAnsi="Source Sans Pro"/>
              <w:color w:val="1155cc"/>
              <w:u w:val="single"/>
            </w:rPr>
          </w:pPr>
          <w:hyperlink w:anchor="_n9lkg583ys6">
            <w:r w:rsidDel="00000000" w:rsidR="00000000" w:rsidRPr="00000000">
              <w:rPr>
                <w:rFonts w:ascii="Source Sans Pro" w:cs="Source Sans Pro" w:eastAsia="Source Sans Pro" w:hAnsi="Source Sans Pro"/>
                <w:color w:val="1155cc"/>
                <w:u w:val="single"/>
                <w:rtl w:val="0"/>
              </w:rPr>
              <w:t xml:space="preserve">Examples of weak passwords</w:t>
            </w:r>
          </w:hyperlink>
          <w:r w:rsidDel="00000000" w:rsidR="00000000" w:rsidRPr="00000000">
            <w:rPr>
              <w:rtl w:val="0"/>
            </w:rPr>
          </w:r>
        </w:p>
        <w:p w:rsidR="00000000" w:rsidDel="00000000" w:rsidP="00000000" w:rsidRDefault="00000000" w:rsidRPr="00000000">
          <w:pPr>
            <w:spacing w:before="60" w:line="240" w:lineRule="auto"/>
            <w:ind w:left="1080" w:firstLine="0"/>
            <w:contextualSpacing w:val="0"/>
            <w:rPr>
              <w:rFonts w:ascii="Source Sans Pro" w:cs="Source Sans Pro" w:eastAsia="Source Sans Pro" w:hAnsi="Source Sans Pro"/>
              <w:color w:val="1155cc"/>
              <w:u w:val="single"/>
            </w:rPr>
          </w:pPr>
          <w:hyperlink w:anchor="_eygy901mz7qb">
            <w:r w:rsidDel="00000000" w:rsidR="00000000" w:rsidRPr="00000000">
              <w:rPr>
                <w:rFonts w:ascii="Source Sans Pro" w:cs="Source Sans Pro" w:eastAsia="Source Sans Pro" w:hAnsi="Source Sans Pro"/>
                <w:color w:val="1155cc"/>
                <w:u w:val="single"/>
                <w:rtl w:val="0"/>
              </w:rPr>
              <w:t xml:space="preserve">Tips for keeping your password secure</w:t>
            </w:r>
          </w:hyperlink>
          <w:r w:rsidDel="00000000" w:rsidR="00000000" w:rsidRPr="00000000">
            <w:rPr>
              <w:rtl w:val="0"/>
            </w:rPr>
          </w:r>
        </w:p>
        <w:p w:rsidR="00000000" w:rsidDel="00000000" w:rsidP="00000000" w:rsidRDefault="00000000" w:rsidRPr="00000000">
          <w:pPr>
            <w:spacing w:before="60" w:line="240" w:lineRule="auto"/>
            <w:ind w:left="1080" w:firstLine="0"/>
            <w:contextualSpacing w:val="0"/>
            <w:rPr>
              <w:rFonts w:ascii="Source Sans Pro" w:cs="Source Sans Pro" w:eastAsia="Source Sans Pro" w:hAnsi="Source Sans Pro"/>
              <w:color w:val="1155cc"/>
              <w:u w:val="single"/>
            </w:rPr>
          </w:pPr>
          <w:hyperlink w:anchor="_sxfkasyus8vr">
            <w:r w:rsidDel="00000000" w:rsidR="00000000" w:rsidRPr="00000000">
              <w:rPr>
                <w:rFonts w:ascii="Source Sans Pro" w:cs="Source Sans Pro" w:eastAsia="Source Sans Pro" w:hAnsi="Source Sans Pro"/>
                <w:color w:val="1155cc"/>
                <w:u w:val="single"/>
                <w:rtl w:val="0"/>
              </w:rPr>
              <w:t xml:space="preserve">Tips for creating a strong password</w:t>
            </w:r>
          </w:hyperlink>
          <w:r w:rsidDel="00000000" w:rsidR="00000000" w:rsidRPr="00000000">
            <w:rPr>
              <w:rtl w:val="0"/>
            </w:rPr>
          </w:r>
        </w:p>
        <w:p w:rsidR="00000000" w:rsidDel="00000000" w:rsidP="00000000" w:rsidRDefault="00000000" w:rsidRPr="00000000">
          <w:pPr>
            <w:spacing w:before="200" w:line="240" w:lineRule="auto"/>
            <w:contextualSpacing w:val="0"/>
            <w:rPr>
              <w:rFonts w:ascii="Source Sans Pro" w:cs="Source Sans Pro" w:eastAsia="Source Sans Pro" w:hAnsi="Source Sans Pro"/>
              <w:color w:val="1155cc"/>
              <w:u w:val="single"/>
            </w:rPr>
          </w:pPr>
          <w:hyperlink w:anchor="_ebmezc16nrr9">
            <w:r w:rsidDel="00000000" w:rsidR="00000000" w:rsidRPr="00000000">
              <w:rPr>
                <w:rFonts w:ascii="Source Sans Pro" w:cs="Source Sans Pro" w:eastAsia="Source Sans Pro" w:hAnsi="Source Sans Pro"/>
                <w:color w:val="1155cc"/>
                <w:u w:val="single"/>
                <w:rtl w:val="0"/>
              </w:rPr>
              <w:t xml:space="preserve">Appendix </w:t>
            </w:r>
          </w:hyperlink>
          <w:r w:rsidDel="00000000" w:rsidR="00000000" w:rsidRPr="00000000">
            <w:rPr>
              <w:rFonts w:ascii="Source Sans Pro" w:cs="Source Sans Pro" w:eastAsia="Source Sans Pro" w:hAnsi="Source Sans Pro"/>
              <w:color w:val="1155cc"/>
              <w:u w:val="single"/>
              <w:rtl w:val="0"/>
            </w:rPr>
            <w:t xml:space="preserve">B</w:t>
          </w:r>
        </w:p>
        <w:p w:rsidR="00000000" w:rsidDel="00000000" w:rsidP="00000000" w:rsidRDefault="00000000" w:rsidRPr="00000000">
          <w:pPr>
            <w:spacing w:before="60" w:line="240" w:lineRule="auto"/>
            <w:ind w:left="1080" w:firstLine="0"/>
            <w:contextualSpacing w:val="0"/>
            <w:rPr>
              <w:rFonts w:ascii="Source Sans Pro" w:cs="Source Sans Pro" w:eastAsia="Source Sans Pro" w:hAnsi="Source Sans Pro"/>
              <w:color w:val="1155cc"/>
              <w:u w:val="single"/>
            </w:rPr>
          </w:pPr>
          <w:hyperlink w:anchor="_ongjkq7sac97">
            <w:r w:rsidDel="00000000" w:rsidR="00000000" w:rsidRPr="00000000">
              <w:rPr>
                <w:rFonts w:ascii="Source Sans Pro" w:cs="Source Sans Pro" w:eastAsia="Source Sans Pro" w:hAnsi="Source Sans Pro"/>
                <w:color w:val="1155cc"/>
                <w:u w:val="single"/>
                <w:rtl w:val="0"/>
              </w:rPr>
              <w:t xml:space="preserve">Links to supporting documents</w:t>
            </w:r>
          </w:hyperlink>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hyperlink w:anchor="_tuq34kfwmpev">
            <w:r w:rsidDel="00000000" w:rsidR="00000000" w:rsidRPr="00000000">
              <w:rPr>
                <w:rFonts w:ascii="Source Sans Pro" w:cs="Source Sans Pro" w:eastAsia="Source Sans Pro" w:hAnsi="Source Sans Pro"/>
                <w:color w:val="1155cc"/>
                <w:u w:val="single"/>
                <w:rtl w:val="0"/>
              </w:rPr>
              <w:t xml:space="preserve">Appendix C</w:t>
            </w:r>
          </w:hyperlink>
          <w:r w:rsidDel="00000000" w:rsidR="00000000" w:rsidRPr="00000000">
            <w:rPr>
              <w:rtl w:val="0"/>
            </w:rPr>
          </w:r>
        </w:p>
        <w:p w:rsidR="00000000" w:rsidDel="00000000" w:rsidP="00000000" w:rsidRDefault="00000000" w:rsidRPr="00000000">
          <w:pPr>
            <w:ind w:firstLine="1083.6"/>
            <w:contextualSpacing w:val="0"/>
            <w:rPr>
              <w:rFonts w:ascii="Source Sans Pro" w:cs="Source Sans Pro" w:eastAsia="Source Sans Pro" w:hAnsi="Source Sans Pro"/>
            </w:rPr>
          </w:pPr>
          <w:hyperlink w:anchor="_op56s88el9ii">
            <w:r w:rsidDel="00000000" w:rsidR="00000000" w:rsidRPr="00000000">
              <w:rPr>
                <w:rFonts w:ascii="Source Sans Pro" w:cs="Source Sans Pro" w:eastAsia="Source Sans Pro" w:hAnsi="Source Sans Pro"/>
                <w:color w:val="1155cc"/>
                <w:u w:val="single"/>
                <w:rtl w:val="0"/>
              </w:rPr>
              <w:t xml:space="preserve">Definitions</w:t>
            </w:r>
          </w:hyperlink>
          <w:r w:rsidDel="00000000" w:rsidR="00000000" w:rsidRPr="00000000">
            <w:rPr>
              <w:rtl w:val="0"/>
            </w:rPr>
          </w:r>
        </w:p>
        <w:p w:rsidR="00000000" w:rsidDel="00000000" w:rsidP="00000000" w:rsidRDefault="00000000" w:rsidRPr="00000000">
          <w:pPr>
            <w:spacing w:after="80" w:before="60" w:line="240" w:lineRule="auto"/>
            <w:ind w:left="360" w:firstLine="0"/>
            <w:contextualSpacing w:val="0"/>
            <w:rPr>
              <w:rFonts w:ascii="Source Sans Pro" w:cs="Source Sans Pro" w:eastAsia="Source Sans Pro" w:hAnsi="Source Sans Pro"/>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3o4du2bezee5" w:id="2"/>
      <w:bookmarkEnd w:id="2"/>
      <w:r w:rsidDel="00000000" w:rsidR="00000000" w:rsidRPr="00000000">
        <w:rPr>
          <w:rFonts w:ascii="Source Sans Pro" w:cs="Source Sans Pro" w:eastAsia="Source Sans Pro" w:hAnsi="Source Sans Pro"/>
          <w:b w:val="1"/>
          <w:sz w:val="32"/>
          <w:szCs w:val="32"/>
          <w:rtl w:val="0"/>
        </w:rPr>
        <w:t xml:space="preserve">Sensitive Data</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Most of the data stored on our systems is not sensitive. </w:t>
      </w:r>
      <w:r w:rsidDel="00000000" w:rsidR="00000000" w:rsidRPr="00000000">
        <w:rPr>
          <w:rFonts w:ascii="Source Sans Pro" w:cs="Source Sans Pro" w:eastAsia="Source Sans Pro" w:hAnsi="Source Sans Pro"/>
          <w:rtl w:val="0"/>
        </w:rPr>
        <w:t xml:space="preserve">There are two exceptions:</w:t>
      </w: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3"/>
        </w:numPr>
        <w:spacing w:after="200" w:lineRule="auto"/>
        <w:ind w:left="720" w:hanging="360"/>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Personal data. A definition of what is personal data can be found by following this link </w:t>
      </w:r>
      <w:hyperlink r:id="rId15">
        <w:r w:rsidDel="00000000" w:rsidR="00000000" w:rsidRPr="00000000">
          <w:rPr>
            <w:rFonts w:ascii="Source Sans Pro" w:cs="Source Sans Pro" w:eastAsia="Source Sans Pro" w:hAnsi="Source Sans Pro"/>
            <w:color w:val="1155cc"/>
            <w:u w:val="single"/>
            <w:rtl w:val="0"/>
          </w:rPr>
          <w:t xml:space="preserve">What is personal data? – A quick reference guide - ICO</w:t>
        </w:r>
      </w:hyperlink>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rtl w:val="0"/>
        </w:rPr>
        <w:t xml:space="preserve">How we handle personal data is described in </w:t>
      </w:r>
      <w:hyperlink r:id="rId16">
        <w:r w:rsidDel="00000000" w:rsidR="00000000" w:rsidRPr="00000000">
          <w:rPr>
            <w:rFonts w:ascii="Source Sans Pro" w:cs="Source Sans Pro" w:eastAsia="Source Sans Pro" w:hAnsi="Source Sans Pro"/>
            <w:color w:val="1155cc"/>
            <w:u w:val="single"/>
            <w:rtl w:val="0"/>
          </w:rPr>
          <w:t xml:space="preserve">our privacy notice</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Images </w:t>
      </w:r>
      <w:r w:rsidDel="00000000" w:rsidR="00000000" w:rsidRPr="00000000">
        <w:rPr>
          <w:rFonts w:ascii="Source Sans Pro" w:cs="Source Sans Pro" w:eastAsia="Source Sans Pro" w:hAnsi="Source Sans Pro"/>
          <w:rtl w:val="0"/>
        </w:rPr>
        <w:t xml:space="preserve">which have been supplied to us in confidence, and are not to be shown to the public by the request of their owner. </w:t>
      </w: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1h6lcqy0abhh" w:id="3"/>
      <w:bookmarkEnd w:id="3"/>
      <w:r w:rsidDel="00000000" w:rsidR="00000000" w:rsidRPr="00000000">
        <w:rPr>
          <w:rFonts w:ascii="Source Sans Pro" w:cs="Source Sans Pro" w:eastAsia="Source Sans Pro" w:hAnsi="Source Sans Pro"/>
          <w:b w:val="1"/>
          <w:sz w:val="32"/>
          <w:szCs w:val="32"/>
          <w:rtl w:val="0"/>
        </w:rPr>
        <w:t xml:space="preserve">Threats</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Cyber Essentials helps us protect our sensitive data against some common forms of attack that emanate from the internet using widely accessible tools and which require little skill from the attackers (individuals or entities trying to gain unauthorised access to our data or to disrupt the provision of our </w:t>
      </w:r>
      <w:r w:rsidDel="00000000" w:rsidR="00000000" w:rsidRPr="00000000">
        <w:rPr>
          <w:rFonts w:ascii="Source Sans Pro" w:cs="Source Sans Pro" w:eastAsia="Source Sans Pro" w:hAnsi="Source Sans Pro"/>
          <w:rtl w:val="0"/>
        </w:rPr>
        <w:t xml:space="preserve">services</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rPr>
      </w:pPr>
      <w:bookmarkStart w:colFirst="0" w:colLast="0" w:name="_nhwgj46lzg7n" w:id="4"/>
      <w:bookmarkEnd w:id="4"/>
      <w:r w:rsidDel="00000000" w:rsidR="00000000" w:rsidRPr="00000000">
        <w:rPr>
          <w:rFonts w:ascii="Source Sans Pro" w:cs="Source Sans Pro" w:eastAsia="Source Sans Pro" w:hAnsi="Source Sans Pro"/>
          <w:b w:val="1"/>
          <w:sz w:val="32"/>
          <w:szCs w:val="32"/>
          <w:rtl w:val="0"/>
        </w:rPr>
        <w:t xml:space="preserve">What you need to do</w:t>
      </w: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Transcribers, checkers, validators,</w:t>
      </w:r>
      <w:r w:rsidDel="00000000" w:rsidR="00000000" w:rsidRPr="00000000">
        <w:rPr>
          <w:rFonts w:ascii="Source Sans Pro" w:cs="Source Sans Pro" w:eastAsia="Source Sans Pro" w:hAnsi="Source Sans Pro"/>
          <w:rtl w:val="0"/>
        </w:rPr>
        <w:t xml:space="preserve"> registered researchers and other users (the people who use our systems):</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MUST authenticate with a username and password to access sensitive data or  private services (the facilities and information we provide to our registered researchers and volunteers).</w:t>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SHOULD use passwords that are at least 8 characters in length and not based on a dictionary word.</w:t>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MAY change their passwords as frequently as they like.</w:t>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they discover or suspect someone else knows their password, or become aware that their password could have been learned by someone else, they MUST change it as soon as possible.</w:t>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hyperlink w:anchor="_eglwikxruvfb">
        <w:r w:rsidDel="00000000" w:rsidR="00000000" w:rsidRPr="00000000">
          <w:rPr>
            <w:rFonts w:ascii="Source Sans Pro" w:cs="Source Sans Pro" w:eastAsia="Source Sans Pro" w:hAnsi="Source Sans Pro"/>
            <w:color w:val="1155cc"/>
            <w:u w:val="single"/>
            <w:rtl w:val="0"/>
          </w:rPr>
          <w:t xml:space="preserve">Appendix A</w:t>
        </w:r>
      </w:hyperlink>
      <w:r w:rsidDel="00000000" w:rsidR="00000000" w:rsidRPr="00000000">
        <w:rPr>
          <w:rFonts w:ascii="Source Sans Pro" w:cs="Source Sans Pro" w:eastAsia="Source Sans Pro" w:hAnsi="Source Sans Pro"/>
          <w:rtl w:val="0"/>
        </w:rPr>
        <w:t xml:space="preserve"> provides guidance as to what steps can be taken to create a strong password.</w:t>
      </w:r>
    </w:p>
    <w:p w:rsidR="00000000" w:rsidDel="00000000" w:rsidP="00000000" w:rsidRDefault="00000000" w:rsidRPr="00000000">
      <w:pPr>
        <w:pStyle w:val="Heading2"/>
        <w:spacing w:after="0" w:before="200" w:lineRule="auto"/>
        <w:contextualSpacing w:val="0"/>
        <w:rPr>
          <w:rFonts w:ascii="Source Sans Pro" w:cs="Source Sans Pro" w:eastAsia="Source Sans Pro" w:hAnsi="Source Sans Pro"/>
          <w:b w:val="1"/>
          <w:sz w:val="26"/>
          <w:szCs w:val="26"/>
        </w:rPr>
      </w:pPr>
      <w:bookmarkStart w:colFirst="0" w:colLast="0" w:name="_hl4xfova4iq6" w:id="5"/>
      <w:bookmarkEnd w:id="5"/>
      <w:r w:rsidDel="00000000" w:rsidR="00000000" w:rsidRPr="00000000">
        <w:rPr>
          <w:rtl w:val="0"/>
        </w:rPr>
      </w:r>
    </w:p>
    <w:p w:rsidR="00000000" w:rsidDel="00000000" w:rsidP="00000000" w:rsidRDefault="00000000" w:rsidRPr="00000000">
      <w:pPr>
        <w:pStyle w:val="Heading2"/>
        <w:spacing w:after="0" w:before="200" w:lineRule="auto"/>
        <w:contextualSpacing w:val="0"/>
        <w:rPr>
          <w:rFonts w:ascii="Source Sans Pro" w:cs="Source Sans Pro" w:eastAsia="Source Sans Pro" w:hAnsi="Source Sans Pro"/>
          <w:b w:val="1"/>
          <w:color w:val="666666"/>
          <w:sz w:val="24"/>
          <w:szCs w:val="24"/>
        </w:rPr>
      </w:pPr>
      <w:bookmarkStart w:colFirst="0" w:colLast="0" w:name="_fdrq1cv2bphm" w:id="6"/>
      <w:bookmarkEnd w:id="6"/>
      <w:r w:rsidDel="00000000" w:rsidR="00000000" w:rsidRPr="00000000">
        <w:rPr>
          <w:rFonts w:ascii="Source Sans Pro" w:cs="Source Sans Pro" w:eastAsia="Source Sans Pro" w:hAnsi="Source Sans Pro"/>
          <w:b w:val="1"/>
          <w:sz w:val="26"/>
          <w:szCs w:val="26"/>
          <w:rtl w:val="0"/>
        </w:rPr>
        <w:t xml:space="preserve">What you need to do on your computer</w:t>
      </w:r>
      <w:r w:rsidDel="00000000" w:rsidR="00000000" w:rsidRPr="00000000">
        <w:rPr>
          <w:rtl w:val="0"/>
        </w:rPr>
      </w:r>
    </w:p>
    <w:p w:rsidR="00000000" w:rsidDel="00000000" w:rsidP="00000000" w:rsidRDefault="00000000" w:rsidRPr="00000000">
      <w:pPr>
        <w:pStyle w:val="Heading3"/>
        <w:spacing w:after="0" w:before="160" w:lineRule="auto"/>
        <w:contextualSpacing w:val="0"/>
        <w:rPr>
          <w:rFonts w:ascii="Source Sans Pro" w:cs="Source Sans Pro" w:eastAsia="Source Sans Pro" w:hAnsi="Source Sans Pro"/>
          <w:b w:val="1"/>
          <w:color w:val="666666"/>
          <w:sz w:val="24"/>
          <w:szCs w:val="24"/>
        </w:rPr>
      </w:pPr>
      <w:bookmarkStart w:colFirst="0" w:colLast="0" w:name="_dn3fa6flz6kg" w:id="7"/>
      <w:bookmarkEnd w:id="7"/>
      <w:r w:rsidDel="00000000" w:rsidR="00000000" w:rsidRPr="00000000">
        <w:rPr>
          <w:rFonts w:ascii="Source Sans Pro" w:cs="Source Sans Pro" w:eastAsia="Source Sans Pro" w:hAnsi="Source Sans Pro"/>
          <w:b w:val="1"/>
          <w:color w:val="666666"/>
          <w:sz w:val="24"/>
          <w:szCs w:val="24"/>
          <w:rtl w:val="0"/>
        </w:rPr>
        <w:t xml:space="preserve">Malware</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Transcribers, checkers, validators, registered researchers and other users are asked to use m</w:t>
      </w:r>
      <w:r w:rsidDel="00000000" w:rsidR="00000000" w:rsidRPr="00000000">
        <w:rPr>
          <w:rFonts w:ascii="Source Sans Pro" w:cs="Source Sans Pro" w:eastAsia="Source Sans Pro" w:hAnsi="Source Sans Pro"/>
          <w:rtl w:val="0"/>
        </w:rPr>
        <w:t xml:space="preserve">alware protection software on on their computers (including laptops and tablets)  where possible - particularly those running Microsoft Windows.</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2"/>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Malware protection software SHOULD be kept up to date with its latest virus definition files automatically and at least daily.</w:t>
      </w:r>
    </w:p>
    <w:p w:rsidR="00000000" w:rsidDel="00000000" w:rsidP="00000000" w:rsidRDefault="00000000" w:rsidRPr="00000000">
      <w:pPr>
        <w:pStyle w:val="Heading3"/>
        <w:spacing w:after="0" w:before="160" w:lineRule="auto"/>
        <w:contextualSpacing w:val="0"/>
        <w:rPr>
          <w:rFonts w:ascii="Source Sans Pro" w:cs="Source Sans Pro" w:eastAsia="Source Sans Pro" w:hAnsi="Source Sans Pro"/>
          <w:b w:val="1"/>
          <w:color w:val="666666"/>
          <w:sz w:val="24"/>
          <w:szCs w:val="24"/>
        </w:rPr>
      </w:pPr>
      <w:bookmarkStart w:colFirst="0" w:colLast="0" w:name="_2z2t95qc48yr" w:id="8"/>
      <w:bookmarkEnd w:id="8"/>
      <w:r w:rsidDel="00000000" w:rsidR="00000000" w:rsidRPr="00000000">
        <w:rPr>
          <w:rFonts w:ascii="Source Sans Pro" w:cs="Source Sans Pro" w:eastAsia="Source Sans Pro" w:hAnsi="Source Sans Pro"/>
          <w:b w:val="1"/>
          <w:color w:val="666666"/>
          <w:sz w:val="24"/>
          <w:szCs w:val="24"/>
          <w:rtl w:val="0"/>
        </w:rPr>
        <w:t xml:space="preserve">Patch management</w:t>
      </w:r>
    </w:p>
    <w:p w:rsidR="00000000" w:rsidDel="00000000" w:rsidP="00000000" w:rsidRDefault="00000000" w:rsidRPr="00000000">
      <w:pPr>
        <w:numPr>
          <w:ilvl w:val="0"/>
          <w:numId w:val="4"/>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Users SHOULD ensure security patches are applied to their computers as soon as possible.</w:t>
      </w:r>
    </w:p>
    <w:p w:rsidR="00000000" w:rsidDel="00000000" w:rsidP="00000000" w:rsidRDefault="00000000" w:rsidRPr="00000000">
      <w:pPr>
        <w:numPr>
          <w:ilvl w:val="0"/>
          <w:numId w:val="4"/>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Computers SHOULD be configured to download and apply security patches automatically where possible.</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eglwikxruvfb" w:id="9"/>
      <w:bookmarkEnd w:id="9"/>
      <w:r w:rsidDel="00000000" w:rsidR="00000000" w:rsidRPr="00000000">
        <w:rPr>
          <w:rFonts w:ascii="Source Sans Pro" w:cs="Source Sans Pro" w:eastAsia="Source Sans Pro" w:hAnsi="Source Sans Pro"/>
          <w:b w:val="1"/>
          <w:sz w:val="32"/>
          <w:szCs w:val="32"/>
          <w:rtl w:val="0"/>
        </w:rPr>
        <w:t xml:space="preserve">Appendix A</w:t>
      </w:r>
    </w:p>
    <w:p w:rsidR="00000000" w:rsidDel="00000000" w:rsidP="00000000" w:rsidRDefault="00000000" w:rsidRPr="00000000">
      <w:pPr>
        <w:pStyle w:val="Heading2"/>
        <w:spacing w:after="0" w:before="160" w:lineRule="auto"/>
        <w:contextualSpacing w:val="0"/>
        <w:rPr/>
      </w:pPr>
      <w:bookmarkStart w:colFirst="0" w:colLast="0" w:name="_m83sjcma59qw" w:id="10"/>
      <w:bookmarkEnd w:id="10"/>
      <w:r w:rsidDel="00000000" w:rsidR="00000000" w:rsidRPr="00000000">
        <w:rPr>
          <w:rtl w:val="0"/>
        </w:rPr>
        <w:t xml:space="preserve">Guidelines on strong passwords</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strong password is one that is more secure by virtue of being difficult for a machine or a human to guess. Password strength can be achieved by incorporating the following characteristics; the more characteristics you incorporate into your password, the stronger it will be.</w:t>
      </w:r>
    </w:p>
    <w:p w:rsidR="00000000" w:rsidDel="00000000" w:rsidP="00000000" w:rsidRDefault="00000000" w:rsidRPr="00000000">
      <w:pPr>
        <w:pStyle w:val="Heading3"/>
        <w:keepNext w:val="0"/>
        <w:keepLines w:val="0"/>
        <w:spacing w:before="280" w:lineRule="auto"/>
        <w:contextualSpacing w:val="0"/>
        <w:rPr>
          <w:rFonts w:ascii="Source Sans Pro" w:cs="Source Sans Pro" w:eastAsia="Source Sans Pro" w:hAnsi="Source Sans Pro"/>
          <w:b w:val="1"/>
          <w:color w:val="000000"/>
          <w:sz w:val="26"/>
          <w:szCs w:val="26"/>
        </w:rPr>
      </w:pPr>
      <w:bookmarkStart w:colFirst="0" w:colLast="0" w:name="_a9gox5s7gfyj" w:id="11"/>
      <w:bookmarkEnd w:id="11"/>
      <w:r w:rsidDel="00000000" w:rsidR="00000000" w:rsidRPr="00000000">
        <w:rPr>
          <w:rFonts w:ascii="Source Sans Pro" w:cs="Source Sans Pro" w:eastAsia="Source Sans Pro" w:hAnsi="Source Sans Pro"/>
          <w:b w:val="1"/>
          <w:color w:val="000000"/>
          <w:sz w:val="26"/>
          <w:szCs w:val="26"/>
          <w:rtl w:val="0"/>
        </w:rPr>
        <w:t xml:space="preserve">Common guidelines</w:t>
      </w:r>
    </w:p>
    <w:p w:rsidR="00000000" w:rsidDel="00000000" w:rsidP="00000000" w:rsidRDefault="00000000" w:rsidRPr="00000000">
      <w:pPr>
        <w:contextualSpacing w:val="0"/>
        <w:rPr>
          <w:rFonts w:ascii="Source Sans Pro" w:cs="Source Sans Pro" w:eastAsia="Source Sans Pro" w:hAnsi="Source Sans Pro"/>
          <w:vertAlign w:val="superscript"/>
        </w:rPr>
      </w:pPr>
      <w:r w:rsidDel="00000000" w:rsidR="00000000" w:rsidRPr="00000000">
        <w:rPr>
          <w:rFonts w:ascii="Source Sans Pro" w:cs="Source Sans Pro" w:eastAsia="Source Sans Pro" w:hAnsi="Source Sans Pro"/>
          <w:rtl w:val="0"/>
        </w:rPr>
        <w:t xml:space="preserve">Guidelines for choosing good passwords are typically designed to make passwords less easily discovered by intelligent guessing. Common guidelines advocated by proponents of software system security include</w:t>
      </w:r>
      <w:r w:rsidDel="00000000" w:rsidR="00000000" w:rsidRPr="00000000">
        <w:rPr>
          <w:rtl w:val="0"/>
        </w:rPr>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Use a minimum password length of 12 to 14 characters if permitted.</w:t>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Include lowercase and uppercase alphabetic characters, numbers and symbols if permitted.</w:t>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Generate passwords randomly where feasible.</w:t>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using the same password twice (e.g., across multiple user accounts and/or software systems).</w:t>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character repetition</w:t>
      </w:r>
      <w:r w:rsidDel="00000000" w:rsidR="00000000" w:rsidRPr="00000000">
        <w:rPr>
          <w:rFonts w:ascii="Source Sans Pro" w:cs="Source Sans Pro" w:eastAsia="Source Sans Pro" w:hAnsi="Source Sans Pro"/>
          <w:vertAlign w:val="superscript"/>
          <w:rtl w:val="0"/>
        </w:rPr>
        <w:t xml:space="preserve">[</w:t>
      </w:r>
      <w:r w:rsidDel="00000000" w:rsidR="00000000" w:rsidRPr="00000000">
        <w:rPr>
          <w:rFonts w:ascii="Source Sans Pro" w:cs="Source Sans Pro" w:eastAsia="Source Sans Pro" w:hAnsi="Source Sans Pro"/>
          <w:rtl w:val="0"/>
        </w:rPr>
        <w:t xml:space="preserve">, keyboard patterns, dictionary words, letter or number sequences, usernames, relative or pet names, romantic links (current or past) and biographical information (e.g., ID numbers, ancestors' names or dates).</w:t>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using information that is or might become publicly associated with the user or the account.</w:t>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using information that the user's colleagues and/or acquaintances might know to be associated with the user.</w:t>
      </w:r>
    </w:p>
    <w:p w:rsidR="00000000" w:rsidDel="00000000" w:rsidP="00000000" w:rsidRDefault="00000000" w:rsidRPr="00000000">
      <w:pPr>
        <w:numPr>
          <w:ilvl w:val="0"/>
          <w:numId w:val="6"/>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Do not use passwords which consist wholly of any simple combination of the aforementioned weak components.</w:t>
      </w:r>
    </w:p>
    <w:p w:rsidR="00000000" w:rsidDel="00000000" w:rsidP="00000000" w:rsidRDefault="00000000" w:rsidRPr="00000000">
      <w:pPr>
        <w:contextualSpacing w:val="0"/>
        <w:rPr>
          <w:rFonts w:ascii="Source Sans Pro" w:cs="Source Sans Pro" w:eastAsia="Source Sans Pro" w:hAnsi="Source Sans Pro"/>
          <w:vertAlign w:val="superscript"/>
        </w:rPr>
      </w:pPr>
      <w:r w:rsidDel="00000000" w:rsidR="00000000" w:rsidRPr="00000000">
        <w:rPr>
          <w:rFonts w:ascii="Source Sans Pro" w:cs="Source Sans Pro" w:eastAsia="Source Sans Pro" w:hAnsi="Source Sans Pro"/>
          <w:rtl w:val="0"/>
        </w:rPr>
        <w:t xml:space="preserve">Some guidelines advise against writing passwords down, while others, noting the large numbers of password protected systems users must access, encourage writing down passwords as long as the written password lists are kept in a safe place, not attached to a monitor or in an unlocked desk drawer.</w:t>
      </w: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The possible character set for a password can be constrained by different web sites or by the range of keyboards on which the password must be entered.</w:t>
      </w: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Style w:val="Heading4"/>
        <w:keepNext w:val="0"/>
        <w:keepLines w:val="0"/>
        <w:spacing w:after="40" w:before="240" w:lineRule="auto"/>
        <w:contextualSpacing w:val="0"/>
        <w:rPr>
          <w:rFonts w:ascii="Source Sans Pro" w:cs="Source Sans Pro" w:eastAsia="Source Sans Pro" w:hAnsi="Source Sans Pro"/>
          <w:b w:val="1"/>
          <w:color w:val="000000"/>
          <w:sz w:val="22"/>
          <w:szCs w:val="22"/>
        </w:rPr>
      </w:pPr>
      <w:bookmarkStart w:colFirst="0" w:colLast="0" w:name="_n9lkg583ys6" w:id="12"/>
      <w:bookmarkEnd w:id="12"/>
      <w:r w:rsidDel="00000000" w:rsidR="00000000" w:rsidRPr="00000000">
        <w:rPr>
          <w:rFonts w:ascii="Source Sans Pro" w:cs="Source Sans Pro" w:eastAsia="Source Sans Pro" w:hAnsi="Source Sans Pro"/>
          <w:b w:val="1"/>
          <w:color w:val="000000"/>
          <w:sz w:val="22"/>
          <w:szCs w:val="22"/>
          <w:rtl w:val="0"/>
        </w:rPr>
        <w:t xml:space="preserve">Examples of weak passwords</w:t>
      </w:r>
    </w:p>
    <w:p w:rsidR="00000000" w:rsidDel="00000000" w:rsidP="00000000" w:rsidRDefault="00000000" w:rsidRPr="00000000">
      <w:pPr>
        <w:numPr>
          <w:ilvl w:val="0"/>
          <w:numId w:val="7"/>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Any word that can be found in a dictionary, in any language (e.g., airplane or </w:t>
      </w:r>
      <w:r w:rsidDel="00000000" w:rsidR="00000000" w:rsidRPr="00000000">
        <w:rPr>
          <w:rFonts w:ascii="Source Sans Pro" w:cs="Source Sans Pro" w:eastAsia="Source Sans Pro" w:hAnsi="Source Sans Pro"/>
          <w:i w:val="1"/>
          <w:rtl w:val="0"/>
        </w:rPr>
        <w:t xml:space="preserve">aeroplano</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numPr>
          <w:ilvl w:val="0"/>
          <w:numId w:val="7"/>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dictionary word with some letters simply replaced by numbers (e.g., a1rplan3 or aer0plan0).</w:t>
      </w:r>
    </w:p>
    <w:p w:rsidR="00000000" w:rsidDel="00000000" w:rsidP="00000000" w:rsidRDefault="00000000" w:rsidRPr="00000000">
      <w:pPr>
        <w:numPr>
          <w:ilvl w:val="0"/>
          <w:numId w:val="7"/>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repeated character or a series of characters (e.g., AAAAA or 12345).</w:t>
      </w:r>
    </w:p>
    <w:p w:rsidR="00000000" w:rsidDel="00000000" w:rsidP="00000000" w:rsidRDefault="00000000" w:rsidRPr="00000000">
      <w:pPr>
        <w:numPr>
          <w:ilvl w:val="0"/>
          <w:numId w:val="7"/>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keyboard series of characters (e.g., qwerty or poiuy).</w:t>
      </w:r>
    </w:p>
    <w:p w:rsidR="00000000" w:rsidDel="00000000" w:rsidP="00000000" w:rsidRDefault="00000000" w:rsidRPr="00000000">
      <w:pPr>
        <w:numPr>
          <w:ilvl w:val="0"/>
          <w:numId w:val="7"/>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Personal information (e.g., birthdays, names of pets or friends, Social Security number, addresses).</w:t>
      </w:r>
    </w:p>
    <w:p w:rsidR="00000000" w:rsidDel="00000000" w:rsidP="00000000" w:rsidRDefault="00000000" w:rsidRPr="00000000">
      <w:pPr>
        <w:numPr>
          <w:ilvl w:val="0"/>
          <w:numId w:val="7"/>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Anything that’s written down and stored somewhere near your computer.</w:t>
      </w:r>
    </w:p>
    <w:p w:rsidR="00000000" w:rsidDel="00000000" w:rsidP="00000000" w:rsidRDefault="00000000" w:rsidRPr="00000000">
      <w:pPr>
        <w:pStyle w:val="Heading4"/>
        <w:keepNext w:val="0"/>
        <w:keepLines w:val="0"/>
        <w:spacing w:after="40" w:before="240" w:lineRule="auto"/>
        <w:contextualSpacing w:val="0"/>
        <w:rPr>
          <w:rFonts w:ascii="Source Sans Pro" w:cs="Source Sans Pro" w:eastAsia="Source Sans Pro" w:hAnsi="Source Sans Pro"/>
          <w:b w:val="1"/>
          <w:color w:val="000000"/>
          <w:sz w:val="22"/>
          <w:szCs w:val="22"/>
        </w:rPr>
      </w:pPr>
      <w:bookmarkStart w:colFirst="0" w:colLast="0" w:name="_eygy901mz7qb" w:id="13"/>
      <w:bookmarkEnd w:id="13"/>
      <w:r w:rsidDel="00000000" w:rsidR="00000000" w:rsidRPr="00000000">
        <w:rPr>
          <w:rFonts w:ascii="Source Sans Pro" w:cs="Source Sans Pro" w:eastAsia="Source Sans Pro" w:hAnsi="Source Sans Pro"/>
          <w:b w:val="1"/>
          <w:color w:val="000000"/>
          <w:sz w:val="22"/>
          <w:szCs w:val="22"/>
          <w:rtl w:val="0"/>
        </w:rPr>
        <w:t xml:space="preserve">Tips for keeping your password secure</w:t>
      </w:r>
    </w:p>
    <w:p w:rsidR="00000000" w:rsidDel="00000000" w:rsidP="00000000" w:rsidRDefault="00000000" w:rsidRPr="00000000">
      <w:pPr>
        <w:numPr>
          <w:ilvl w:val="0"/>
          <w:numId w:val="8"/>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Change it if you have the slightest suspicion that the password has become known by a human or a machine.</w:t>
      </w:r>
    </w:p>
    <w:p w:rsidR="00000000" w:rsidDel="00000000" w:rsidP="00000000" w:rsidRDefault="00000000" w:rsidRPr="00000000">
      <w:pPr>
        <w:numPr>
          <w:ilvl w:val="0"/>
          <w:numId w:val="8"/>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typing it on computers that you do not trust; for example, in an Internet café.</w:t>
      </w:r>
    </w:p>
    <w:p w:rsidR="00000000" w:rsidDel="00000000" w:rsidP="00000000" w:rsidRDefault="00000000" w:rsidRPr="00000000">
      <w:pPr>
        <w:numPr>
          <w:ilvl w:val="0"/>
          <w:numId w:val="8"/>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Never save it for a web form on a computer that you do not control or that is used by more than one person.</w:t>
      </w:r>
      <w:r w:rsidDel="00000000" w:rsidR="00000000" w:rsidRPr="00000000">
        <w:rPr>
          <w:rtl w:val="0"/>
        </w:rPr>
      </w:r>
    </w:p>
    <w:p w:rsidR="00000000" w:rsidDel="00000000" w:rsidP="00000000" w:rsidRDefault="00000000" w:rsidRPr="00000000">
      <w:pPr>
        <w:numPr>
          <w:ilvl w:val="0"/>
          <w:numId w:val="8"/>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Never tell it to anyone.</w:t>
      </w:r>
    </w:p>
    <w:p w:rsidR="00000000" w:rsidDel="00000000" w:rsidP="00000000" w:rsidRDefault="00000000" w:rsidRPr="00000000">
      <w:pPr>
        <w:numPr>
          <w:ilvl w:val="0"/>
          <w:numId w:val="8"/>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Never write it </w:t>
      </w:r>
      <w:r w:rsidDel="00000000" w:rsidR="00000000" w:rsidRPr="00000000">
        <w:rPr>
          <w:rFonts w:ascii="Source Sans Pro" w:cs="Source Sans Pro" w:eastAsia="Source Sans Pro" w:hAnsi="Source Sans Pro"/>
          <w:rtl w:val="0"/>
        </w:rPr>
        <w:t xml:space="preserve">down</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pStyle w:val="Heading4"/>
        <w:keepNext w:val="0"/>
        <w:keepLines w:val="0"/>
        <w:spacing w:after="40" w:before="240" w:lineRule="auto"/>
        <w:contextualSpacing w:val="0"/>
        <w:rPr>
          <w:rFonts w:ascii="Source Sans Pro" w:cs="Source Sans Pro" w:eastAsia="Source Sans Pro" w:hAnsi="Source Sans Pro"/>
          <w:b w:val="1"/>
          <w:color w:val="000000"/>
          <w:sz w:val="22"/>
          <w:szCs w:val="22"/>
        </w:rPr>
      </w:pPr>
      <w:bookmarkStart w:colFirst="0" w:colLast="0" w:name="_sxfkasyus8vr" w:id="14"/>
      <w:bookmarkEnd w:id="14"/>
      <w:r w:rsidDel="00000000" w:rsidR="00000000" w:rsidRPr="00000000">
        <w:rPr>
          <w:rFonts w:ascii="Source Sans Pro" w:cs="Source Sans Pro" w:eastAsia="Source Sans Pro" w:hAnsi="Source Sans Pro"/>
          <w:b w:val="1"/>
          <w:color w:val="000000"/>
          <w:sz w:val="22"/>
          <w:szCs w:val="22"/>
          <w:rtl w:val="0"/>
        </w:rPr>
        <w:t xml:space="preserve">Tips for creating a strong password</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Think of a sentence and use the initial letters of the words. For example “I prefer to pick passwords that are really quite hard to guess” -&gt; iptpptarqhtg. Do not use a quote, make up a new sentence of your own.</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you feel like mixing in numbers, symbols or upper case, feel free, but bear in mind that password crackers are aware of the obvious substitutions, like 1 for i or 0 for o.</w:t>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a0lv53nkfwng" w:id="15"/>
      <w:bookmarkEnd w:id="15"/>
      <w:r w:rsidDel="00000000" w:rsidR="00000000" w:rsidRPr="00000000">
        <w:rPr>
          <w:rtl w:val="0"/>
        </w:rPr>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ebmezc16nrr9" w:id="16"/>
      <w:bookmarkEnd w:id="16"/>
      <w:r w:rsidDel="00000000" w:rsidR="00000000" w:rsidRPr="00000000">
        <w:rPr>
          <w:rFonts w:ascii="Source Sans Pro" w:cs="Source Sans Pro" w:eastAsia="Source Sans Pro" w:hAnsi="Source Sans Pro"/>
          <w:b w:val="1"/>
          <w:sz w:val="32"/>
          <w:szCs w:val="32"/>
          <w:rtl w:val="0"/>
        </w:rPr>
        <w:t xml:space="preserve">Appendix B</w:t>
      </w:r>
    </w:p>
    <w:p w:rsidR="00000000" w:rsidDel="00000000" w:rsidP="00000000" w:rsidRDefault="00000000" w:rsidRPr="00000000">
      <w:pPr>
        <w:pStyle w:val="Heading2"/>
        <w:spacing w:after="0" w:before="200" w:lineRule="auto"/>
        <w:contextualSpacing w:val="0"/>
        <w:rPr>
          <w:rFonts w:ascii="Source Sans Pro" w:cs="Source Sans Pro" w:eastAsia="Source Sans Pro" w:hAnsi="Source Sans Pro"/>
          <w:b w:val="1"/>
          <w:sz w:val="26"/>
          <w:szCs w:val="26"/>
        </w:rPr>
      </w:pPr>
      <w:bookmarkStart w:colFirst="0" w:colLast="0" w:name="_ongjkq7sac97" w:id="17"/>
      <w:bookmarkEnd w:id="17"/>
      <w:r w:rsidDel="00000000" w:rsidR="00000000" w:rsidRPr="00000000">
        <w:rPr>
          <w:rFonts w:ascii="Source Sans Pro" w:cs="Source Sans Pro" w:eastAsia="Source Sans Pro" w:hAnsi="Source Sans Pro"/>
          <w:b w:val="1"/>
          <w:sz w:val="26"/>
          <w:szCs w:val="26"/>
          <w:rtl w:val="0"/>
        </w:rPr>
        <w:t xml:space="preserve">Links to further information that you might find useful </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5"/>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UK Government Security Policy Framework document can be found </w:t>
      </w:r>
      <w:hyperlink r:id="rId17">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numPr>
          <w:ilvl w:val="0"/>
          <w:numId w:val="5"/>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Information and advice on password strength etc. can be found </w:t>
      </w:r>
      <w:hyperlink r:id="rId18">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numPr>
          <w:ilvl w:val="0"/>
          <w:numId w:val="5"/>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 explanation of hacking can be found </w:t>
      </w:r>
      <w:hyperlink r:id="rId19">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numPr>
          <w:ilvl w:val="0"/>
          <w:numId w:val="5"/>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brief explanation of Malware (</w:t>
      </w:r>
      <w:r w:rsidDel="00000000" w:rsidR="00000000" w:rsidRPr="00000000">
        <w:rPr>
          <w:rFonts w:ascii="Source Sans Pro" w:cs="Source Sans Pro" w:eastAsia="Source Sans Pro" w:hAnsi="Source Sans Pro"/>
          <w:rtl w:val="0"/>
        </w:rPr>
        <w:t xml:space="preserve">short for </w:t>
      </w:r>
      <w:r w:rsidDel="00000000" w:rsidR="00000000" w:rsidRPr="00000000">
        <w:rPr>
          <w:rFonts w:ascii="Source Sans Pro" w:cs="Source Sans Pro" w:eastAsia="Source Sans Pro" w:hAnsi="Source Sans Pro"/>
          <w:b w:val="1"/>
          <w:rtl w:val="0"/>
        </w:rPr>
        <w:t xml:space="preserve">malicious software</w:t>
      </w:r>
      <w:r w:rsidDel="00000000" w:rsidR="00000000" w:rsidRPr="00000000">
        <w:rPr>
          <w:rFonts w:ascii="Source Sans Pro" w:cs="Source Sans Pro" w:eastAsia="Source Sans Pro" w:hAnsi="Source Sans Pro"/>
          <w:rtl w:val="0"/>
        </w:rPr>
        <w:t xml:space="preserve">)</w:t>
      </w:r>
      <w:r w:rsidDel="00000000" w:rsidR="00000000" w:rsidRPr="00000000">
        <w:rPr>
          <w:rFonts w:ascii="Source Sans Pro" w:cs="Source Sans Pro" w:eastAsia="Source Sans Pro" w:hAnsi="Source Sans Pro"/>
          <w:rtl w:val="0"/>
        </w:rPr>
        <w:t xml:space="preserve">and Viruses can be found </w:t>
      </w:r>
      <w:hyperlink r:id="rId20">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rPr>
      </w:pPr>
      <w:bookmarkStart w:colFirst="0" w:colLast="0" w:name="_tuq34kfwmpev" w:id="18"/>
      <w:bookmarkEnd w:id="18"/>
      <w:r w:rsidDel="00000000" w:rsidR="00000000" w:rsidRPr="00000000">
        <w:rPr>
          <w:rFonts w:ascii="Source Sans Pro" w:cs="Source Sans Pro" w:eastAsia="Source Sans Pro" w:hAnsi="Source Sans Pro"/>
          <w:b w:val="1"/>
          <w:sz w:val="32"/>
          <w:szCs w:val="32"/>
          <w:rtl w:val="0"/>
        </w:rPr>
        <w:t xml:space="preserve">Appendix C</w:t>
      </w:r>
      <w:r w:rsidDel="00000000" w:rsidR="00000000" w:rsidRPr="00000000">
        <w:rPr>
          <w:rtl w:val="0"/>
        </w:rPr>
      </w:r>
    </w:p>
    <w:p w:rsidR="00000000" w:rsidDel="00000000" w:rsidP="00000000" w:rsidRDefault="00000000" w:rsidRPr="00000000">
      <w:pPr>
        <w:pStyle w:val="Heading1"/>
        <w:spacing w:after="0" w:before="200" w:lineRule="auto"/>
        <w:contextualSpacing w:val="0"/>
        <w:rPr>
          <w:rFonts w:ascii="Source Sans Pro" w:cs="Source Sans Pro" w:eastAsia="Source Sans Pro" w:hAnsi="Source Sans Pro"/>
          <w:b w:val="1"/>
          <w:sz w:val="32"/>
          <w:szCs w:val="32"/>
        </w:rPr>
      </w:pPr>
      <w:bookmarkStart w:colFirst="0" w:colLast="0" w:name="_op56s88el9ii" w:id="19"/>
      <w:bookmarkEnd w:id="19"/>
      <w:r w:rsidDel="00000000" w:rsidR="00000000" w:rsidRPr="00000000">
        <w:rPr>
          <w:rFonts w:ascii="Source Sans Pro" w:cs="Source Sans Pro" w:eastAsia="Source Sans Pro" w:hAnsi="Source Sans Pro"/>
          <w:b w:val="1"/>
          <w:sz w:val="32"/>
          <w:szCs w:val="32"/>
          <w:rtl w:val="0"/>
        </w:rPr>
        <w:t xml:space="preserve">Definitions</w:t>
      </w: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words "MUST", "SHOULD", and "MAY", in this document are to be interpreted as described in </w:t>
      </w:r>
      <w:hyperlink r:id="rId21">
        <w:r w:rsidDel="00000000" w:rsidR="00000000" w:rsidRPr="00000000">
          <w:rPr>
            <w:rFonts w:ascii="Source Sans Pro" w:cs="Source Sans Pro" w:eastAsia="Source Sans Pro" w:hAnsi="Source Sans Pro"/>
            <w:color w:val="1155cc"/>
            <w:u w:val="single"/>
            <w:rtl w:val="0"/>
          </w:rPr>
          <w:t xml:space="preserve">RFC 2119</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“us”, “our” means Free UK Genealogy.</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“Systems” means The servers, pcs, laptops, etc., services provided by entities which are not part of Free UK Genealogy, software and networks providing the services and processing or storing the sensitive data protected by this policy (as specified in this document).</w:t>
      </w:r>
    </w:p>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050"/>
        <w:tblGridChange w:id="0">
          <w:tblGrid>
            <w:gridCol w:w="2310"/>
            <w:gridCol w:w="70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Executive Director</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person responsible for the day-to-day </w:t>
            </w:r>
            <w:r w:rsidDel="00000000" w:rsidR="00000000" w:rsidRPr="00000000">
              <w:rPr>
                <w:rFonts w:ascii="Source Sans Pro" w:cs="Source Sans Pro" w:eastAsia="Source Sans Pro" w:hAnsi="Source Sans Pro"/>
                <w:color w:val="252525"/>
                <w:rtl w:val="0"/>
              </w:rPr>
              <w:t xml:space="preserve">operation of Free UK Genealogy. They are accountable to the Trustees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Registered Researcher</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Visitor who signs up to a code of conduct, and provides their email address in return for additional privileges.  These may include the ability to read and post on forums, or to receive alerts to updates on the database of interest to them. NB this facility does not currently exist on any project, but is planned for FreeREG and FreeCEN2.</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Trustees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color w:val="252525"/>
                <w:rtl w:val="0"/>
              </w:rPr>
              <w:t xml:space="preserve">A group of unpaid volunteers appointed to undertake fiduciary responsibilities on behalf of Free UK Genealogy, subject to the provisions of UK charity law.</w:t>
            </w:r>
            <w:r w:rsidDel="00000000" w:rsidR="00000000" w:rsidRPr="00000000">
              <w:rPr>
                <w:rtl w:val="0"/>
              </w:rPr>
            </w:r>
          </w:p>
        </w:tc>
      </w:tr>
    </w:tbl>
    <w:p w:rsidR="00000000" w:rsidDel="00000000" w:rsidP="00000000" w:rsidRDefault="00000000" w:rsidRPr="00000000">
      <w:pPr>
        <w:contextualSpacing w:val="0"/>
        <w:rPr>
          <w:rFonts w:ascii="Source Sans Pro" w:cs="Source Sans Pro" w:eastAsia="Source Sans Pro" w:hAnsi="Source Sans Pro"/>
        </w:rPr>
      </w:pPr>
      <w:r w:rsidDel="00000000" w:rsidR="00000000" w:rsidRPr="00000000">
        <w:rPr>
          <w:rtl w:val="0"/>
        </w:rPr>
      </w:r>
    </w:p>
    <w:sectPr>
      <w:headerReference r:id="rId22" w:type="default"/>
      <w:headerReference r:id="rId23" w:type="first"/>
      <w:footerReference r:id="rId24" w:type="first"/>
      <w:pgSz w:h="16838" w:w="11906"/>
      <w:pgMar w:bottom="720" w:top="720" w:left="806.4000000000001" w:right="748.8"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Source Sans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tbl>
    <w:tblPr>
      <w:tblStyle w:val="Table2"/>
      <w:tblW w:w="10352.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450.6666666666665"/>
      <w:gridCol w:w="3450.6666666666665"/>
      <w:gridCol w:w="3450.6666666666665"/>
      <w:tblGridChange w:id="0">
        <w:tblGrid>
          <w:gridCol w:w="3450.6666666666665"/>
          <w:gridCol w:w="3450.6666666666665"/>
          <w:gridCol w:w="3450.6666666666665"/>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b w:val="1"/>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pPr>
          <w:r w:rsidDel="00000000" w:rsidR="00000000" w:rsidRPr="00000000">
            <w:rPr/>
            <w:drawing>
              <wp:inline distB="114300" distT="114300" distL="114300" distR="114300">
                <wp:extent cx="1838325" cy="419100"/>
                <wp:effectExtent b="0" l="0" r="0" t="0"/>
                <wp:docPr descr="freeukgen-rgb.jpg" id="1" name="image2.jpg"/>
                <a:graphic>
                  <a:graphicData uri="http://schemas.openxmlformats.org/drawingml/2006/picture">
                    <pic:pic>
                      <pic:nvPicPr>
                        <pic:cNvPr descr="freeukgen-rgb.jpg" id="0" name="image2.jpg"/>
                        <pic:cNvPicPr preferRelativeResize="0"/>
                      </pic:nvPicPr>
                      <pic:blipFill>
                        <a:blip r:embed="rId1"/>
                        <a:srcRect b="0" l="0" r="0" t="0"/>
                        <a:stretch>
                          <a:fillRect/>
                        </a:stretch>
                      </pic:blipFill>
                      <pic:spPr>
                        <a:xfrm>
                          <a:off x="0" y="0"/>
                          <a:ext cx="1838325" cy="419100"/>
                        </a:xfrm>
                        <a:prstGeom prst="rect"/>
                        <a:ln/>
                      </pic:spPr>
                    </pic:pic>
                  </a:graphicData>
                </a:graphic>
              </wp:inline>
            </w:drawing>
          </w: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tbl>
    <w:tblPr>
      <w:tblStyle w:val="Table3"/>
      <w:tblW w:w="10352.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450.6666666666665"/>
      <w:gridCol w:w="3450.6666666666665"/>
      <w:gridCol w:w="3450.6666666666665"/>
      <w:tblGridChange w:id="0">
        <w:tblGrid>
          <w:gridCol w:w="3450.6666666666665"/>
          <w:gridCol w:w="3450.6666666666665"/>
          <w:gridCol w:w="3450.6666666666665"/>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b w:val="1"/>
              <w:sz w:val="28"/>
              <w:szCs w:val="28"/>
            </w:rPr>
          </w:pPr>
          <w:r w:rsidDel="00000000" w:rsidR="00000000" w:rsidRPr="00000000">
            <w:rPr>
              <w:b w:val="1"/>
              <w:sz w:val="28"/>
              <w:szCs w:val="28"/>
              <w:rtl w:val="0"/>
            </w:rPr>
            <w:t xml:space="preserve">Security Policy -  for Transcribers v1.0</w:t>
          </w:r>
        </w:p>
        <w:p w:rsidR="00000000" w:rsidDel="00000000" w:rsidP="00000000" w:rsidRDefault="00000000" w:rsidRPr="00000000">
          <w:pPr>
            <w:widowControl w:val="0"/>
            <w:spacing w:line="240" w:lineRule="auto"/>
            <w:contextualSpacing w:val="0"/>
            <w:rPr>
              <w:b w:val="1"/>
              <w:sz w:val="28"/>
              <w:szCs w:val="28"/>
            </w:rPr>
          </w:pPr>
          <w:r w:rsidDel="00000000" w:rsidR="00000000" w:rsidRPr="00000000">
            <w:rPr>
              <w:b w:val="1"/>
              <w:sz w:val="28"/>
              <w:szCs w:val="28"/>
              <w:rtl w:val="0"/>
            </w:rPr>
            <w:t xml:space="preserve">An Abbreviated “Essentials” Guide for Transcribers and other users with limited access to our systems </w:t>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pPr>
          <w:r w:rsidDel="00000000" w:rsidR="00000000" w:rsidRPr="00000000">
            <w:rPr/>
            <w:drawing>
              <wp:inline distB="114300" distT="114300" distL="114300" distR="114300">
                <wp:extent cx="1838325" cy="419100"/>
                <wp:effectExtent b="0" l="0" r="0" t="0"/>
                <wp:docPr descr="freeukgen-rgb.jpg" id="2" name="image3.jpg"/>
                <a:graphic>
                  <a:graphicData uri="http://schemas.openxmlformats.org/drawingml/2006/picture">
                    <pic:pic>
                      <pic:nvPicPr>
                        <pic:cNvPr descr="freeukgen-rgb.jpg" id="0" name="image3.jpg"/>
                        <pic:cNvPicPr preferRelativeResize="0"/>
                      </pic:nvPicPr>
                      <pic:blipFill>
                        <a:blip r:embed="rId1"/>
                        <a:srcRect b="0" l="0" r="0" t="0"/>
                        <a:stretch>
                          <a:fillRect/>
                        </a:stretch>
                      </pic:blipFill>
                      <pic:spPr>
                        <a:xfrm>
                          <a:off x="0" y="0"/>
                          <a:ext cx="1838325" cy="419100"/>
                        </a:xfrm>
                        <a:prstGeom prst="rect"/>
                        <a:ln/>
                      </pic:spPr>
                    </pic:pic>
                  </a:graphicData>
                </a:graphic>
              </wp:inline>
            </w:drawing>
          </w: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symantec.com/connect/articles/what-are-malware-viruses-spyware-and-cookies-and-what-differentiates-them" TargetMode="External"/><Relationship Id="rId11" Type="http://schemas.openxmlformats.org/officeDocument/2006/relationships/hyperlink" Target="http://www.freereg.org.uk/" TargetMode="External"/><Relationship Id="rId22" Type="http://schemas.openxmlformats.org/officeDocument/2006/relationships/header" Target="header1.xml"/><Relationship Id="rId10" Type="http://schemas.openxmlformats.org/officeDocument/2006/relationships/hyperlink" Target="http://www.freebmd.org.uk/" TargetMode="External"/><Relationship Id="rId21" Type="http://schemas.openxmlformats.org/officeDocument/2006/relationships/hyperlink" Target="https://www.ietf.org/rfc/rfc2119.txt" TargetMode="External"/><Relationship Id="rId13" Type="http://schemas.openxmlformats.org/officeDocument/2006/relationships/hyperlink" Target="https://www.cyberstreetwise.com/cyberessentials/" TargetMode="External"/><Relationship Id="rId24" Type="http://schemas.openxmlformats.org/officeDocument/2006/relationships/footer" Target="footer1.xml"/><Relationship Id="rId12" Type="http://schemas.openxmlformats.org/officeDocument/2006/relationships/hyperlink" Target="http://www.freecen.org.uk/" TargetMode="Externa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reecen.org.uk/" TargetMode="External"/><Relationship Id="rId15" Type="http://schemas.openxmlformats.org/officeDocument/2006/relationships/hyperlink" Target="https://ico.org.uk/media/for-organisations/documents/1549/determining_what_is_personal_data_quick_reference_guide.pdf" TargetMode="External"/><Relationship Id="rId14" Type="http://schemas.openxmlformats.org/officeDocument/2006/relationships/hyperlink" Target="https://docs.google.com/document/d/1K4z1sJNYMaDQxZOm0bIwmPhxCorEY3S9fig-Yh02QaU/edit?usp=sharing" TargetMode="External"/><Relationship Id="rId17" Type="http://schemas.openxmlformats.org/officeDocument/2006/relationships/hyperlink" Target="https://www.gov.uk/government/uploads/system/uploads/attachment_data/file/316182/Security_Policy_Framework_-_web_-_April_2014.pdf" TargetMode="External"/><Relationship Id="rId16" Type="http://schemas.openxmlformats.org/officeDocument/2006/relationships/hyperlink" Target="https://docs.google.com/document/d/190OQDZBg4C43k8gq5_rQvFWwthn82JpD8wCHYcQMuUc/edit?usp=sharing" TargetMode="External"/><Relationship Id="rId5" Type="http://schemas.openxmlformats.org/officeDocument/2006/relationships/styles" Target="styles.xml"/><Relationship Id="rId19" Type="http://schemas.openxmlformats.org/officeDocument/2006/relationships/hyperlink" Target="http://cyber.laws.com/hacking" TargetMode="External"/><Relationship Id="rId6" Type="http://schemas.openxmlformats.org/officeDocument/2006/relationships/hyperlink" Target="https://drive.google.com/open?id=1K4z1sJNYMaDQxZOm0bIwmPhxCorEY3S9fig-Yh02QaU" TargetMode="External"/><Relationship Id="rId18" Type="http://schemas.openxmlformats.org/officeDocument/2006/relationships/hyperlink" Target="https://en.wikipedia.org/wiki/Password_strength" TargetMode="External"/><Relationship Id="rId7" Type="http://schemas.openxmlformats.org/officeDocument/2006/relationships/hyperlink" Target="http://www.freebmd.org.uk/" TargetMode="External"/><Relationship Id="rId8" Type="http://schemas.openxmlformats.org/officeDocument/2006/relationships/hyperlink" Target="http://www.freereg.org.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SansPro-regular.ttf"/><Relationship Id="rId2" Type="http://schemas.openxmlformats.org/officeDocument/2006/relationships/font" Target="fonts/SourceSansPro-bold.ttf"/><Relationship Id="rId3" Type="http://schemas.openxmlformats.org/officeDocument/2006/relationships/font" Target="fonts/SourceSansPro-italic.ttf"/><Relationship Id="rId4" Type="http://schemas.openxmlformats.org/officeDocument/2006/relationships/font" Target="fonts/SourceSansPr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