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2"/>
          <w:szCs w:val="22"/>
        </w:rPr>
        <w:t xml:space="preserve">Sprintnummer: </w:t>
      </w:r>
      <w:r>
        <w:rPr>
          <w:i/>
          <w:iCs/>
          <w:sz w:val="22"/>
          <w:szCs w:val="22"/>
        </w:rPr>
        <w:t xml:space="preserve">2</w:t>
      </w:r>
    </w:p>
    <w:p>
      <w:pPr>
        <w:spacing w:after="200" w:before="120"/>
      </w:pPr>
      <w:r>
        <w:rPr>
          <w:rFonts w:ascii="Calibri Light" w:cs="Calibri Light" w:eastAsia="Calibri Light" w:hAnsi="Calibri Light"/>
          <w:b/>
          <w:bCs/>
          <w:color w:val="17365D"/>
          <w:sz w:val="40"/>
          <w:szCs w:val="40"/>
        </w:rPr>
        <w:t xml:space="preserve">Samenwerkingsovereenkomst</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032"/>
      </w:tblGrid>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Klas:</w:t>
            </w:r>
          </w:p>
        </w:tc>
        <w:tc>
          <w:tcPr>
            <w:tcW w:type="dxa" w:w="7032"/>
            <w:tcMar>
              <w:top w:type="dxa" w:w="70"/>
              <w:left w:type="dxa" w:w="100"/>
              <w:bottom w:type="dxa" w:w="70"/>
              <w:right w:type="dxa" w:w="100"/>
            </w:tcMar>
            <w:vAlign w:val="top"/>
          </w:tcPr>
          <w:p>
            <w:pPr>
              <w:spacing w:after="40"/>
            </w:pPr>
            <w:r>
              <w:rPr>
                <w:sz w:val="20"/>
                <w:szCs w:val="20"/>
              </w:rPr>
              <w:t xml:space="preserve">ADSAI-DH-1.A</w:t>
            </w: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Groepsnr.:</w:t>
            </w:r>
          </w:p>
        </w:tc>
        <w:tc>
          <w:tcPr>
            <w:tcW w:type="dxa" w:w="7032"/>
            <w:tcMar>
              <w:top w:type="dxa" w:w="70"/>
              <w:left w:type="dxa" w:w="100"/>
              <w:bottom w:type="dxa" w:w="70"/>
              <w:right w:type="dxa" w:w="100"/>
            </w:tcMar>
            <w:vAlign w:val="top"/>
          </w:tcPr>
          <w:p>
            <w:pPr>
              <w:spacing w:after="40"/>
            </w:pPr>
            <w:r>
              <w:rPr>
                <w:sz w:val="20"/>
                <w:szCs w:val="20"/>
              </w:rPr>
              <w:t xml:space="preserve">3</w:t>
            </w: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Coach:</w:t>
            </w:r>
          </w:p>
        </w:tc>
        <w:tc>
          <w:tcPr>
            <w:tcW w:type="dxa" w:w="7032"/>
            <w:tcMar>
              <w:top w:type="dxa" w:w="70"/>
              <w:left w:type="dxa" w:w="100"/>
              <w:bottom w:type="dxa" w:w="70"/>
              <w:right w:type="dxa" w:w="100"/>
            </w:tcMar>
            <w:vAlign w:val="top"/>
          </w:tcPr>
          <w:p>
            <w:pPr>
              <w:spacing w:after="40"/>
            </w:pPr>
            <w:r>
              <w:rPr>
                <w:sz w:val="20"/>
                <w:szCs w:val="20"/>
              </w:rPr>
              <w:t xml:space="preserve">Onur Tezel</w:t>
            </w: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Studenten (naam, studentnr.)</w:t>
            </w:r>
          </w:p>
        </w:tc>
        <w:tc>
          <w:tcPr>
            <w:tcW w:type="dxa" w:w="7032"/>
            <w:tcMar>
              <w:top w:type="dxa" w:w="70"/>
              <w:left w:type="dxa" w:w="100"/>
              <w:bottom w:type="dxa" w:w="70"/>
              <w:right w:type="dxa" w:w="100"/>
            </w:tcMar>
            <w:vAlign w:val="top"/>
          </w:tcPr>
          <w:p>
            <w:pPr>
              <w:spacing w:after="40"/>
            </w:pP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1.</w:t>
            </w:r>
          </w:p>
        </w:tc>
        <w:tc>
          <w:tcPr>
            <w:tcW w:type="dxa" w:w="7032"/>
            <w:tcMar>
              <w:top w:type="dxa" w:w="70"/>
              <w:left w:type="dxa" w:w="100"/>
              <w:bottom w:type="dxa" w:w="70"/>
              <w:right w:type="dxa" w:w="100"/>
            </w:tcMar>
            <w:vAlign w:val="top"/>
          </w:tcPr>
          <w:p>
            <w:pPr>
              <w:spacing w:after="40"/>
            </w:pPr>
            <w:r>
              <w:rPr>
                <w:sz w:val="20"/>
                <w:szCs w:val="20"/>
              </w:rPr>
              <w:t xml:space="preserve">Jemairo van Rey (26159414)</w:t>
            </w: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2.</w:t>
            </w:r>
          </w:p>
        </w:tc>
        <w:tc>
          <w:tcPr>
            <w:tcW w:type="dxa" w:w="7032"/>
            <w:tcMar>
              <w:top w:type="dxa" w:w="70"/>
              <w:left w:type="dxa" w:w="100"/>
              <w:bottom w:type="dxa" w:w="70"/>
              <w:right w:type="dxa" w:w="100"/>
            </w:tcMar>
            <w:vAlign w:val="top"/>
          </w:tcPr>
          <w:p>
            <w:pPr>
              <w:spacing w:after="40"/>
            </w:pPr>
            <w:r>
              <w:rPr>
                <w:sz w:val="20"/>
                <w:szCs w:val="20"/>
              </w:rPr>
              <w:t xml:space="preserve">Redouan Afkir (26145529)</w:t>
            </w: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3.</w:t>
            </w:r>
          </w:p>
        </w:tc>
        <w:tc>
          <w:tcPr>
            <w:tcW w:type="dxa" w:w="7032"/>
            <w:tcMar>
              <w:top w:type="dxa" w:w="70"/>
              <w:left w:type="dxa" w:w="100"/>
              <w:bottom w:type="dxa" w:w="70"/>
              <w:right w:type="dxa" w:w="100"/>
            </w:tcMar>
            <w:vAlign w:val="top"/>
          </w:tcPr>
          <w:p>
            <w:pPr>
              <w:spacing w:after="40"/>
            </w:pPr>
            <w:r>
              <w:rPr>
                <w:sz w:val="20"/>
                <w:szCs w:val="20"/>
              </w:rPr>
              <w:t xml:space="preserve">Mohamed Badr el Din (19096135)</w:t>
            </w: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4.</w:t>
            </w:r>
          </w:p>
        </w:tc>
        <w:tc>
          <w:tcPr>
            <w:tcW w:type="dxa" w:w="7032"/>
            <w:tcMar>
              <w:top w:type="dxa" w:w="70"/>
              <w:left w:type="dxa" w:w="100"/>
              <w:bottom w:type="dxa" w:w="70"/>
              <w:right w:type="dxa" w:w="100"/>
            </w:tcMar>
            <w:vAlign w:val="top"/>
          </w:tcPr>
          <w:p>
            <w:pPr>
              <w:spacing w:after="40"/>
            </w:pPr>
            <w:r>
              <w:rPr>
                <w:sz w:val="20"/>
                <w:szCs w:val="20"/>
              </w:rPr>
              <w:t xml:space="preserve">Joshua Ferreira (26108569)</w:t>
            </w:r>
          </w:p>
        </w:tc>
      </w:tr>
      <w:tr>
        <w:tc>
          <w:tcPr>
            <w:tcW w:type="dxa" w:w="2600"/>
            <w:shd w:fill="D9EAF7" w:color="auto" w:val="clear"/>
            <w:tcMar>
              <w:top w:type="dxa" w:w="70"/>
              <w:left w:type="dxa" w:w="100"/>
              <w:bottom w:type="dxa" w:w="70"/>
              <w:right w:type="dxa" w:w="100"/>
            </w:tcMar>
            <w:vAlign w:val="top"/>
          </w:tcPr>
          <w:p>
            <w:pPr>
              <w:spacing w:after="40"/>
            </w:pPr>
            <w:r>
              <w:rPr>
                <w:b/>
                <w:bCs/>
                <w:sz w:val="20"/>
                <w:szCs w:val="20"/>
              </w:rPr>
              <w:t xml:space="preserve">Datum:</w:t>
            </w:r>
          </w:p>
        </w:tc>
        <w:tc>
          <w:tcPr>
            <w:tcW w:type="dxa" w:w="7032"/>
            <w:tcMar>
              <w:top w:type="dxa" w:w="70"/>
              <w:left w:type="dxa" w:w="100"/>
              <w:bottom w:type="dxa" w:w="70"/>
              <w:right w:type="dxa" w:w="100"/>
            </w:tcMar>
            <w:vAlign w:val="top"/>
          </w:tcPr>
          <w:p>
            <w:pPr>
              <w:spacing w:after="40"/>
            </w:pPr>
            <w:r>
              <w:rPr>
                <w:sz w:val="20"/>
                <w:szCs w:val="20"/>
              </w:rPr>
              <w:t xml:space="preserve">29-09-2026</w:t>
            </w:r>
          </w:p>
        </w:tc>
      </w:tr>
    </w:tbl>
    <w:p>
      <w:pPr>
        <w:spacing w:after="120"/>
      </w:pPr>
    </w:p>
    <w:p>
      <w:pPr>
        <w:keepNext/>
        <w:spacing w:after="80" w:before="240"/>
      </w:pPr>
      <w:r>
        <w:rPr>
          <w:rFonts w:ascii="Calibri Light" w:cs="Calibri Light" w:eastAsia="Calibri Light" w:hAnsi="Calibri Light"/>
          <w:b/>
          <w:bCs/>
          <w:color w:val="2F5597"/>
          <w:sz w:val="24"/>
          <w:szCs w:val="24"/>
        </w:rPr>
        <w:t xml:space="preserve">Expertises van de groepsleden</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2600"/>
        <w:gridCol w:w="4432"/>
      </w:tblGrid>
      <w:tr>
        <w:trPr>
          <w:tblHeader/>
        </w:trPr>
        <w:tc>
          <w:tcPr>
            <w:tcW w:type="dxa" w:w="2600"/>
            <w:shd w:fill="D9EAF7" w:color="auto" w:val="clear"/>
            <w:tcMar>
              <w:top w:type="dxa" w:w="70"/>
              <w:left w:type="dxa" w:w="100"/>
              <w:bottom w:type="dxa" w:w="70"/>
              <w:right w:type="dxa" w:w="100"/>
            </w:tcMar>
            <w:vAlign w:val="top"/>
          </w:tcPr>
          <w:p>
            <w:pPr>
              <w:spacing w:after="40"/>
            </w:pPr>
            <w:r>
              <w:rPr>
                <w:b/>
                <w:bCs/>
                <w:sz w:val="18"/>
                <w:szCs w:val="18"/>
              </w:rPr>
              <w:t xml:space="preserve">Naam</w:t>
            </w:r>
          </w:p>
        </w:tc>
        <w:tc>
          <w:tcPr>
            <w:tcW w:type="dxa" w:w="2600"/>
            <w:shd w:fill="D9EAF7" w:color="auto" w:val="clear"/>
            <w:tcMar>
              <w:top w:type="dxa" w:w="70"/>
              <w:left w:type="dxa" w:w="100"/>
              <w:bottom w:type="dxa" w:w="70"/>
              <w:right w:type="dxa" w:w="100"/>
            </w:tcMar>
            <w:vAlign w:val="top"/>
          </w:tcPr>
          <w:p>
            <w:pPr>
              <w:spacing w:after="40"/>
            </w:pPr>
            <w:r>
              <w:rPr>
                <w:b/>
                <w:bCs/>
                <w:sz w:val="18"/>
                <w:szCs w:val="18"/>
              </w:rPr>
              <w:t xml:space="preserve">Expertise</w:t>
            </w:r>
          </w:p>
        </w:tc>
        <w:tc>
          <w:tcPr>
            <w:tcW w:type="dxa" w:w="4432"/>
            <w:shd w:fill="D9EAF7" w:color="auto" w:val="clear"/>
            <w:tcMar>
              <w:top w:type="dxa" w:w="70"/>
              <w:left w:type="dxa" w:w="100"/>
              <w:bottom w:type="dxa" w:w="70"/>
              <w:right w:type="dxa" w:w="100"/>
            </w:tcMar>
            <w:vAlign w:val="top"/>
          </w:tcPr>
          <w:p>
            <w:pPr>
              <w:spacing w:after="40"/>
            </w:pPr>
            <w:r>
              <w:rPr>
                <w:b/>
                <w:bCs/>
                <w:sz w:val="18"/>
                <w:szCs w:val="18"/>
              </w:rPr>
              <w:t xml:space="preserve">Rol in sprint 2</w:t>
            </w:r>
          </w:p>
        </w:tc>
      </w:tr>
      <w:tr>
        <w:trPr>
          <w:cantSplit/>
        </w:trPr>
        <w:tc>
          <w:tcPr>
            <w:tcW w:type="dxa" w:w="2600"/>
            <w:tcMar>
              <w:top w:type="dxa" w:w="70"/>
              <w:left w:type="dxa" w:w="100"/>
              <w:bottom w:type="dxa" w:w="70"/>
              <w:right w:type="dxa" w:w="100"/>
            </w:tcMar>
            <w:vAlign w:val="top"/>
          </w:tcPr>
          <w:p>
            <w:pPr>
              <w:spacing w:after="40"/>
            </w:pPr>
            <w:r>
              <w:rPr>
                <w:b/>
                <w:bCs/>
                <w:sz w:val="18"/>
                <w:szCs w:val="18"/>
              </w:rPr>
              <w:t xml:space="preserve">Jemairo van Rey</w:t>
            </w:r>
          </w:p>
        </w:tc>
        <w:tc>
          <w:tcPr>
            <w:tcW w:type="dxa" w:w="2600"/>
            <w:tcMar>
              <w:top w:type="dxa" w:w="70"/>
              <w:left w:type="dxa" w:w="100"/>
              <w:bottom w:type="dxa" w:w="70"/>
              <w:right w:type="dxa" w:w="100"/>
            </w:tcMar>
            <w:vAlign w:val="top"/>
          </w:tcPr>
          <w:p>
            <w:pPr>
              <w:spacing w:after="40"/>
            </w:pPr>
            <w:r>
              <w:rPr>
                <w:b w:val="false"/>
                <w:bCs w:val="false"/>
                <w:sz w:val="18"/>
                <w:szCs w:val="18"/>
              </w:rPr>
              <w:t xml:space="preserve">Data-analyse</w:t>
            </w:r>
          </w:p>
        </w:tc>
        <w:tc>
          <w:tcPr>
            <w:tcW w:type="dxa" w:w="4432"/>
            <w:tcMar>
              <w:top w:type="dxa" w:w="70"/>
              <w:left w:type="dxa" w:w="100"/>
              <w:bottom w:type="dxa" w:w="70"/>
              <w:right w:type="dxa" w:w="100"/>
            </w:tcMar>
            <w:vAlign w:val="top"/>
          </w:tcPr>
          <w:p>
            <w:pPr>
              <w:spacing w:after="40"/>
            </w:pPr>
            <w:r>
              <w:rPr>
                <w:b w:val="false"/>
                <w:bCs w:val="false"/>
                <w:sz w:val="18"/>
                <w:szCs w:val="18"/>
              </w:rPr>
              <w:t xml:space="preserve">Dataset CBS zoeken, grafiek in Excel, hoofdstuk 3</w:t>
            </w:r>
          </w:p>
        </w:tc>
      </w:tr>
      <w:tr>
        <w:trPr>
          <w:cantSplit/>
        </w:trPr>
        <w:tc>
          <w:tcPr>
            <w:tcW w:type="dxa" w:w="2600"/>
            <w:shd w:fill="F7FAFC" w:color="auto" w:val="clear"/>
            <w:tcMar>
              <w:top w:type="dxa" w:w="70"/>
              <w:left w:type="dxa" w:w="100"/>
              <w:bottom w:type="dxa" w:w="70"/>
              <w:right w:type="dxa" w:w="100"/>
            </w:tcMar>
            <w:vAlign w:val="top"/>
          </w:tcPr>
          <w:p>
            <w:pPr>
              <w:spacing w:after="40"/>
            </w:pPr>
            <w:r>
              <w:rPr>
                <w:b/>
                <w:bCs/>
                <w:sz w:val="18"/>
                <w:szCs w:val="18"/>
              </w:rPr>
              <w:t xml:space="preserve">Redouan Afkir</w:t>
            </w:r>
          </w:p>
        </w:tc>
        <w:tc>
          <w:tcPr>
            <w:tcW w:type="dxa" w:w="2600"/>
            <w:shd w:fill="F7FAFC" w:color="auto" w:val="clear"/>
            <w:tcMar>
              <w:top w:type="dxa" w:w="70"/>
              <w:left w:type="dxa" w:w="100"/>
              <w:bottom w:type="dxa" w:w="70"/>
              <w:right w:type="dxa" w:w="100"/>
            </w:tcMar>
            <w:vAlign w:val="top"/>
          </w:tcPr>
          <w:p>
            <w:pPr>
              <w:spacing w:after="40"/>
            </w:pPr>
            <w:r>
              <w:rPr>
                <w:b w:val="false"/>
                <w:bCs w:val="false"/>
                <w:sz w:val="18"/>
                <w:szCs w:val="18"/>
              </w:rPr>
              <w:t xml:space="preserve">Programmeren</w:t>
            </w:r>
          </w:p>
        </w:tc>
        <w:tc>
          <w:tcPr>
            <w:tcW w:type="dxa" w:w="4432"/>
            <w:shd w:fill="F7FAFC" w:color="auto" w:val="clear"/>
            <w:tcMar>
              <w:top w:type="dxa" w:w="70"/>
              <w:left w:type="dxa" w:w="100"/>
              <w:bottom w:type="dxa" w:w="70"/>
              <w:right w:type="dxa" w:w="100"/>
            </w:tcMar>
            <w:vAlign w:val="top"/>
          </w:tcPr>
          <w:p>
            <w:pPr>
              <w:spacing w:after="40"/>
            </w:pPr>
            <w:r>
              <w:rPr>
                <w:b w:val="false"/>
                <w:bCs w:val="false"/>
                <w:sz w:val="18"/>
                <w:szCs w:val="18"/>
              </w:rPr>
              <w:t xml:space="preserve">Excel-bestanden en versiebeheer, hoofdstuk 5 (advies en data), checklist</w:t>
            </w:r>
          </w:p>
        </w:tc>
      </w:tr>
      <w:tr>
        <w:trPr>
          <w:cantSplit/>
        </w:trPr>
        <w:tc>
          <w:tcPr>
            <w:tcW w:type="dxa" w:w="2600"/>
            <w:tcMar>
              <w:top w:type="dxa" w:w="70"/>
              <w:left w:type="dxa" w:w="100"/>
              <w:bottom w:type="dxa" w:w="70"/>
              <w:right w:type="dxa" w:w="100"/>
            </w:tcMar>
            <w:vAlign w:val="top"/>
          </w:tcPr>
          <w:p>
            <w:pPr>
              <w:spacing w:after="40"/>
            </w:pPr>
            <w:r>
              <w:rPr>
                <w:b/>
                <w:bCs/>
                <w:sz w:val="18"/>
                <w:szCs w:val="18"/>
              </w:rPr>
              <w:t xml:space="preserve">Mohamed Badr el Din</w:t>
            </w:r>
          </w:p>
        </w:tc>
        <w:tc>
          <w:tcPr>
            <w:tcW w:type="dxa" w:w="2600"/>
            <w:tcMar>
              <w:top w:type="dxa" w:w="70"/>
              <w:left w:type="dxa" w:w="100"/>
              <w:bottom w:type="dxa" w:w="70"/>
              <w:right w:type="dxa" w:w="100"/>
            </w:tcMar>
            <w:vAlign w:val="top"/>
          </w:tcPr>
          <w:p>
            <w:pPr>
              <w:spacing w:after="40"/>
            </w:pPr>
            <w:r>
              <w:rPr>
                <w:b w:val="false"/>
                <w:bCs w:val="false"/>
                <w:sz w:val="18"/>
                <w:szCs w:val="18"/>
              </w:rPr>
              <w:t xml:space="preserve">Datavisualisatie</w:t>
            </w:r>
          </w:p>
        </w:tc>
        <w:tc>
          <w:tcPr>
            <w:tcW w:type="dxa" w:w="4432"/>
            <w:tcMar>
              <w:top w:type="dxa" w:w="70"/>
              <w:left w:type="dxa" w:w="100"/>
              <w:bottom w:type="dxa" w:w="70"/>
              <w:right w:type="dxa" w:w="100"/>
            </w:tcMar>
            <w:vAlign w:val="top"/>
          </w:tcPr>
          <w:p>
            <w:pPr>
              <w:spacing w:after="40"/>
            </w:pPr>
            <w:r>
              <w:rPr>
                <w:b w:val="false"/>
                <w:bCs w:val="false"/>
                <w:sz w:val="18"/>
                <w:szCs w:val="18"/>
              </w:rPr>
              <w:t xml:space="preserve">Opmaak rapport, tabellen en figuren, hoofdstuk 4</w:t>
            </w:r>
          </w:p>
        </w:tc>
      </w:tr>
      <w:tr>
        <w:trPr>
          <w:cantSplit/>
        </w:trPr>
        <w:tc>
          <w:tcPr>
            <w:tcW w:type="dxa" w:w="2600"/>
            <w:shd w:fill="F7FAFC" w:color="auto" w:val="clear"/>
            <w:tcMar>
              <w:top w:type="dxa" w:w="70"/>
              <w:left w:type="dxa" w:w="100"/>
              <w:bottom w:type="dxa" w:w="70"/>
              <w:right w:type="dxa" w:w="100"/>
            </w:tcMar>
            <w:vAlign w:val="top"/>
          </w:tcPr>
          <w:p>
            <w:pPr>
              <w:spacing w:after="40"/>
            </w:pPr>
            <w:r>
              <w:rPr>
                <w:b/>
                <w:bCs/>
                <w:sz w:val="18"/>
                <w:szCs w:val="18"/>
              </w:rPr>
              <w:t xml:space="preserve">Joshua Ferreira</w:t>
            </w:r>
          </w:p>
        </w:tc>
        <w:tc>
          <w:tcPr>
            <w:tcW w:type="dxa" w:w="2600"/>
            <w:shd w:fill="F7FAFC" w:color="auto" w:val="clear"/>
            <w:tcMar>
              <w:top w:type="dxa" w:w="70"/>
              <w:left w:type="dxa" w:w="100"/>
              <w:bottom w:type="dxa" w:w="70"/>
              <w:right w:type="dxa" w:w="100"/>
            </w:tcMar>
            <w:vAlign w:val="top"/>
          </w:tcPr>
          <w:p>
            <w:pPr>
              <w:spacing w:after="40"/>
            </w:pPr>
            <w:r>
              <w:rPr>
                <w:b w:val="false"/>
                <w:bCs w:val="false"/>
                <w:sz w:val="18"/>
                <w:szCs w:val="18"/>
              </w:rPr>
              <w:t xml:space="preserve">Business &amp; communicatie</w:t>
            </w:r>
          </w:p>
        </w:tc>
        <w:tc>
          <w:tcPr>
            <w:tcW w:type="dxa" w:w="4432"/>
            <w:shd w:fill="F7FAFC" w:color="auto" w:val="clear"/>
            <w:tcMar>
              <w:top w:type="dxa" w:w="70"/>
              <w:left w:type="dxa" w:w="100"/>
              <w:bottom w:type="dxa" w:w="70"/>
              <w:right w:type="dxa" w:w="100"/>
            </w:tcMar>
            <w:vAlign w:val="top"/>
          </w:tcPr>
          <w:p>
            <w:pPr>
              <w:spacing w:after="40"/>
            </w:pPr>
            <w:r>
              <w:rPr>
                <w:b w:val="false"/>
                <w:bCs w:val="false"/>
                <w:sz w:val="18"/>
                <w:szCs w:val="18"/>
              </w:rPr>
              <w:t xml:space="preserve">Hoofdstuk 2 en 6, bronnenbeoordeling (CRAAP), APA, presentatie</w:t>
            </w:r>
          </w:p>
        </w:tc>
      </w:tr>
    </w:tbl>
    <w:p>
      <w:pPr>
        <w:spacing w:after="120"/>
      </w:pPr>
    </w:p>
    <w:p>
      <w:pPr>
        <w:keepNext/>
        <w:spacing w:after="80" w:before="240"/>
      </w:pPr>
      <w:r>
        <w:rPr>
          <w:rFonts w:ascii="Calibri Light" w:cs="Calibri Light" w:eastAsia="Calibri Light" w:hAnsi="Calibri Light"/>
          <w:b/>
          <w:bCs/>
          <w:color w:val="2F5597"/>
          <w:sz w:val="24"/>
          <w:szCs w:val="24"/>
        </w:rPr>
        <w:t xml:space="preserve">Media voor samenwerking</w:t>
      </w:r>
    </w:p>
    <w:p>
      <w:r>
        <w:t xml:space="preserve">We gebruiken de volgende middelen. Elk middel heeft één duidelijk doel, zodat informatie niet verspreid raakt:</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3300"/>
        <w:gridCol w:w="4132"/>
      </w:tblGrid>
      <w:tr>
        <w:trPr>
          <w:tblHeader/>
        </w:trPr>
        <w:tc>
          <w:tcPr>
            <w:tcW w:type="dxa" w:w="2200"/>
            <w:shd w:fill="D9EAF7" w:color="auto" w:val="clear"/>
            <w:tcMar>
              <w:top w:type="dxa" w:w="70"/>
              <w:left w:type="dxa" w:w="100"/>
              <w:bottom w:type="dxa" w:w="70"/>
              <w:right w:type="dxa" w:w="100"/>
            </w:tcMar>
            <w:vAlign w:val="top"/>
          </w:tcPr>
          <w:p>
            <w:pPr>
              <w:spacing w:after="40"/>
            </w:pPr>
            <w:r>
              <w:rPr>
                <w:b/>
                <w:bCs/>
                <w:sz w:val="18"/>
                <w:szCs w:val="18"/>
              </w:rPr>
              <w:t xml:space="preserve">Middel</w:t>
            </w:r>
          </w:p>
        </w:tc>
        <w:tc>
          <w:tcPr>
            <w:tcW w:type="dxa" w:w="3300"/>
            <w:shd w:fill="D9EAF7" w:color="auto" w:val="clear"/>
            <w:tcMar>
              <w:top w:type="dxa" w:w="70"/>
              <w:left w:type="dxa" w:w="100"/>
              <w:bottom w:type="dxa" w:w="70"/>
              <w:right w:type="dxa" w:w="100"/>
            </w:tcMar>
            <w:vAlign w:val="top"/>
          </w:tcPr>
          <w:p>
            <w:pPr>
              <w:spacing w:after="40"/>
            </w:pPr>
            <w:r>
              <w:rPr>
                <w:b/>
                <w:bCs/>
                <w:sz w:val="18"/>
                <w:szCs w:val="18"/>
              </w:rPr>
              <w:t xml:space="preserve">Waarvoor</w:t>
            </w:r>
          </w:p>
        </w:tc>
        <w:tc>
          <w:tcPr>
            <w:tcW w:type="dxa" w:w="4132"/>
            <w:shd w:fill="D9EAF7" w:color="auto" w:val="clear"/>
            <w:tcMar>
              <w:top w:type="dxa" w:w="70"/>
              <w:left w:type="dxa" w:w="100"/>
              <w:bottom w:type="dxa" w:w="70"/>
              <w:right w:type="dxa" w:w="100"/>
            </w:tcMar>
            <w:vAlign w:val="top"/>
          </w:tcPr>
          <w:p>
            <w:pPr>
              <w:spacing w:after="40"/>
            </w:pPr>
            <w:r>
              <w:rPr>
                <w:b/>
                <w:bCs/>
                <w:sz w:val="18"/>
                <w:szCs w:val="18"/>
              </w:rPr>
              <w:t xml:space="preserve">Afspraak</w:t>
            </w:r>
          </w:p>
        </w:tc>
      </w:tr>
      <w:tr>
        <w:trPr>
          <w:cantSplit/>
        </w:trPr>
        <w:tc>
          <w:tcPr>
            <w:tcW w:type="dxa" w:w="2200"/>
            <w:tcMar>
              <w:top w:type="dxa" w:w="70"/>
              <w:left w:type="dxa" w:w="100"/>
              <w:bottom w:type="dxa" w:w="70"/>
              <w:right w:type="dxa" w:w="100"/>
            </w:tcMar>
            <w:vAlign w:val="top"/>
          </w:tcPr>
          <w:p>
            <w:pPr>
              <w:spacing w:after="40"/>
            </w:pPr>
            <w:r>
              <w:rPr>
                <w:b/>
                <w:bCs/>
                <w:sz w:val="18"/>
                <w:szCs w:val="18"/>
              </w:rPr>
              <w:t xml:space="preserve">WhatsApp-groep</w:t>
            </w:r>
          </w:p>
        </w:tc>
        <w:tc>
          <w:tcPr>
            <w:tcW w:type="dxa" w:w="3300"/>
            <w:tcMar>
              <w:top w:type="dxa" w:w="70"/>
              <w:left w:type="dxa" w:w="100"/>
              <w:bottom w:type="dxa" w:w="70"/>
              <w:right w:type="dxa" w:w="100"/>
            </w:tcMar>
            <w:vAlign w:val="top"/>
          </w:tcPr>
          <w:p>
            <w:pPr>
              <w:spacing w:after="40"/>
            </w:pPr>
            <w:r>
              <w:rPr>
                <w:b w:val="false"/>
                <w:bCs w:val="false"/>
                <w:sz w:val="18"/>
                <w:szCs w:val="18"/>
              </w:rPr>
              <w:t xml:space="preserve">Snelle communicatie, afwezigheid melden, korte vragen</w:t>
            </w:r>
          </w:p>
        </w:tc>
        <w:tc>
          <w:tcPr>
            <w:tcW w:type="dxa" w:w="4132"/>
            <w:tcMar>
              <w:top w:type="dxa" w:w="70"/>
              <w:left w:type="dxa" w:w="100"/>
              <w:bottom w:type="dxa" w:w="70"/>
              <w:right w:type="dxa" w:w="100"/>
            </w:tcMar>
            <w:vAlign w:val="top"/>
          </w:tcPr>
          <w:p>
            <w:pPr>
              <w:spacing w:after="40"/>
            </w:pPr>
            <w:r>
              <w:rPr>
                <w:b w:val="false"/>
                <w:bCs w:val="false"/>
                <w:sz w:val="18"/>
                <w:szCs w:val="18"/>
              </w:rPr>
              <w:t xml:space="preserve">Reageren binnen 24 uur; bij urgentie (deadline binnen 48 uur) binnen 2 uur op lesdagen</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8"/>
                <w:szCs w:val="18"/>
              </w:rPr>
              <w:t xml:space="preserve">Microsoft Teams (klasteam)</w:t>
            </w:r>
          </w:p>
        </w:tc>
        <w:tc>
          <w:tcPr>
            <w:tcW w:type="dxa" w:w="3300"/>
            <w:shd w:fill="F7FAFC" w:color="auto" w:val="clear"/>
            <w:tcMar>
              <w:top w:type="dxa" w:w="70"/>
              <w:left w:type="dxa" w:w="100"/>
              <w:bottom w:type="dxa" w:w="70"/>
              <w:right w:type="dxa" w:w="100"/>
            </w:tcMar>
            <w:vAlign w:val="top"/>
          </w:tcPr>
          <w:p>
            <w:pPr>
              <w:spacing w:after="40"/>
            </w:pPr>
            <w:r>
              <w:rPr>
                <w:b w:val="false"/>
                <w:bCs w:val="false"/>
                <w:sz w:val="18"/>
                <w:szCs w:val="18"/>
              </w:rPr>
              <w:t xml:space="preserve">Communicatie met de coach, online overleg buiten de les</w:t>
            </w:r>
          </w:p>
        </w:tc>
        <w:tc>
          <w:tcPr>
            <w:tcW w:type="dxa" w:w="4132"/>
            <w:shd w:fill="F7FAFC" w:color="auto" w:val="clear"/>
            <w:tcMar>
              <w:top w:type="dxa" w:w="70"/>
              <w:left w:type="dxa" w:w="100"/>
              <w:bottom w:type="dxa" w:w="70"/>
              <w:right w:type="dxa" w:w="100"/>
            </w:tcMar>
            <w:vAlign w:val="top"/>
          </w:tcPr>
          <w:p>
            <w:pPr>
              <w:spacing w:after="40"/>
            </w:pPr>
            <w:r>
              <w:rPr>
                <w:b w:val="false"/>
                <w:bCs w:val="false"/>
                <w:sz w:val="18"/>
                <w:szCs w:val="18"/>
              </w:rPr>
              <w:t xml:space="preserve">Eén vast online overlegmoment per week van 30 minuten op maandag 19:00 uur</w:t>
            </w:r>
          </w:p>
        </w:tc>
      </w:tr>
      <w:tr>
        <w:trPr>
          <w:cantSplit/>
        </w:trPr>
        <w:tc>
          <w:tcPr>
            <w:tcW w:type="dxa" w:w="2200"/>
            <w:tcMar>
              <w:top w:type="dxa" w:w="70"/>
              <w:left w:type="dxa" w:w="100"/>
              <w:bottom w:type="dxa" w:w="70"/>
              <w:right w:type="dxa" w:w="100"/>
            </w:tcMar>
            <w:vAlign w:val="top"/>
          </w:tcPr>
          <w:p>
            <w:pPr>
              <w:spacing w:after="40"/>
            </w:pPr>
            <w:r>
              <w:rPr>
                <w:b/>
                <w:bCs/>
                <w:sz w:val="18"/>
                <w:szCs w:val="18"/>
              </w:rPr>
              <w:t xml:space="preserve">OneDrive / gedeelde map</w:t>
            </w:r>
          </w:p>
        </w:tc>
        <w:tc>
          <w:tcPr>
            <w:tcW w:type="dxa" w:w="3300"/>
            <w:tcMar>
              <w:top w:type="dxa" w:w="70"/>
              <w:left w:type="dxa" w:w="100"/>
              <w:bottom w:type="dxa" w:w="70"/>
              <w:right w:type="dxa" w:w="100"/>
            </w:tcMar>
            <w:vAlign w:val="top"/>
          </w:tcPr>
          <w:p>
            <w:pPr>
              <w:spacing w:after="40"/>
            </w:pPr>
            <w:r>
              <w:rPr>
                <w:b w:val="false"/>
                <w:bCs w:val="false"/>
                <w:sz w:val="18"/>
                <w:szCs w:val="18"/>
              </w:rPr>
              <w:t xml:space="preserve">Alle documenten (rapport, overeenkomst, reflectie, bronnen)</w:t>
            </w:r>
          </w:p>
        </w:tc>
        <w:tc>
          <w:tcPr>
            <w:tcW w:type="dxa" w:w="4132"/>
            <w:tcMar>
              <w:top w:type="dxa" w:w="70"/>
              <w:left w:type="dxa" w:w="100"/>
              <w:bottom w:type="dxa" w:w="70"/>
              <w:right w:type="dxa" w:w="100"/>
            </w:tcMar>
            <w:vAlign w:val="top"/>
          </w:tcPr>
          <w:p>
            <w:pPr>
              <w:spacing w:after="40"/>
            </w:pPr>
            <w:r>
              <w:rPr>
                <w:b w:val="false"/>
                <w:bCs w:val="false"/>
                <w:sz w:val="18"/>
                <w:szCs w:val="18"/>
              </w:rPr>
              <w:t xml:space="preserve">Alleen in de gedeelde map werken; bestandsnaam met versie en datum (bijv. Rapport_v3_2026-10-06)</w:t>
            </w:r>
          </w:p>
        </w:tc>
      </w:tr>
      <w:tr>
        <w:trPr>
          <w:cantSplit/>
        </w:trPr>
        <w:tc>
          <w:tcPr>
            <w:tcW w:type="dxa" w:w="2200"/>
            <w:shd w:fill="F7FAFC" w:color="auto" w:val="clear"/>
            <w:tcMar>
              <w:top w:type="dxa" w:w="70"/>
              <w:left w:type="dxa" w:w="100"/>
              <w:bottom w:type="dxa" w:w="70"/>
              <w:right w:type="dxa" w:w="100"/>
            </w:tcMar>
            <w:vAlign w:val="top"/>
          </w:tcPr>
          <w:p>
            <w:pPr>
              <w:spacing w:after="40"/>
            </w:pPr>
            <w:r>
              <w:rPr>
                <w:b/>
                <w:bCs/>
                <w:sz w:val="18"/>
                <w:szCs w:val="18"/>
              </w:rPr>
              <w:t xml:space="preserve">Excel (in de gedeelde map)</w:t>
            </w:r>
          </w:p>
        </w:tc>
        <w:tc>
          <w:tcPr>
            <w:tcW w:type="dxa" w:w="3300"/>
            <w:shd w:fill="F7FAFC" w:color="auto" w:val="clear"/>
            <w:tcMar>
              <w:top w:type="dxa" w:w="70"/>
              <w:left w:type="dxa" w:w="100"/>
              <w:bottom w:type="dxa" w:w="70"/>
              <w:right w:type="dxa" w:w="100"/>
            </w:tcMar>
            <w:vAlign w:val="top"/>
          </w:tcPr>
          <w:p>
            <w:pPr>
              <w:spacing w:after="40"/>
            </w:pPr>
            <w:r>
              <w:rPr>
                <w:b w:val="false"/>
                <w:bCs w:val="false"/>
                <w:sz w:val="18"/>
                <w:szCs w:val="18"/>
              </w:rPr>
              <w:t xml:space="preserve">Datasets en grafieken</w:t>
            </w:r>
          </w:p>
        </w:tc>
        <w:tc>
          <w:tcPr>
            <w:tcW w:type="dxa" w:w="4132"/>
            <w:shd w:fill="F7FAFC" w:color="auto" w:val="clear"/>
            <w:tcMar>
              <w:top w:type="dxa" w:w="70"/>
              <w:left w:type="dxa" w:w="100"/>
              <w:bottom w:type="dxa" w:w="70"/>
              <w:right w:type="dxa" w:w="100"/>
            </w:tcMar>
            <w:vAlign w:val="top"/>
          </w:tcPr>
          <w:p>
            <w:pPr>
              <w:spacing w:after="40"/>
            </w:pPr>
            <w:r>
              <w:rPr>
                <w:b w:val="false"/>
                <w:bCs w:val="false"/>
                <w:sz w:val="18"/>
                <w:szCs w:val="18"/>
              </w:rPr>
              <w:t xml:space="preserve">Eén Excel-bestand per dataset met de bron erbij; wijzigingen melden in de WhatsApp-groep</w:t>
            </w:r>
          </w:p>
        </w:tc>
      </w:tr>
      <w:tr>
        <w:trPr>
          <w:cantSplit/>
        </w:trPr>
        <w:tc>
          <w:tcPr>
            <w:tcW w:type="dxa" w:w="2200"/>
            <w:tcMar>
              <w:top w:type="dxa" w:w="70"/>
              <w:left w:type="dxa" w:w="100"/>
              <w:bottom w:type="dxa" w:w="70"/>
              <w:right w:type="dxa" w:w="100"/>
            </w:tcMar>
            <w:vAlign w:val="top"/>
          </w:tcPr>
          <w:p>
            <w:pPr>
              <w:spacing w:after="40"/>
            </w:pPr>
            <w:r>
              <w:rPr>
                <w:b/>
                <w:bCs/>
                <w:sz w:val="18"/>
                <w:szCs w:val="18"/>
              </w:rPr>
              <w:t xml:space="preserve">Brightspace</w:t>
            </w:r>
          </w:p>
        </w:tc>
        <w:tc>
          <w:tcPr>
            <w:tcW w:type="dxa" w:w="3300"/>
            <w:tcMar>
              <w:top w:type="dxa" w:w="70"/>
              <w:left w:type="dxa" w:w="100"/>
              <w:bottom w:type="dxa" w:w="70"/>
              <w:right w:type="dxa" w:w="100"/>
            </w:tcMar>
            <w:vAlign w:val="top"/>
          </w:tcPr>
          <w:p>
            <w:pPr>
              <w:spacing w:after="40"/>
            </w:pPr>
            <w:r>
              <w:rPr>
                <w:b w:val="false"/>
                <w:bCs w:val="false"/>
                <w:sz w:val="18"/>
                <w:szCs w:val="18"/>
              </w:rPr>
              <w:t xml:space="preserve">Inleveren van de eindproducten</w:t>
            </w:r>
          </w:p>
        </w:tc>
        <w:tc>
          <w:tcPr>
            <w:tcW w:type="dxa" w:w="4132"/>
            <w:tcMar>
              <w:top w:type="dxa" w:w="70"/>
              <w:left w:type="dxa" w:w="100"/>
              <w:bottom w:type="dxa" w:w="70"/>
              <w:right w:type="dxa" w:w="100"/>
            </w:tcMar>
            <w:vAlign w:val="top"/>
          </w:tcPr>
          <w:p>
            <w:pPr>
              <w:spacing w:after="40"/>
            </w:pPr>
            <w:r>
              <w:rPr>
                <w:b w:val="false"/>
                <w:bCs w:val="false"/>
                <w:sz w:val="18"/>
                <w:szCs w:val="18"/>
              </w:rPr>
              <w:t xml:space="preserve">Eén groepslid (Joshua) levert in, na akkoord van iedereen in de WhatsApp-groep</w:t>
            </w:r>
          </w:p>
        </w:tc>
      </w:tr>
    </w:tbl>
    <w:p>
      <w:pPr>
        <w:keepNext/>
        <w:spacing w:after="80" w:before="240"/>
      </w:pPr>
      <w:r>
        <w:rPr>
          <w:rFonts w:ascii="Calibri Light" w:cs="Calibri Light" w:eastAsia="Calibri Light" w:hAnsi="Calibri Light"/>
          <w:b/>
          <w:bCs/>
          <w:color w:val="2F5597"/>
          <w:sz w:val="24"/>
          <w:szCs w:val="24"/>
        </w:rPr>
        <w:t xml:space="preserve">Groepsregels</w:t>
      </w:r>
    </w:p>
    <w:p>
      <w:r>
        <w:rPr>
          <w:b/>
          <w:bCs/>
        </w:rPr>
        <w:t xml:space="preserve">Doelstelling</w:t>
      </w:r>
    </w:p>
    <w:p>
      <w:r>
        <w:t xml:space="preserve">Het doel van onze groep is om samen een kwalitatief goed DataLab-project op te leveren. We willen de kennis en vaardigheden van ieder groepslid goed benutten, taken eerlijk verdelen en ervoor zorgen dat het eindproduct duidelijk, goed onderbouwd en compleet is. Concreet voor sprint 2: het rapport, de samenwerkingsovereenkomst en de reflectie zijn uiterlijk twee dagen voor de deadline op Brightspace af, zodat we nog één dag hebben om elkaars werk te controleren. We streven naar minimaal een 'Goed' op alle onderdelen van het beoordelingsformulier. Daarnaast willen we als groep leren van het werken met data en van elkaar.</w:t>
      </w:r>
    </w:p>
    <w:p>
      <w:r>
        <w:rPr>
          <w:b/>
          <w:bCs/>
        </w:rPr>
        <w:t xml:space="preserve">Werktijden</w:t>
      </w:r>
    </w:p>
    <w:p>
      <w:r>
        <w:t xml:space="preserve">We werken tijdens de ingeplande DataLab-uren op school gezamenlijk aan het project. Daarnaast werkt ieder groepslid minimaal 3 uur per week buiten de les aan zijn eigen taken. Elke maandag om 19:00 uur hebben we een online overleg van 30 minuten via Teams waarin we de voortgang bespreken en de taken voor de komende week vastleggen. In de week voor een deadline plannen we één extra fysiek werkmoment op school.</w:t>
      </w:r>
    </w:p>
    <w:p>
      <w:r>
        <w:rPr>
          <w:b/>
          <w:bCs/>
        </w:rPr>
        <w:t xml:space="preserve">Afspraken communicatie</w:t>
      </w:r>
    </w:p>
    <w:p>
      <w:r>
        <w:t xml:space="preserve">We communiceren voornamelijk via onze groeps-WhatsApp. Hier bespreken we belangrijke informatie, taken, deadlines en eventuele wijzigingen. We reageren binnen 24 uur op berichten; bij urgente berichten (gemarkeerd met 'URGENT') reageren we op lesdagen binnen 2 uur. Besluiten die we in de les of in het overleg nemen, zet Redouan dezelfde dag in de WhatsApp-groep, zodat ook afwezige groepsleden op de hoogte zijn. Met de coach communiceren we via Teams of in de les.</w:t>
      </w:r>
    </w:p>
    <w:p>
      <w:r>
        <w:rPr>
          <w:b/>
          <w:bCs/>
        </w:rPr>
        <w:t xml:space="preserve">Afspraken aanwezigheid</w:t>
      </w:r>
    </w:p>
    <w:p>
      <w:r>
        <w:t xml:space="preserve">Iedereen is op tijd aanwezig tijdens de ingeplande DataLab-momenten en het wekelijkse online overleg, tenzij iemand een geldige reden heeft om afwezig te zijn. Bij afwezigheid laat je dit minimaal 24 uur van tevoren weten in de WhatsApp-groep (bij ziekte: vóór 9:00 uur op de dag zelf) en spreek je af wie jouw taak van die dag overneemt of wanneer je het inhaalt. Tijdens de bijeenkomsten verwachten we dat iedereen actief meewerkt, initiatief toont, naar elkaar luistert en zich bezighoudt met het project; telefoons blijven weg tijdens het overleg.</w:t>
      </w:r>
    </w:p>
    <w:p>
      <w:r>
        <w:rPr>
          <w:b/>
          <w:bCs/>
        </w:rPr>
        <w:t xml:space="preserve">Afspraken documenten delen</w:t>
      </w:r>
    </w:p>
    <w:p>
      <w:r>
        <w:t xml:space="preserve">We bewaren en delen al onze documenten in één gedeelde OneDrive-map, zodat iedereen altijd bij de meest recente bestanden kan. We werken zoveel mogelijk in gedeelde documenten om te voorkomen dat er verschillende versies ontstaan. Bestanden krijgen een duidelijke naam met versienummer en datum. Elke bron die iemand gebruikt, wordt direct toegevoegd aan de gedeelde bronnenlijst met de APA-vermelding en de CRAAP-beoordeling, zodat we dat niet op het laatst hoeven te doen (ons verbeterpunt uit sprint 1). Datasets en grafieken staan in Excel-bestanden in dezelfde map.</w:t>
      </w:r>
    </w:p>
    <w:p>
      <w:r>
        <w:rPr>
          <w:b/>
          <w:bCs/>
        </w:rPr>
        <w:t xml:space="preserve">Taakverdeling en controle</w:t>
      </w:r>
    </w:p>
    <w:p>
      <w:r>
        <w:t xml:space="preserve">Taken worden elke maandag verdeeld op basis van ieders expertise (zie tabel) en vastgelegd in de WhatsApp-groep met naam en deadline. Elk onderdeel van het rapport wordt door minimaal één ander groepslid nagelezen voordat het definitief is; de nalezer controleert op inhoud, spelling en bronvermelding. Joshua bewaakt de planning en de deadlines.</w:t>
      </w:r>
    </w:p>
    <w:p>
      <w:r>
        <w:rPr>
          <w:b/>
          <w:bCs/>
        </w:rPr>
        <w:t xml:space="preserve">Procedure bij niet nakomen afspraken</w:t>
      </w:r>
    </w:p>
    <w:p>
      <w:r>
        <w:t xml:space="preserve">Als iemand een afspraak niet nakomt, bespreken we dit eerst met die persoon en krijgt diegene een waarschuwing. Gebeurt het daarna opnieuw, dan krijgt diegene een tweede waarschuwing en maken we duidelijke afspraken over wat er moet verbeteren, met een datum waarop we dat opnieuw bekijken. Als afspraken daarna nog steeds niet worden nagekomen, bespreken we dit als groep en nemen we contact op met de coach. Iedereen blijft zelf verantwoordelijk voor zijn of haar afgesproken taken en deadlines.</w:t>
      </w:r>
    </w:p>
    <w:p>
      <w:r>
        <w:rPr>
          <w:b/>
          <w:bCs/>
        </w:rPr>
        <w:t xml:space="preserve">Overige afspraken</w:t>
      </w:r>
    </w:p>
    <w:p>
      <w:r>
        <w:t xml:space="preserve">Generatieve AI (zoals ChatGPT of Claude) mogen we gebruiken voor het verbeteren van teksten en het uitleggen van begrippen, maar nooit als bron: elk feit moet terug te vinden zijn in een echte bron die we zelf hebben gecontroleerd. In de reflectie beschrijven we hoe we GenAI hebben gebruikt. Feedback geven we eerlijk en respectvol, gericht op het werk en niet op de persoon.</w:t>
      </w:r>
    </w:p>
    <w:p>
      <w:pPr>
        <w:spacing w:after="200"/>
      </w:pPr>
    </w:p>
    <w:p>
      <w:pPr>
        <w:keepNext/>
        <w:spacing w:after="80" w:before="240"/>
      </w:pPr>
      <w:r>
        <w:rPr>
          <w:rFonts w:ascii="Calibri Light" w:cs="Calibri Light" w:eastAsia="Calibri Light" w:hAnsi="Calibri Light"/>
          <w:b/>
          <w:bCs/>
          <w:color w:val="2F5597"/>
          <w:sz w:val="24"/>
          <w:szCs w:val="24"/>
        </w:rPr>
        <w:t xml:space="preserve">Ondertekening</w:t>
      </w:r>
    </w:p>
    <w:tbl>
      <w:tblPr>
        <w:tblW w:type="dxa" w:w="9632"/>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2400"/>
        <w:gridCol w:w="3632"/>
      </w:tblGrid>
      <w:tr>
        <w:trPr>
          <w:tblHeader/>
        </w:trPr>
        <w:tc>
          <w:tcPr>
            <w:tcW w:type="dxa" w:w="3600"/>
            <w:shd w:fill="D9EAF7" w:color="auto" w:val="clear"/>
            <w:tcMar>
              <w:top w:type="dxa" w:w="70"/>
              <w:left w:type="dxa" w:w="100"/>
              <w:bottom w:type="dxa" w:w="70"/>
              <w:right w:type="dxa" w:w="100"/>
            </w:tcMar>
            <w:vAlign w:val="top"/>
          </w:tcPr>
          <w:p>
            <w:pPr>
              <w:spacing w:after="40"/>
            </w:pPr>
            <w:r>
              <w:rPr>
                <w:b/>
                <w:bCs/>
                <w:sz w:val="18"/>
                <w:szCs w:val="18"/>
              </w:rPr>
              <w:t xml:space="preserve">Naam</w:t>
            </w:r>
          </w:p>
        </w:tc>
        <w:tc>
          <w:tcPr>
            <w:tcW w:type="dxa" w:w="2400"/>
            <w:shd w:fill="D9EAF7" w:color="auto" w:val="clear"/>
            <w:tcMar>
              <w:top w:type="dxa" w:w="70"/>
              <w:left w:type="dxa" w:w="100"/>
              <w:bottom w:type="dxa" w:w="70"/>
              <w:right w:type="dxa" w:w="100"/>
            </w:tcMar>
            <w:vAlign w:val="top"/>
          </w:tcPr>
          <w:p>
            <w:pPr>
              <w:spacing w:after="40"/>
            </w:pPr>
            <w:r>
              <w:rPr>
                <w:b/>
                <w:bCs/>
                <w:sz w:val="18"/>
                <w:szCs w:val="18"/>
              </w:rPr>
              <w:t xml:space="preserve">Datum</w:t>
            </w:r>
          </w:p>
        </w:tc>
        <w:tc>
          <w:tcPr>
            <w:tcW w:type="dxa" w:w="3632"/>
            <w:shd w:fill="D9EAF7" w:color="auto" w:val="clear"/>
            <w:tcMar>
              <w:top w:type="dxa" w:w="70"/>
              <w:left w:type="dxa" w:w="100"/>
              <w:bottom w:type="dxa" w:w="70"/>
              <w:right w:type="dxa" w:w="100"/>
            </w:tcMar>
            <w:vAlign w:val="top"/>
          </w:tcPr>
          <w:p>
            <w:pPr>
              <w:spacing w:after="40"/>
            </w:pPr>
            <w:r>
              <w:rPr>
                <w:b/>
                <w:bCs/>
                <w:sz w:val="18"/>
                <w:szCs w:val="18"/>
              </w:rPr>
              <w:t xml:space="preserve">Handtekening</w:t>
            </w:r>
          </w:p>
        </w:tc>
      </w:tr>
      <w:tr>
        <w:trPr>
          <w:cantSplit/>
        </w:trPr>
        <w:tc>
          <w:tcPr>
            <w:tcW w:type="dxa" w:w="3600"/>
            <w:tcMar>
              <w:top w:type="dxa" w:w="70"/>
              <w:left w:type="dxa" w:w="100"/>
              <w:bottom w:type="dxa" w:w="70"/>
              <w:right w:type="dxa" w:w="100"/>
            </w:tcMar>
            <w:vAlign w:val="top"/>
          </w:tcPr>
          <w:p>
            <w:pPr>
              <w:spacing w:after="40"/>
            </w:pPr>
            <w:r>
              <w:rPr>
                <w:b/>
                <w:bCs/>
                <w:sz w:val="18"/>
                <w:szCs w:val="18"/>
              </w:rPr>
              <w:t xml:space="preserve">Jemairo van Rey</w:t>
            </w:r>
          </w:p>
        </w:tc>
        <w:tc>
          <w:tcPr>
            <w:tcW w:type="dxa" w:w="2400"/>
            <w:tcMar>
              <w:top w:type="dxa" w:w="70"/>
              <w:left w:type="dxa" w:w="100"/>
              <w:bottom w:type="dxa" w:w="70"/>
              <w:right w:type="dxa" w:w="100"/>
            </w:tcMar>
            <w:vAlign w:val="top"/>
          </w:tcPr>
          <w:p>
            <w:pPr>
              <w:spacing w:after="40"/>
            </w:pPr>
            <w:r>
              <w:rPr>
                <w:b w:val="false"/>
                <w:bCs w:val="false"/>
                <w:sz w:val="18"/>
                <w:szCs w:val="18"/>
              </w:rPr>
              <w:t xml:space="preserve">29-09-2026</w:t>
            </w:r>
          </w:p>
        </w:tc>
        <w:tc>
          <w:tcPr>
            <w:tcW w:type="dxa" w:w="3632"/>
            <w:tcMar>
              <w:top w:type="dxa" w:w="70"/>
              <w:left w:type="dxa" w:w="100"/>
              <w:bottom w:type="dxa" w:w="70"/>
              <w:right w:type="dxa" w:w="100"/>
            </w:tcMar>
            <w:vAlign w:val="top"/>
          </w:tcPr>
          <w:p>
            <w:pPr>
              <w:spacing w:after="40"/>
            </w:pPr>
          </w:p>
        </w:tc>
      </w:tr>
      <w:tr>
        <w:trPr>
          <w:cantSplit/>
        </w:trPr>
        <w:tc>
          <w:tcPr>
            <w:tcW w:type="dxa" w:w="3600"/>
            <w:shd w:fill="F7FAFC" w:color="auto" w:val="clear"/>
            <w:tcMar>
              <w:top w:type="dxa" w:w="70"/>
              <w:left w:type="dxa" w:w="100"/>
              <w:bottom w:type="dxa" w:w="70"/>
              <w:right w:type="dxa" w:w="100"/>
            </w:tcMar>
            <w:vAlign w:val="top"/>
          </w:tcPr>
          <w:p>
            <w:pPr>
              <w:spacing w:after="40"/>
            </w:pPr>
            <w:r>
              <w:rPr>
                <w:b/>
                <w:bCs/>
                <w:sz w:val="18"/>
                <w:szCs w:val="18"/>
              </w:rPr>
              <w:t xml:space="preserve">Redouan Afkir</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29-09-2026</w:t>
            </w:r>
          </w:p>
        </w:tc>
        <w:tc>
          <w:tcPr>
            <w:tcW w:type="dxa" w:w="3632"/>
            <w:shd w:fill="F7FAFC" w:color="auto" w:val="clear"/>
            <w:tcMar>
              <w:top w:type="dxa" w:w="70"/>
              <w:left w:type="dxa" w:w="100"/>
              <w:bottom w:type="dxa" w:w="70"/>
              <w:right w:type="dxa" w:w="100"/>
            </w:tcMar>
            <w:vAlign w:val="top"/>
          </w:tcPr>
          <w:p>
            <w:pPr>
              <w:spacing w:after="40"/>
            </w:pPr>
          </w:p>
        </w:tc>
      </w:tr>
      <w:tr>
        <w:trPr>
          <w:cantSplit/>
        </w:trPr>
        <w:tc>
          <w:tcPr>
            <w:tcW w:type="dxa" w:w="3600"/>
            <w:tcMar>
              <w:top w:type="dxa" w:w="70"/>
              <w:left w:type="dxa" w:w="100"/>
              <w:bottom w:type="dxa" w:w="70"/>
              <w:right w:type="dxa" w:w="100"/>
            </w:tcMar>
            <w:vAlign w:val="top"/>
          </w:tcPr>
          <w:p>
            <w:pPr>
              <w:spacing w:after="40"/>
            </w:pPr>
            <w:r>
              <w:rPr>
                <w:b/>
                <w:bCs/>
                <w:sz w:val="18"/>
                <w:szCs w:val="18"/>
              </w:rPr>
              <w:t xml:space="preserve">Mohamed Badr el Din</w:t>
            </w:r>
          </w:p>
        </w:tc>
        <w:tc>
          <w:tcPr>
            <w:tcW w:type="dxa" w:w="2400"/>
            <w:tcMar>
              <w:top w:type="dxa" w:w="70"/>
              <w:left w:type="dxa" w:w="100"/>
              <w:bottom w:type="dxa" w:w="70"/>
              <w:right w:type="dxa" w:w="100"/>
            </w:tcMar>
            <w:vAlign w:val="top"/>
          </w:tcPr>
          <w:p>
            <w:pPr>
              <w:spacing w:after="40"/>
            </w:pPr>
            <w:r>
              <w:rPr>
                <w:b w:val="false"/>
                <w:bCs w:val="false"/>
                <w:sz w:val="18"/>
                <w:szCs w:val="18"/>
              </w:rPr>
              <w:t xml:space="preserve">29-09-2026</w:t>
            </w:r>
          </w:p>
        </w:tc>
        <w:tc>
          <w:tcPr>
            <w:tcW w:type="dxa" w:w="3632"/>
            <w:tcMar>
              <w:top w:type="dxa" w:w="70"/>
              <w:left w:type="dxa" w:w="100"/>
              <w:bottom w:type="dxa" w:w="70"/>
              <w:right w:type="dxa" w:w="100"/>
            </w:tcMar>
            <w:vAlign w:val="top"/>
          </w:tcPr>
          <w:p>
            <w:pPr>
              <w:spacing w:after="40"/>
            </w:pPr>
          </w:p>
        </w:tc>
      </w:tr>
      <w:tr>
        <w:trPr>
          <w:cantSplit/>
        </w:trPr>
        <w:tc>
          <w:tcPr>
            <w:tcW w:type="dxa" w:w="3600"/>
            <w:shd w:fill="F7FAFC" w:color="auto" w:val="clear"/>
            <w:tcMar>
              <w:top w:type="dxa" w:w="70"/>
              <w:left w:type="dxa" w:w="100"/>
              <w:bottom w:type="dxa" w:w="70"/>
              <w:right w:type="dxa" w:w="100"/>
            </w:tcMar>
            <w:vAlign w:val="top"/>
          </w:tcPr>
          <w:p>
            <w:pPr>
              <w:spacing w:after="40"/>
            </w:pPr>
            <w:r>
              <w:rPr>
                <w:b/>
                <w:bCs/>
                <w:sz w:val="18"/>
                <w:szCs w:val="18"/>
              </w:rPr>
              <w:t xml:space="preserve">Joshua Ferreira</w:t>
            </w:r>
          </w:p>
        </w:tc>
        <w:tc>
          <w:tcPr>
            <w:tcW w:type="dxa" w:w="2400"/>
            <w:shd w:fill="F7FAFC" w:color="auto" w:val="clear"/>
            <w:tcMar>
              <w:top w:type="dxa" w:w="70"/>
              <w:left w:type="dxa" w:w="100"/>
              <w:bottom w:type="dxa" w:w="70"/>
              <w:right w:type="dxa" w:w="100"/>
            </w:tcMar>
            <w:vAlign w:val="top"/>
          </w:tcPr>
          <w:p>
            <w:pPr>
              <w:spacing w:after="40"/>
            </w:pPr>
            <w:r>
              <w:rPr>
                <w:b w:val="false"/>
                <w:bCs w:val="false"/>
                <w:sz w:val="18"/>
                <w:szCs w:val="18"/>
              </w:rPr>
              <w:t xml:space="preserve">29-09-2026</w:t>
            </w:r>
          </w:p>
        </w:tc>
        <w:tc>
          <w:tcPr>
            <w:tcW w:type="dxa" w:w="3632"/>
            <w:shd w:fill="F7FAFC" w:color="auto" w:val="clear"/>
            <w:tcMar>
              <w:top w:type="dxa" w:w="70"/>
              <w:left w:type="dxa" w:w="100"/>
              <w:bottom w:type="dxa" w:w="70"/>
              <w:right w:type="dxa" w:w="100"/>
            </w:tcMar>
            <w:vAlign w:val="top"/>
          </w:tcPr>
          <w:p>
            <w:pPr>
              <w:spacing w:after="40"/>
            </w:pPr>
          </w:p>
        </w:tc>
      </w:tr>
    </w:tbl>
    <w:sectPr>
      <w:headerReference w:type="default" r:id="rId7"/>
      <w:footerReference w:type="default" r:id="rId8"/>
      <w:pgSz w:w="12240" w:h="15840" w:orient="portrait"/>
      <w:pgMar w:top="1247" w:right="1304" w:bottom="1134" w:left="130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Pagina </w:t>
    </w: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Datalab 1 | Sprint 2 | Samenwerkingsovereenkomst groep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1"/>
        <w:szCs w:val="21"/>
      </w:rPr>
    </w:rPrDefault>
    <w:pPrDefault>
      <w:pPr>
        <w:spacing w:after="12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b/>
      <w:bCs/>
      <w:color w:val="17365D"/>
      <w:sz w:val="36"/>
      <w:szCs w:val="36"/>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F5597"/>
      <w:sz w:val="28"/>
      <w:szCs w:val="28"/>
    </w:rPr>
  </w:style>
  <w:style w:type="paragraph" w:styleId="Heading3">
    <w:name w:val="Heading 3"/>
    <w:basedOn w:val="Normal"/>
    <w:next w:val="Normal"/>
    <w:qFormat/>
    <w:pPr>
      <w:keepNext/>
      <w:spacing w:after="80" w:before="200"/>
      <w:outlineLvl w:val="2"/>
    </w:pPr>
    <w:rPr>
      <w:rFonts w:ascii="Calibri Light" w:cs="Calibri Light" w:eastAsia="Calibri Light" w:hAnsi="Calibri Light"/>
      <w:b/>
      <w:bCs/>
      <w:color w:val="4472C4"/>
      <w:sz w:val="23"/>
      <w:szCs w:val="23"/>
    </w:rPr>
  </w:style>
  <w:style w:type="paragraph" w:styleId="TOC1">
    <w:name w:val="toc 1"/>
    <w:basedOn w:val="Normal"/>
    <w:next w:val="Normal"/>
    <w:pPr>
      <w:spacing w:after="40" w:before="100"/>
    </w:pPr>
    <w:rPr>
      <w:b/>
      <w:bCs/>
      <w:sz w:val="21"/>
      <w:szCs w:val="21"/>
    </w:rPr>
  </w:style>
  <w:style w:type="paragraph" w:styleId="TOC2">
    <w:name w:val="toc 2"/>
    <w:basedOn w:val="Normal"/>
    <w:next w:val="Normal"/>
    <w:pPr>
      <w:spacing w:after="40"/>
      <w:ind w:left="44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Groep 3, ADSAI-DH-1.A</dc:creator>
  <cp:lastModifiedBy>Un-named</cp:lastModifiedBy>
  <cp:revision>1</cp:revision>
  <dcterms:created xsi:type="dcterms:W3CDTF">2026-10-06T12:08:10.199Z</dcterms:created>
  <dcterms:modified xsi:type="dcterms:W3CDTF">2026-10-06T12:08:10.199Z</dcterms:modified>
</cp:coreProperties>
</file>

<file path=docProps/custom.xml><?xml version="1.0" encoding="utf-8"?>
<Properties xmlns="http://schemas.openxmlformats.org/officeDocument/2006/custom-properties" xmlns:vt="http://schemas.openxmlformats.org/officeDocument/2006/docPropsVTypes"/>
</file>