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针对团购网站餐饮类消费数据的可视分析系统设计与开发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大多数消费者在选择团购网站消费后会做出相应评价，从而产生海量的交易数据。这些数据包含了消费者对饮食比较全面的主观性评价和量化评分，因此通过对此类餐饮数据的分析能够有效洞悉城市餐饮消费行为。而由于该类数据体量大、数据类型多等特点，使得传统的数据分析技术已经难以有效进行分析处理。如何将可视分析技术应用于团购网站餐饮类数据分析，探索城市消费行为是一个新颖的研究课题。提供某团购网站绵阳市</w:t>
      </w:r>
      <w:r>
        <w:rPr>
          <w:sz w:val="24"/>
          <w:szCs w:val="24"/>
        </w:rPr>
        <w:t>3444</w:t>
      </w:r>
      <w:r>
        <w:rPr>
          <w:rFonts w:hint="eastAsia"/>
          <w:sz w:val="24"/>
          <w:szCs w:val="24"/>
        </w:rPr>
        <w:t>家餐饮类店铺数据的基本信息及</w:t>
      </w:r>
      <w:r>
        <w:rPr>
          <w:sz w:val="24"/>
          <w:szCs w:val="24"/>
        </w:rPr>
        <w:t>351941</w:t>
      </w:r>
      <w:r>
        <w:rPr>
          <w:rFonts w:hint="eastAsia"/>
          <w:sz w:val="24"/>
          <w:szCs w:val="24"/>
        </w:rPr>
        <w:t>条评论信息，其中</w:t>
      </w:r>
      <w:r>
        <w:rPr>
          <w:sz w:val="24"/>
          <w:szCs w:val="24"/>
        </w:rPr>
        <w:t>164982位用户参与评论</w:t>
      </w:r>
      <w:r>
        <w:rPr>
          <w:rFonts w:hint="eastAsia"/>
          <w:sz w:val="24"/>
          <w:szCs w:val="24"/>
        </w:rPr>
        <w:t>。</w:t>
      </w:r>
    </w:p>
    <w:p>
      <w:pPr>
        <w:pStyle w:val="14"/>
      </w:pPr>
      <w:r>
        <w:rPr>
          <w:rFonts w:hint="eastAsia"/>
        </w:rPr>
        <w:t>店铺信息字段</w:t>
      </w:r>
    </w:p>
    <w:tbl>
      <w:tblPr>
        <w:tblStyle w:val="6"/>
        <w:tblW w:w="8730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245"/>
        <w:gridCol w:w="1246"/>
        <w:gridCol w:w="1245"/>
        <w:gridCol w:w="1245"/>
        <w:gridCol w:w="1246"/>
        <w:gridCol w:w="1259"/>
      </w:tblGrid>
      <w:tr>
        <w:trPr>
          <w:trHeight w:val="348" w:hRule="atLeast"/>
          <w:jc w:val="center"/>
        </w:trPr>
        <w:tc>
          <w:tcPr>
            <w:tcW w:w="8730" w:type="dxa"/>
            <w:gridSpan w:val="7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字段</w:t>
            </w:r>
          </w:p>
        </w:tc>
      </w:tr>
      <w:tr>
        <w:trPr>
          <w:trHeight w:val="348" w:hRule="atLeast"/>
          <w:jc w:val="center"/>
        </w:trPr>
        <w:tc>
          <w:tcPr>
            <w:tcW w:w="1244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店铺</w:t>
            </w:r>
            <w:r>
              <w:t>ID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店铺名称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平均得分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地址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营业时间</w:t>
            </w: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189" w:hRule="atLeast"/>
          <w:jc w:val="center"/>
        </w:trPr>
        <w:tc>
          <w:tcPr>
            <w:tcW w:w="1244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经纬度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平均价格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品牌</w:t>
            </w:r>
            <w:r>
              <w:t>ID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品牌名称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展示状态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安全档案</w:t>
            </w: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napToGrid w:val="0"/>
              </w:rPr>
              <w:t>店铺标签</w:t>
            </w:r>
          </w:p>
        </w:tc>
      </w:tr>
    </w:tbl>
    <w:p>
      <w:pPr>
        <w:pStyle w:val="14"/>
      </w:pPr>
      <w:r>
        <w:rPr>
          <w:rFonts w:hint="eastAsia"/>
        </w:rPr>
        <w:t>用户评论信息字段</w:t>
      </w:r>
    </w:p>
    <w:tbl>
      <w:tblPr>
        <w:tblStyle w:val="6"/>
        <w:tblW w:w="877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63"/>
        <w:gridCol w:w="1462"/>
        <w:gridCol w:w="1462"/>
        <w:gridCol w:w="1462"/>
        <w:gridCol w:w="1467"/>
      </w:tblGrid>
      <w:tr>
        <w:trPr>
          <w:trHeight w:val="288" w:hRule="atLeast"/>
          <w:jc w:val="center"/>
        </w:trPr>
        <w:tc>
          <w:tcPr>
            <w:tcW w:w="8779" w:type="dxa"/>
            <w:gridSpan w:val="6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  <w:jc w:val="center"/>
        </w:trPr>
        <w:tc>
          <w:tcPr>
            <w:tcW w:w="1463" w:type="dxa"/>
            <w:tcBorders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平均价格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评论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图片</w:t>
            </w:r>
            <w:r>
              <w:rPr>
                <w:rFonts w:ascii="宋体" w:hAnsi="宋体"/>
              </w:rPr>
              <w:t>URL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评论时间</w:t>
            </w: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  <w:jc w:val="center"/>
        </w:trPr>
        <w:tc>
          <w:tcPr>
            <w:tcW w:w="1463" w:type="dxa"/>
            <w:tcBorders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用户名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店铺评分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是否匿名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店铺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2"/>
              <w:spacing w:after="0" w:line="360" w:lineRule="auto"/>
              <w:ind w:left="0" w:leftChars="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用户等级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设计开发针对团购网站餐饮类消费数据的可视分析系统，实现功能包括但不限如下：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1）</w:t>
      </w:r>
      <w:r>
        <w:rPr>
          <w:rFonts w:hint="eastAsia"/>
          <w:sz w:val="24"/>
          <w:szCs w:val="24"/>
        </w:rPr>
        <w:t>呈现城市餐饮店铺时空特征分布和热门店铺特色美食</w:t>
      </w:r>
      <w:r>
        <w:rPr>
          <w:sz w:val="24"/>
          <w:szCs w:val="24"/>
        </w:rPr>
        <w:t>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挖掘城市餐饮消费行为的地域特征倾向和时序特征，店铺消费关联关系分析</w:t>
      </w:r>
      <w:r>
        <w:rPr>
          <w:sz w:val="24"/>
          <w:szCs w:val="24"/>
        </w:rPr>
        <w:t>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3）</w:t>
      </w:r>
      <w:r>
        <w:rPr>
          <w:rFonts w:hint="eastAsia"/>
          <w:sz w:val="24"/>
          <w:szCs w:val="24"/>
        </w:rPr>
        <w:t>支持针对自定义消费条件的个性化推荐；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（4）尝试构建绵阳餐饮种类大地图和消费评价大地图；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（5）尝试根据用户消费行为特征反推用户社会角色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06"/>
    <w:rsid w:val="0030497F"/>
    <w:rsid w:val="00444A02"/>
    <w:rsid w:val="005125AF"/>
    <w:rsid w:val="00536E5E"/>
    <w:rsid w:val="005C47DC"/>
    <w:rsid w:val="00651EA5"/>
    <w:rsid w:val="006550DA"/>
    <w:rsid w:val="006A06FE"/>
    <w:rsid w:val="007E6D98"/>
    <w:rsid w:val="00982FC5"/>
    <w:rsid w:val="00983B40"/>
    <w:rsid w:val="009C03F5"/>
    <w:rsid w:val="00A60DC7"/>
    <w:rsid w:val="00C543C9"/>
    <w:rsid w:val="00C74601"/>
    <w:rsid w:val="00D10406"/>
    <w:rsid w:val="00E05639"/>
    <w:rsid w:val="00E24473"/>
    <w:rsid w:val="FF7FC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qFormat/>
    <w:uiPriority w:val="0"/>
    <w:pPr>
      <w:widowControl/>
      <w:spacing w:after="120" w:line="440" w:lineRule="exact"/>
      <w:ind w:left="420" w:leftChars="200" w:firstLine="20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fontstyle01"/>
    <w:basedOn w:val="5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0">
    <w:name w:val="fontstyle21"/>
    <w:basedOn w:val="5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1">
    <w:name w:val="正文文本缩进 字符"/>
    <w:basedOn w:val="5"/>
    <w:semiHidden/>
    <w:uiPriority w:val="99"/>
  </w:style>
  <w:style w:type="character" w:customStyle="1" w:styleId="12">
    <w:name w:val="正文文本缩进 字符1"/>
    <w:link w:val="2"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3">
    <w:name w:val="图片"/>
    <w:basedOn w:val="2"/>
    <w:qFormat/>
    <w:uiPriority w:val="0"/>
    <w:pPr>
      <w:spacing w:after="0" w:line="240" w:lineRule="auto"/>
      <w:ind w:left="0" w:leftChars="0" w:firstLine="0" w:firstLineChars="0"/>
      <w:jc w:val="center"/>
    </w:pPr>
  </w:style>
  <w:style w:type="paragraph" w:customStyle="1" w:styleId="14">
    <w:name w:val="表头"/>
    <w:basedOn w:val="2"/>
    <w:link w:val="15"/>
    <w:qFormat/>
    <w:uiPriority w:val="0"/>
    <w:pPr>
      <w:spacing w:before="120" w:after="0"/>
      <w:ind w:left="0" w:leftChars="0" w:firstLine="0" w:firstLineChars="0"/>
      <w:jc w:val="center"/>
    </w:pPr>
    <w:rPr>
      <w:b/>
      <w:sz w:val="21"/>
    </w:rPr>
  </w:style>
  <w:style w:type="character" w:customStyle="1" w:styleId="15">
    <w:name w:val="表头 字符"/>
    <w:link w:val="14"/>
    <w:uiPriority w:val="0"/>
    <w:rPr>
      <w:rFonts w:ascii="Times New Roman" w:hAnsi="Times New Roman" w:eastAsia="宋体" w:cs="Times New Roman"/>
      <w:b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502</Characters>
  <Lines>4</Lines>
  <Paragraphs>1</Paragraphs>
  <TotalTime>0</TotalTime>
  <ScaleCrop>false</ScaleCrop>
  <LinksUpToDate>false</LinksUpToDate>
  <CharactersWithSpaces>589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2017-11-06T21:22:00Z</dcterms:created>
  <dc:creator>ws</dc:creator>
  <cp:lastModifiedBy>poison</cp:lastModifiedBy>
  <dcterms:modified xsi:type="dcterms:W3CDTF">2021-04-07T12:45:27Z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