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F7" w:rsidRDefault="00C75BA8" w:rsidP="00C75BA8">
      <w:pPr>
        <w:pStyle w:val="a5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C75BA8" w:rsidRDefault="00C75BA8" w:rsidP="00C75BA8">
      <w:pPr>
        <w:jc w:val="center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C75BA8" w:rsidRDefault="007927AC" w:rsidP="00C75BA8">
      <w:pPr>
        <w:jc w:val="center"/>
        <w:rPr>
          <w:rFonts w:hint="eastAsia"/>
          <w:lang w:eastAsia="zh-CN"/>
        </w:rPr>
      </w:pPr>
      <w:r>
        <w:rPr>
          <w:lang w:eastAsia="zh-CN"/>
        </w:rPr>
        <w:t>2015/1/8</w:t>
      </w:r>
    </w:p>
    <w:p w:rsidR="007927AC" w:rsidRDefault="007927AC" w:rsidP="00C75BA8">
      <w:pPr>
        <w:jc w:val="center"/>
        <w:rPr>
          <w:rFonts w:hint="eastAsia"/>
          <w:lang w:eastAsia="zh-CN"/>
        </w:rPr>
      </w:pPr>
    </w:p>
    <w:p w:rsidR="00B52EC9" w:rsidRDefault="00B52EC9" w:rsidP="00C75BA8">
      <w:pPr>
        <w:jc w:val="center"/>
        <w:rPr>
          <w:rFonts w:ascii="Tahoma" w:hAnsi="Tahoma" w:cs="Tahoma" w:hint="eastAsia"/>
          <w:color w:val="555555"/>
          <w:sz w:val="20"/>
          <w:szCs w:val="20"/>
          <w:shd w:val="clear" w:color="auto" w:fill="EEEEEE"/>
          <w:lang w:eastAsia="zh-CN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_OPTS 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Xdebug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Xrunjdwp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:transport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dt_socket,address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=6666,server=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y,suspend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=y"</w:t>
      </w:r>
    </w:p>
    <w:p w:rsidR="00B52EC9" w:rsidRDefault="00B52EC9" w:rsidP="00B52EC9">
      <w:pPr>
        <w:jc w:val="center"/>
        <w:rPr>
          <w:rFonts w:hint="eastAsia"/>
          <w:lang w:eastAsia="zh-CN"/>
        </w:rPr>
      </w:pPr>
    </w:p>
    <w:p w:rsidR="00B52EC9" w:rsidRDefault="00B52EC9" w:rsidP="00B52EC9">
      <w:pPr>
        <w:jc w:val="center"/>
        <w:rPr>
          <w:rFonts w:hint="eastAsia"/>
          <w:lang w:eastAsia="zh-CN"/>
        </w:rPr>
      </w:pPr>
    </w:p>
    <w:p w:rsidR="00B52EC9" w:rsidRDefault="00E17FC1" w:rsidP="00E17FC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调试</w:t>
      </w:r>
    </w:p>
    <w:p w:rsidR="00E17FC1" w:rsidRDefault="00E17FC1" w:rsidP="00E17FC1">
      <w:pPr>
        <w:rPr>
          <w:rFonts w:hint="eastAsia"/>
          <w:lang w:eastAsia="zh-CN"/>
        </w:rPr>
      </w:pPr>
      <w:hyperlink r:id="rId7" w:history="1">
        <w:r w:rsidRPr="009404AB">
          <w:rPr>
            <w:rStyle w:val="af5"/>
            <w:lang w:eastAsia="zh-CN"/>
          </w:rPr>
          <w:t>http://www.lifeba.org/arch/hadoop_debug.html</w:t>
        </w:r>
      </w:hyperlink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一、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HDFS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 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secondarynamenode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=7778,server=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sz w:val="20"/>
          <w:szCs w:val="20"/>
          <w:bdr w:val="none" w:sz="0" w:space="0" w:color="auto" w:frame="1"/>
          <w:lang w:eastAsia="zh-CN" w:bidi="ar-SA"/>
        </w:rPr>
        <w:drawing>
          <wp:inline distT="0" distB="0" distL="0" distR="0">
            <wp:extent cx="2857500" cy="714375"/>
            <wp:effectExtent l="19050" t="0" r="0" b="0"/>
            <wp:docPr id="1" name="图片 1" descr="http://www.lifeba.org/wp-content/uploads/2012/05/lifeba.org_hadoop_debug_1-300x7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feba.org/wp-content/uploads/2012/05/lifeba.org_hadoop_debug_1-300x7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、执行相应的脚本，然后通过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./start-dfs.sh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./stop-dfs.sh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启动后会停留在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 xml:space="preserve"> Listening for transport </w:t>
      </w:r>
      <w:proofErr w:type="spellStart"/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 xml:space="preserve"> at address: 7777 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，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IDE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连接后才会继续。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二、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 xml:space="preserve">eclipse 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打开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Eclipse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的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Debug Configurations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，新建一个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Remote Java Application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。指定下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project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工程项目，以及需要调试的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ip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和端口。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sz w:val="20"/>
          <w:szCs w:val="20"/>
          <w:bdr w:val="none" w:sz="0" w:space="0" w:color="auto" w:frame="1"/>
          <w:lang w:eastAsia="zh-CN" w:bidi="ar-SA"/>
        </w:rPr>
        <w:lastRenderedPageBreak/>
        <w:drawing>
          <wp:inline distT="0" distB="0" distL="0" distR="0">
            <wp:extent cx="2857500" cy="1809750"/>
            <wp:effectExtent l="19050" t="0" r="0" b="0"/>
            <wp:docPr id="2" name="图片 2" descr="http://www.lifeba.org/wp-content/uploads/2012/05/lifeba.org_hadoop_debug_3-300x19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feba.org/wp-content/uploads/2012/05/lifeba.org_hadoop_debug_3-300x19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在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节点启动后，点击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debug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来连接远程的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程序进行调试。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节点在调试启动方式下，必须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连接上去后，才会继续，否则会停留在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上面的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Listening for transport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at address: 7777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，直到有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连接成功。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说明：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  <w:t>1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、如果需要调试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，在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节点下的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中的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节点同样加入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然后通过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proofErr w:type="gram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proofErr w:type="gram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启动，这样就可以连调。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、不能使用外层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启动或者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start-all.sh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启动，调试的话必须直接使用实际调用的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sh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启动。如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如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-format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要换为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-format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三、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、调试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先启动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服务，然后在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=6666,server=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tasktracker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=6667,server=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>
        <w:rPr>
          <w:rFonts w:ascii="Tahoma" w:eastAsia="宋体" w:hAnsi="Tahoma" w:cs="Tahoma"/>
          <w:noProof/>
          <w:color w:val="333333"/>
          <w:sz w:val="20"/>
          <w:szCs w:val="20"/>
          <w:bdr w:val="none" w:sz="0" w:space="0" w:color="auto" w:frame="1"/>
          <w:lang w:eastAsia="zh-CN" w:bidi="ar-SA"/>
        </w:rPr>
        <w:drawing>
          <wp:inline distT="0" distB="0" distL="0" distR="0">
            <wp:extent cx="2857500" cy="847725"/>
            <wp:effectExtent l="19050" t="0" r="0" b="0"/>
            <wp:docPr id="3" name="图片 3" descr="http://www.lifeba.org/wp-content/uploads/2012/05/lifeba.org_hadoop_debug_2-300x8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feba.org/wp-content/uploads/2012/05/lifeba.org_hadoop_debug_2-300x8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、执行相应的脚本，同样通过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start-mapred.sh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stop-mapred.</w:t>
      </w:r>
      <w:proofErr w:type="gram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sh</w:t>
      </w:r>
      <w:proofErr w:type="gramEnd"/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如果需要驱动某个节点，可以执行单个启动命令。</w:t>
      </w:r>
      <w:proofErr w:type="gram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</w:t>
      </w:r>
      <w:proofErr w:type="spellStart"/>
      <w:proofErr w:type="gram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后面指定需要开启的服务的名称。</w:t>
      </w:r>
    </w:p>
    <w:p w:rsidR="00E17FC1" w:rsidRDefault="00806EF4" w:rsidP="00806EF4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参考</w:t>
      </w:r>
    </w:p>
    <w:p w:rsidR="00806EF4" w:rsidRDefault="004626A4" w:rsidP="00806EF4">
      <w:pPr>
        <w:rPr>
          <w:rFonts w:hint="eastAsia"/>
          <w:lang w:eastAsia="zh-CN"/>
        </w:rPr>
      </w:pPr>
      <w:hyperlink r:id="rId14" w:history="1">
        <w:r w:rsidRPr="009404AB">
          <w:rPr>
            <w:rStyle w:val="af5"/>
            <w:lang w:eastAsia="zh-CN"/>
          </w:rPr>
          <w:t>http://www.lifeba.org/arch/hadoop_debug.html</w:t>
        </w:r>
      </w:hyperlink>
    </w:p>
    <w:p w:rsidR="004626A4" w:rsidRPr="00806EF4" w:rsidRDefault="004626A4" w:rsidP="00806EF4">
      <w:pPr>
        <w:rPr>
          <w:rFonts w:hint="eastAsia"/>
          <w:lang w:eastAsia="zh-CN"/>
        </w:rPr>
      </w:pPr>
    </w:p>
    <w:sectPr w:rsidR="004626A4" w:rsidRPr="00806EF4" w:rsidSect="0084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73E" w:rsidRDefault="0081673E" w:rsidP="00C75BA8">
      <w:pPr>
        <w:spacing w:after="0" w:line="240" w:lineRule="auto"/>
      </w:pPr>
      <w:r>
        <w:separator/>
      </w:r>
    </w:p>
  </w:endnote>
  <w:endnote w:type="continuationSeparator" w:id="0">
    <w:p w:rsidR="0081673E" w:rsidRDefault="0081673E" w:rsidP="00C7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73E" w:rsidRDefault="0081673E" w:rsidP="00C75BA8">
      <w:pPr>
        <w:spacing w:after="0" w:line="240" w:lineRule="auto"/>
      </w:pPr>
      <w:r>
        <w:separator/>
      </w:r>
    </w:p>
  </w:footnote>
  <w:footnote w:type="continuationSeparator" w:id="0">
    <w:p w:rsidR="0081673E" w:rsidRDefault="0081673E" w:rsidP="00C7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00D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BA8"/>
    <w:rsid w:val="004626A4"/>
    <w:rsid w:val="007927AC"/>
    <w:rsid w:val="00806EF4"/>
    <w:rsid w:val="0081673E"/>
    <w:rsid w:val="00847FF7"/>
    <w:rsid w:val="00B52EC9"/>
    <w:rsid w:val="00C75BA8"/>
    <w:rsid w:val="00E1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BA8"/>
  </w:style>
  <w:style w:type="paragraph" w:styleId="1">
    <w:name w:val="heading 1"/>
    <w:basedOn w:val="a"/>
    <w:next w:val="a"/>
    <w:link w:val="1Char"/>
    <w:uiPriority w:val="9"/>
    <w:qFormat/>
    <w:rsid w:val="00C75BA8"/>
    <w:pPr>
      <w:numPr>
        <w:numId w:val="1"/>
      </w:numPr>
      <w:pBdr>
        <w:bottom w:val="thinThickSmallGap" w:sz="12" w:space="1" w:color="896F40" w:themeColor="accent2" w:themeShade="BF"/>
      </w:pBdr>
      <w:spacing w:before="400"/>
      <w:jc w:val="center"/>
      <w:outlineLvl w:val="0"/>
    </w:pPr>
    <w:rPr>
      <w:caps/>
      <w:color w:val="5B4A2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5BA8"/>
    <w:pPr>
      <w:numPr>
        <w:ilvl w:val="1"/>
        <w:numId w:val="1"/>
      </w:numPr>
      <w:pBdr>
        <w:bottom w:val="single" w:sz="4" w:space="1" w:color="5B492B" w:themeColor="accent2" w:themeShade="7F"/>
      </w:pBdr>
      <w:spacing w:before="400"/>
      <w:jc w:val="center"/>
      <w:outlineLvl w:val="1"/>
    </w:pPr>
    <w:rPr>
      <w:caps/>
      <w:color w:val="5B4A2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5BA8"/>
    <w:pPr>
      <w:numPr>
        <w:ilvl w:val="2"/>
        <w:numId w:val="1"/>
      </w:numPr>
      <w:pBdr>
        <w:top w:val="dotted" w:sz="4" w:space="1" w:color="5B492B" w:themeColor="accent2" w:themeShade="7F"/>
        <w:bottom w:val="dotted" w:sz="4" w:space="1" w:color="5B492B" w:themeColor="accent2" w:themeShade="7F"/>
      </w:pBdr>
      <w:spacing w:before="300"/>
      <w:jc w:val="center"/>
      <w:outlineLvl w:val="2"/>
    </w:pPr>
    <w:rPr>
      <w:caps/>
      <w:color w:val="5B492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5BA8"/>
    <w:pPr>
      <w:numPr>
        <w:ilvl w:val="3"/>
        <w:numId w:val="1"/>
      </w:numPr>
      <w:pBdr>
        <w:bottom w:val="dotted" w:sz="4" w:space="1" w:color="896F40" w:themeColor="accent2" w:themeShade="BF"/>
      </w:pBdr>
      <w:spacing w:after="120"/>
      <w:jc w:val="center"/>
      <w:outlineLvl w:val="3"/>
    </w:pPr>
    <w:rPr>
      <w:caps/>
      <w:color w:val="5B492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5BA8"/>
    <w:pPr>
      <w:numPr>
        <w:ilvl w:val="4"/>
        <w:numId w:val="1"/>
      </w:numPr>
      <w:spacing w:before="320" w:after="120"/>
      <w:jc w:val="center"/>
      <w:outlineLvl w:val="4"/>
    </w:pPr>
    <w:rPr>
      <w:caps/>
      <w:color w:val="5B492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5BA8"/>
    <w:pPr>
      <w:numPr>
        <w:ilvl w:val="5"/>
        <w:numId w:val="1"/>
      </w:numPr>
      <w:spacing w:after="120"/>
      <w:jc w:val="center"/>
      <w:outlineLvl w:val="5"/>
    </w:pPr>
    <w:rPr>
      <w:caps/>
      <w:color w:val="896F40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5BA8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896F40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5BA8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5BA8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B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75BA8"/>
    <w:pPr>
      <w:pBdr>
        <w:top w:val="dotted" w:sz="2" w:space="1" w:color="5B4A2B" w:themeColor="accent2" w:themeShade="80"/>
        <w:bottom w:val="dotted" w:sz="2" w:space="6" w:color="5B4A2B" w:themeColor="accent2" w:themeShade="80"/>
      </w:pBdr>
      <w:spacing w:before="500" w:after="300" w:line="240" w:lineRule="auto"/>
      <w:jc w:val="center"/>
    </w:pPr>
    <w:rPr>
      <w:caps/>
      <w:color w:val="5B4A2B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C75BA8"/>
    <w:rPr>
      <w:rFonts w:eastAsiaTheme="majorEastAsia" w:cstheme="majorBidi"/>
      <w:caps/>
      <w:color w:val="5B4A2B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75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5BA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BA8"/>
    <w:rPr>
      <w:caps/>
      <w:color w:val="5B4A2B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75BA8"/>
    <w:rPr>
      <w:caps/>
      <w:color w:val="5B4A2B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75BA8"/>
    <w:rPr>
      <w:caps/>
      <w:color w:val="5B492B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75BA8"/>
    <w:rPr>
      <w:caps/>
      <w:color w:val="5B492B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75BA8"/>
    <w:rPr>
      <w:caps/>
      <w:color w:val="5B492B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75BA8"/>
    <w:rPr>
      <w:caps/>
      <w:color w:val="896F40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75BA8"/>
    <w:rPr>
      <w:i/>
      <w:iCs/>
      <w:caps/>
      <w:color w:val="896F40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75BA8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75BA8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C75BA8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C75BA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C75BA8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C75BA8"/>
    <w:rPr>
      <w:b/>
      <w:bCs/>
      <w:color w:val="896F40" w:themeColor="accent2" w:themeShade="BF"/>
      <w:spacing w:val="5"/>
    </w:rPr>
  </w:style>
  <w:style w:type="character" w:styleId="aa">
    <w:name w:val="Emphasis"/>
    <w:uiPriority w:val="20"/>
    <w:qFormat/>
    <w:rsid w:val="00C75BA8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C75BA8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C75BA8"/>
  </w:style>
  <w:style w:type="paragraph" w:styleId="ac">
    <w:name w:val="List Paragraph"/>
    <w:basedOn w:val="a"/>
    <w:uiPriority w:val="34"/>
    <w:qFormat/>
    <w:rsid w:val="00C75BA8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C75BA8"/>
    <w:rPr>
      <w:i/>
      <w:iCs/>
    </w:rPr>
  </w:style>
  <w:style w:type="character" w:customStyle="1" w:styleId="Char5">
    <w:name w:val="引用 Char"/>
    <w:basedOn w:val="a0"/>
    <w:link w:val="ad"/>
    <w:uiPriority w:val="29"/>
    <w:rsid w:val="00C75BA8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C75BA8"/>
    <w:pPr>
      <w:pBdr>
        <w:top w:val="dotted" w:sz="2" w:space="10" w:color="5B4A2B" w:themeColor="accent2" w:themeShade="80"/>
        <w:bottom w:val="dotted" w:sz="2" w:space="4" w:color="5B4A2B" w:themeColor="accent2" w:themeShade="80"/>
      </w:pBdr>
      <w:spacing w:before="160" w:line="300" w:lineRule="auto"/>
      <w:ind w:left="1440" w:right="1440"/>
    </w:pPr>
    <w:rPr>
      <w:caps/>
      <w:color w:val="5B492B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C75BA8"/>
    <w:rPr>
      <w:rFonts w:eastAsiaTheme="majorEastAsia" w:cstheme="majorBidi"/>
      <w:caps/>
      <w:color w:val="5B492B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C75BA8"/>
    <w:rPr>
      <w:i/>
      <w:iCs/>
    </w:rPr>
  </w:style>
  <w:style w:type="character" w:styleId="af0">
    <w:name w:val="Intense Emphasis"/>
    <w:uiPriority w:val="21"/>
    <w:qFormat/>
    <w:rsid w:val="00C75BA8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C75BA8"/>
    <w:rPr>
      <w:rFonts w:asciiTheme="minorHAnsi" w:eastAsiaTheme="minorEastAsia" w:hAnsiTheme="minorHAnsi" w:cstheme="minorBidi"/>
      <w:i/>
      <w:iCs/>
      <w:color w:val="5B492B" w:themeColor="accent2" w:themeShade="7F"/>
    </w:rPr>
  </w:style>
  <w:style w:type="character" w:styleId="af2">
    <w:name w:val="Intense Reference"/>
    <w:uiPriority w:val="32"/>
    <w:qFormat/>
    <w:rsid w:val="00C75BA8"/>
    <w:rPr>
      <w:rFonts w:asciiTheme="minorHAnsi" w:eastAsiaTheme="minorEastAsia" w:hAnsiTheme="minorHAnsi" w:cstheme="minorBidi"/>
      <w:b/>
      <w:bCs/>
      <w:i/>
      <w:iCs/>
      <w:color w:val="5B492B" w:themeColor="accent2" w:themeShade="7F"/>
    </w:rPr>
  </w:style>
  <w:style w:type="character" w:styleId="af3">
    <w:name w:val="Book Title"/>
    <w:uiPriority w:val="33"/>
    <w:qFormat/>
    <w:rsid w:val="00C75BA8"/>
    <w:rPr>
      <w:caps/>
      <w:color w:val="5B492B" w:themeColor="accent2" w:themeShade="7F"/>
      <w:spacing w:val="5"/>
      <w:u w:color="5B492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C75BA8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7927AC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7927AC"/>
  </w:style>
  <w:style w:type="character" w:styleId="af5">
    <w:name w:val="Hyperlink"/>
    <w:basedOn w:val="a0"/>
    <w:uiPriority w:val="99"/>
    <w:unhideWhenUsed/>
    <w:rsid w:val="00E17FC1"/>
    <w:rPr>
      <w:color w:val="00A800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E17FC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7">
    <w:name w:val="Balloon Text"/>
    <w:basedOn w:val="a"/>
    <w:link w:val="Char8"/>
    <w:uiPriority w:val="99"/>
    <w:semiHidden/>
    <w:unhideWhenUsed/>
    <w:rsid w:val="00E17FC1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E17F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82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61367683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751362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85764584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18199666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ba.org/wp-content/uploads/2012/05/lifeba.org_hadoop_debug_1.jp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lifeba.org/arch/hadoop_debug.html" TargetMode="External"/><Relationship Id="rId12" Type="http://schemas.openxmlformats.org/officeDocument/2006/relationships/hyperlink" Target="http://www.lifeba.org/wp-content/uploads/2012/05/lifeba.org_hadoop_debug_2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feba.org/wp-content/uploads/2012/05/lifeba.org_hadoop_debug_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lifeba.org/arch/hadoop_debug.html" TargetMode="External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行云流水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华文行楷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libri"/>
        <a:ea typeface=""/>
        <a:cs typeface=""/>
        <a:font script="Jpan" typeface="ＭＳ Ｐ明朝"/>
        <a:font script="Hang" typeface="HY견명조"/>
        <a:font script="Hans" typeface="华文行楷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2015-01-08T02:28:00Z</dcterms:created>
  <dcterms:modified xsi:type="dcterms:W3CDTF">2015-01-08T03:26:00Z</dcterms:modified>
</cp:coreProperties>
</file>