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АКТ монтажа оборудования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«___»______.____г.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«15» июля 2025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1. Подрядчик выполнил демонтаж оборудования Заказчику в соответствии с Заявкой № __ и условиями Договора № ____________________ от «15» июля 2025 г., а именно:</w:t>
      </w:r>
    </w:p>
    <w:p>
      <w:pPr>
        <w:spacing w:before="1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Номер вагона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Наименование оборудования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Серийный номер оборудования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02007029</w:t>
            </w:r>
          </w:p>
        </w:tc>
        <w:tc>
          <w:p>
            <w:r>
              <w:rPr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DT005509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02007029</w:t>
            </w:r>
          </w:p>
        </w:tc>
        <w:tc>
          <w:p>
            <w:r>
              <w:rPr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HGT0A4DW7RV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3.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02007029</w:t>
            </w:r>
          </w:p>
        </w:tc>
        <w:tc>
          <w:p>
            <w:r>
              <w:rPr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HGW0A7SVA5X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02007029</w:t>
            </w:r>
          </w:p>
        </w:tc>
        <w:tc>
          <w:p>
            <w:r>
              <w:rPr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SC552P1736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5.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02007029</w:t>
            </w:r>
          </w:p>
        </w:tc>
        <w:tc>
          <w:p>
            <w:r>
              <w:rPr>
                <w:sz w:val="24"/>
                <w:szCs w:val="24"/>
              </w:rPr>
              <w:t xml:space="preserve">Коннектор SUPRLAN 8P8C STP Cat.6A (RJ-45)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UNK-2b296786306ef8e22261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6.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02007029</w:t>
            </w:r>
          </w:p>
        </w:tc>
        <w:tc>
          <w:p>
            <w:r>
              <w:rPr>
                <w:sz w:val="24"/>
                <w:szCs w:val="24"/>
              </w:rPr>
              <w:t xml:space="preserve">Выключатель автоматический двухполюсный MD63 2P 16А C 6kA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UNK-f6b3cf109308b0ecb2b2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7.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02528917</w:t>
            </w:r>
          </w:p>
        </w:tc>
        <w:tc>
          <w:p>
            <w:r>
              <w:rPr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DT005531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8.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08564437</w:t>
            </w:r>
          </w:p>
        </w:tc>
        <w:tc>
          <w:p>
            <w:r>
              <w:rPr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HGN09S44X2V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9.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08564437</w:t>
            </w:r>
          </w:p>
        </w:tc>
        <w:tc>
          <w:p>
            <w:r>
              <w:rPr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HGT0AFATHEH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10.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08564437</w:t>
            </w:r>
          </w:p>
        </w:tc>
        <w:tc>
          <w:p>
            <w:r>
              <w:rPr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HGW0A5KMCFP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11.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08564437</w:t>
            </w:r>
          </w:p>
        </w:tc>
        <w:tc>
          <w:p>
            <w:r>
              <w:rPr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SC552P1737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12.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08611063</w:t>
            </w:r>
          </w:p>
        </w:tc>
        <w:tc>
          <w:p>
            <w:r>
              <w:rPr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SC552P1731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13.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02528917</w:t>
            </w:r>
          </w:p>
        </w:tc>
        <w:tc>
          <w:p>
            <w:r>
              <w:rPr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HGN09HTS5JR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14.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02528917</w:t>
            </w:r>
          </w:p>
        </w:tc>
        <w:tc>
          <w:p>
            <w:r>
              <w:rPr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HGW0A8DVH4W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15.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02528917</w:t>
            </w:r>
          </w:p>
        </w:tc>
        <w:tc>
          <w:p>
            <w:r>
              <w:rPr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SC552P1735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16.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08564437</w:t>
            </w:r>
          </w:p>
        </w:tc>
        <w:tc>
          <w:p>
            <w:r>
              <w:rPr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sz w:val="24"/>
                <w:szCs w:val="24"/>
              </w:rPr>
              <w:t xml:space="preserve">DT005533</w:t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2. С момента подписания настоящего акта, ответственность за сохранность и безопасность оборудования возлагается на Заказчика.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sectPr>
      <w:pgSz w:w="11906" w:h="16838" w:orient="portrait"/>
      <w:pgMar w:top="850" w:right="850" w:bottom="1440" w:left="8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2025-08-22T14:53:08.507Z</dcterms:created>
  <dcterms:modified xsi:type="dcterms:W3CDTF">2025-08-22T14:53:08.507Z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