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2400"/>
      </w:pPr>
      <w:r>
        <w:rPr>
          <w:b/>
          <w:bCs/>
          <w:color w:val="1E3A8A"/>
          <w:sz w:val="56"/>
          <w:szCs w:val="56"/>
        </w:rPr>
        <w:t xml:space="preserve">ПЕРЕМЕНА · Price Radar</w:t>
      </w:r>
    </w:p>
    <w:p>
      <w:pPr>
        <w:spacing w:after="120"/>
      </w:pPr>
      <w:r>
        <w:rPr>
          <w:sz w:val="40"/>
          <w:szCs w:val="40"/>
        </w:rPr>
        <w:t xml:space="preserve">Руководство пользователя</w:t>
      </w:r>
    </w:p>
    <w:p>
      <w:pPr>
        <w:spacing w:after="600"/>
      </w:pPr>
      <w:r>
        <w:rPr>
          <w:color w:val="5B6472"/>
          <w:sz w:val="26"/>
          <w:szCs w:val="26"/>
        </w:rPr>
        <w:t xml:space="preserve">Версия 0.0.1 · октябрь 2026</w:t>
      </w:r>
    </w:p>
    <w:p>
      <w:pPr>
        <w:spacing w:after="120"/>
      </w:pPr>
      <w:r>
        <w:t xml:space="preserve">Сервис сравнения публичных цен на IT-оборудование для отдела закупок ГК «Перемена». Руководство описывает все функции, доступные менеджеру закупок и администратору, текущее состояние источников данных и порядок подключения дистрибьюторов с партнёрским API.</w:t>
      </w:r>
    </w:p>
    <w:p>
      <w:pPr>
        <w:spacing w:after="120"/>
      </w:pP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Скриншоты сняты в тестовом окружении с учётной записью «Анна Петрова» (менеджер). На рабочем сервере набор поставщиков шире — см. раздел 9 «Источники данных».</w:t>
      </w:r>
    </w:p>
    <w:p>
      <w:pPr>
        <w:pStyle w:val="Heading1"/>
        <w:pageBreakBefore/>
      </w:pPr>
      <w:r>
        <w:t xml:space="preserve">Содержание</w:t>
      </w:r>
    </w:p>
    <w:sdt>
      <w:sdtPr>
        <w:alias w:val="Содержание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120"/>
      </w:pPr>
      <w:r>
        <w:rPr>
          <w:i/>
          <w:iCs/>
          <w:color w:val="5B6472"/>
          <w:sz w:val="18"/>
          <w:szCs w:val="18"/>
        </w:rPr>
        <w:t xml:space="preserve">Чтобы обновить оглавление в Word: правая кнопка мыши по оглавлению → «Обновить поле».</w:t>
      </w:r>
    </w:p>
    <w:p>
      <w:pPr>
        <w:pStyle w:val="Heading1"/>
        <w:pageBreakBefore/>
      </w:pPr>
      <w:r>
        <w:t xml:space="preserve">1. О системе</w:t>
      </w:r>
    </w:p>
    <w:p>
      <w:pPr>
        <w:spacing w:after="120"/>
      </w:pPr>
      <w:r>
        <w:t xml:space="preserve">Price Radar собирает публичные предложения по одному товару сразу из нескольких маркетплейсов и у дистрибьюторов, сводит их в одну таблицу и помогает выбрать лучшее предложение. Все цены — живые данные источников; демонстрационные цены в рабочей версии отключены.</w:t>
      </w:r>
    </w:p>
    <w:p>
      <w:pPr>
        <w:pStyle w:val="Heading2"/>
      </w:pPr>
      <w:r>
        <w:t xml:space="preserve">1.1. Что умеет версия 0.0.1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поиск IT-оборудования и комплектующих по названию, модели или артикулу (MPN);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одновременный сбор у нескольких поставщиков с отображением хода загрузки;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сводка: количество предложений, лучшая публичная цена, статус сбора;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таблица предложений с сортировкой, фильтром, выбором столбцов и постраничным просмотром;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оценка совпадения с искомым товаром и пометка подозрительно низких цен;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внутренняя карточка предложения с фото и условиями;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выгрузка таблицы в Excel;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AI-копайлот: ответы на вопросы о найденных предложениях и фильтрация таблицы обычным текстом;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история недавних запросов;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настройки профиля: имя, город закупки, запрос к копайлоту по умолчанию, смена пароля;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мобильная версия интерфейса.</w:t>
      </w:r>
    </w:p>
    <w:p>
      <w:pPr>
        <w:pStyle w:val="Heading2"/>
      </w:pPr>
      <w:r>
        <w:t xml:space="preserve">1.2. Роли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Роль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доступно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Менеджер закупок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Поиск, таблица, карточки, Excel, копайлот, история, настройки профиля. Технические сведения об источниках скрыты.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Администратор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Всё то же, плюс панель «Коннекторы и агрегаторы» со статусом и текстом ошибки каждого источника.</w:t>
            </w:r>
          </w:p>
        </w:tc>
      </w:tr>
    </w:tbl>
    <w:p>
      <w:pPr>
        <w:spacing w:after="120"/>
      </w:pPr>
      <w:r>
        <w:t xml:space="preserve">Учётные записи заводит администратор системы. Самостоятельной регистрации нет.</w:t>
      </w:r>
    </w:p>
    <w:p>
      <w:pPr>
        <w:pStyle w:val="Heading2"/>
      </w:pPr>
      <w:r>
        <w:t xml:space="preserve">1.3. Ограничения версии 0.0.1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Цены публичные (витрины маркетплейсов и сайтов). Закупочные B2B-цены дистрибьюторов появятся после получения партнёрского доступа (раздел 10).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Результаты поиска не хранятся долго: сохраняется только история запросов. Нужную таблицу выгружайте в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Часть маркетплейсов периодически закрывается антибот-защитой — такой источник помечается ошибкой, остальные продолжают работать.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Пункт «Закупки» в мобильном меню пока недоступен.</w:t>
      </w:r>
    </w:p>
    <w:p>
      <w:pPr>
        <w:pStyle w:val="Heading1"/>
        <w:pageBreakBefore/>
      </w:pPr>
      <w:r>
        <w:t xml:space="preserve">2. Вход и выход</w:t>
      </w:r>
    </w:p>
    <w:p>
      <w:pPr>
        <w:pStyle w:val="Heading2"/>
      </w:pPr>
      <w:r>
        <w:t xml:space="preserve">2.1. Вход в систему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Откройте адрес Price Radar, который выдал администратор.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Введите корпоративный логин и пароль.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Нажмите «Войти в систему».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1. Страница входа</w:t>
      </w:r>
    </w:p>
    <w:p>
      <w:pPr>
        <w:spacing w:after="120"/>
      </w:pPr>
      <w:r>
        <w:t xml:space="preserve">При неверном логине или пароле появится сообщение «Неверный логин или пароль». После нескольких неудачных попыток вход временно блокируется — подождите и повторите, либо обратитесь к администратору.</w:t>
      </w:r>
    </w:p>
    <w:p>
      <w:pPr>
        <w:spacing w:after="60" w:before="120"/>
        <w:jc w:val="center"/>
      </w:pPr>
      <w:r>
        <w:drawing>
          <wp:inline distT="0" distB="0" distL="0" distR="0">
            <wp:extent cx="4572000" cy="2857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57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2. Ошибка входа</w:t>
      </w:r>
    </w:p>
    <w:p>
      <w:pPr>
        <w:pStyle w:val="Heading2"/>
      </w:pPr>
      <w:r>
        <w:t xml:space="preserve">2.2. Выход</w:t>
      </w:r>
    </w:p>
    <w:p>
      <w:pPr>
        <w:spacing w:after="120"/>
      </w:pPr>
      <w:r>
        <w:t xml:space="preserve">Кнопка «Выйти» в правом верхнем углу завершает сеанс. На общих компьютерах всегда выходите после работы.</w:t>
      </w:r>
    </w:p>
    <w:p>
      <w:pPr>
        <w:pStyle w:val="Heading1"/>
        <w:pageBreakBefore/>
      </w:pPr>
      <w:r>
        <w:t xml:space="preserve">3. Главный экран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3. Главный экран после входа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Элемент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Назначение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Шапка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Город закупки (например, «Воронеж»), «Настройки», аватар с инициалами, «Выйти».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Поиск закупок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Строка поиска, кнопка «Найти», примеры запросов, выбор поставщиков.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Рабочая область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 поиска — подсказка из трёх шагов; после поиска — сводка и таблица предложений.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AI-копайлот закупок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Панель справа: вопросы о товаре и найденных предложениях.</w:t>
            </w:r>
          </w:p>
        </w:tc>
      </w:tr>
    </w:tbl>
    <w:p>
      <w:pPr>
        <w:pStyle w:val="Heading1"/>
        <w:pageBreakBefore/>
      </w:pPr>
      <w:r>
        <w:t xml:space="preserve">4. Поиск товара</w:t>
      </w:r>
    </w:p>
    <w:p>
      <w:pPr>
        <w:pStyle w:val="Heading2"/>
      </w:pPr>
      <w:r>
        <w:t xml:space="preserve">4.1. Как сформулировать запрос</w:t>
      </w:r>
    </w:p>
    <w:p>
      <w:pPr>
        <w:spacing w:after="120"/>
      </w:pPr>
      <w:r>
        <w:t xml:space="preserve">Введите тип устройства, бренд и модель или артикул производителя. Лучше всего работают запросы вида: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«Мышь Logitech G102»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«SSD Kingston NV2 1 ТБ»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«Сервер Lenovo ThinkSystem SR650 V2»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«818202-B21» (артикул, MPN)</w:t>
      </w:r>
    </w:p>
    <w:p>
      <w:pPr>
        <w:spacing w:after="120"/>
      </w:pPr>
      <w:r>
        <w:t xml:space="preserve">Сервис ищет только IT-оборудование и комплектующие. Запросы вне этой тематики (бытовая техника, одежда, продукты) отклоняются. Если по тексту нельзя понять тип товара, система попросит уточнить запрос.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Совет: если известен артикул производителя (MPN), добавьте его в запрос — дистрибьюторы ищут по нему точнее всего.</w:t>
      </w:r>
    </w:p>
    <w:p>
      <w:pPr>
        <w:pStyle w:val="Heading2"/>
      </w:pPr>
      <w:r>
        <w:t xml:space="preserve">4.2. Быстрый доступ к строке поиска</w:t>
      </w:r>
    </w:p>
    <w:p>
      <w:pPr>
        <w:spacing w:after="120"/>
      </w:pPr>
      <w:r>
        <w:t xml:space="preserve">Сочетание </w:t>
      </w:r>
      <w:r>
        <w:rPr>
          <w:b/>
          <w:bCs/>
        </w:rPr>
        <w:t xml:space="preserve">Ctrl+K</w:t>
      </w:r>
      <w:r>
        <w:t xml:space="preserve"> (⌘K на Mac) ставит курсор в строку поиска с любого места страницы. Крестик справа очищает строку. Кнопки-примеры под строкой подставляют готовый запрос.</w:t>
      </w:r>
    </w:p>
    <w:p>
      <w:pPr>
        <w:pStyle w:val="Heading2"/>
      </w:pPr>
      <w:r>
        <w:t xml:space="preserve">4.3. Выбор поставщиков</w:t>
      </w:r>
    </w:p>
    <w:p>
      <w:pPr>
        <w:spacing w:after="120"/>
      </w:pPr>
      <w:r>
        <w:t xml:space="preserve">Кнопка «Поставщики: N из N» раскрывает список источников. Снимите флажки с ненужных, «Все» — выбрать все, «Снять» — снять все. Выбор действует на следующий запуск поиска.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1781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4. Выбор поставщиков для запроса</w:t>
      </w:r>
    </w:p>
    <w:p>
      <w:pPr>
        <w:pStyle w:val="Heading2"/>
      </w:pPr>
      <w:r>
        <w:t xml:space="preserve">4.4. Запуск поиска</w:t>
      </w:r>
    </w:p>
    <w:p>
      <w:pPr>
        <w:spacing w:after="120"/>
      </w:pPr>
      <w:r>
        <w:t xml:space="preserve">Нажмите «Найти» или Enter. Предложения появляются по мере ответа источников — не нужно ждать окончания сбора, чтобы начать смотреть таблицу. Блок «Сбор» показывает, сколько источников уже ответило и были ли ошибки.</w:t>
      </w:r>
    </w:p>
    <w:p>
      <w:pPr>
        <w:pStyle w:val="Heading2"/>
      </w:pPr>
      <w:r>
        <w:t xml:space="preserve">4.5. История запросов</w:t>
      </w:r>
    </w:p>
    <w:p>
      <w:pPr>
        <w:spacing w:after="120"/>
      </w:pPr>
      <w:r>
        <w:t xml:space="preserve">Если щёлкнуть по пустой строке поиска, появятся «Недавние запросы». Щелчок по запросу повторяет его точно, крестик удаляет запрос из истории, «Очистить историю» удаляет всё.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200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200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5. Недавние запросы</w:t>
      </w:r>
    </w:p>
    <w:p>
      <w:pPr>
        <w:pStyle w:val="Heading1"/>
        <w:pageBreakBefore/>
      </w:pPr>
      <w:r>
        <w:t xml:space="preserve">5. Результаты поиска</w:t>
      </w:r>
    </w:p>
    <w:p>
      <w:pPr>
        <w:spacing w:after="60" w:before="120"/>
        <w:jc w:val="center"/>
      </w:pPr>
      <w:r>
        <w:drawing>
          <wp:inline distT="0" distB="0" distL="0" distR="0">
            <wp:extent cx="5715000" cy="7334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33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6. Сводка и таблица предложений</w:t>
      </w:r>
    </w:p>
    <w:p>
      <w:pPr>
        <w:pStyle w:val="Heading2"/>
      </w:pPr>
      <w:r>
        <w:t xml:space="preserve">5.1. Сводка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Показатель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означает</w:t>
            </w:r>
          </w:p>
        </w:tc>
      </w:tr>
      <w:t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Идентификатор номенклатуры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Как система поняла искомый товар.</w:t>
            </w:r>
          </w:p>
        </w:tc>
      </w:tr>
      <w:t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Предложений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Сколько строк найдено по всем источникам.</w:t>
            </w:r>
          </w:p>
        </w:tc>
      </w:tr>
      <w:t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Лучшая публичная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Минимальная цена среди загруженных предложений. Подозрительно низкие цены сюда не попадают.</w:t>
            </w:r>
          </w:p>
        </w:tc>
      </w:tr>
      <w:t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Сбор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«Идёт сбор», «Готово» или «Есть ошибки» и счётчик «N из M источников завершено · ошибок: K».</w:t>
            </w:r>
          </w:p>
        </w:tc>
      </w:tr>
    </w:tbl>
    <w:p>
      <w:pPr>
        <w:pStyle w:val="Heading2"/>
      </w:pPr>
      <w:r>
        <w:t xml:space="preserve">5.2. Таблица предложений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38"/>
      </w:tblGrid>
      <w:tr>
        <w:trPr>
          <w:tblHeader/>
        </w:trP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Столбец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Содержимое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Источник / продавец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Площадка или дистрибьютор и конкретный продавец.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Товар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Название из источника и артикул, если он указан.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Совпадение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Насколько предложение соответствует запросу (см. 5.3) и состояние товара (новый, восстановленный, б/у).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 в рублях; при необходимости — пометка «Цена под сомнением».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Наличие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«В наличии», «Уточнять у поставщика» и т. п.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Условия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Доставка и гарантия, если источник их сообщает.</w:t>
            </w:r>
          </w:p>
        </w:tc>
      </w:tr>
      <w:tr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Карточка</w:t>
            </w:r>
          </w:p>
        </w:tc>
        <w:tc>
          <w:tcPr>
            <w:tcW w:type="dxa" w:w="7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Открывает внутреннюю карточку предложения.</w:t>
            </w:r>
          </w:p>
        </w:tc>
      </w:tr>
    </w:tbl>
    <w:p>
      <w:pPr>
        <w:pStyle w:val="Heading2"/>
      </w:pPr>
      <w:r>
        <w:t xml:space="preserve">5.3. Оценка совпадения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4300"/>
        <w:gridCol w:w="3638"/>
      </w:tblGrid>
      <w:tr>
        <w:trPr>
          <w:tblHeader/>
        </w:trPr>
        <w:tc>
          <w:tcPr>
            <w:tcW w:type="dxa" w:w="1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Метка</w:t>
            </w:r>
          </w:p>
        </w:tc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Значение</w:t>
            </w:r>
          </w:p>
        </w:tc>
        <w:tc>
          <w:tcPr>
            <w:tcW w:type="dxa" w:w="3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делать</w:t>
            </w:r>
          </w:p>
        </w:tc>
      </w:tr>
      <w:tr>
        <w:tc>
          <w:tcPr>
            <w:tcW w:type="dxa" w:w="1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Точное</w:t>
            </w:r>
          </w:p>
        </w:tc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Совпал артикул производителя (MPN).</w:t>
            </w:r>
          </w:p>
        </w:tc>
        <w:tc>
          <w:tcPr>
            <w:tcW w:type="dxa" w:w="3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Можно сравнивать цены напрямую.</w:t>
            </w:r>
          </w:p>
        </w:tc>
      </w:tr>
      <w:tr>
        <w:tc>
          <w:tcPr>
            <w:tcW w:type="dxa" w:w="1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Вероятное</w:t>
            </w:r>
          </w:p>
        </w:tc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Совпала модель, артикул не указан.</w:t>
            </w:r>
          </w:p>
        </w:tc>
        <w:tc>
          <w:tcPr>
            <w:tcW w:type="dxa" w:w="3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Проверить конфигурацию в карточке.</w:t>
            </w:r>
          </w:p>
        </w:tc>
      </w:tr>
      <w:tr>
        <w:tc>
          <w:tcPr>
            <w:tcW w:type="dxa" w:w="1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Аналог</w:t>
            </w:r>
          </w:p>
        </w:tc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Близкая модель с похожими характеристиками.</w:t>
            </w:r>
          </w:p>
        </w:tc>
        <w:tc>
          <w:tcPr>
            <w:tcW w:type="dxa" w:w="3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Использовать как альтернативу.</w:t>
            </w:r>
          </w:p>
        </w:tc>
      </w:tr>
      <w:tr>
        <w:tc>
          <w:tcPr>
            <w:tcW w:type="dxa" w:w="17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Сомнительное</w:t>
            </w:r>
          </w:p>
        </w:tc>
        <w:tc>
          <w:tcPr>
            <w:tcW w:type="dxa" w:w="43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Совпадение слабое: другая ревизия, комплектующая к устройству, неполное название.</w:t>
            </w:r>
          </w:p>
        </w:tc>
        <w:tc>
          <w:tcPr>
            <w:tcW w:type="dxa" w:w="3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Обязательно открыть карточку и проверить.</w:t>
            </w:r>
          </w:p>
        </w:tc>
      </w:tr>
    </w:tbl>
    <w:p>
      <w:pPr>
        <w:pStyle w:val="Heading2"/>
      </w:pPr>
      <w:r>
        <w:t xml:space="preserve">5.4. «Цена под сомнением»</w:t>
      </w:r>
    </w:p>
    <w:p>
      <w:pPr>
        <w:spacing w:after="120"/>
      </w:pPr>
      <w:r>
        <w:t xml:space="preserve">Если цена намного ниже остальных предложений по тому же товару, строка получает жёлтую пометку «Цена под сомнением». Чаще всего это ошибка площадки или аксессуар вместо устройства. Такие строки остаются в таблице, но не участвуют в «Лучшей публичной» цене.</w:t>
      </w:r>
    </w:p>
    <w:p>
      <w:pPr>
        <w:pStyle w:val="Heading2"/>
      </w:pPr>
      <w:r>
        <w:t xml:space="preserve">5.5. Сортировка, фильтр, столбцы, страницы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Сортировка.</w:t>
      </w:r>
      <w:r>
        <w:t xml:space="preserve"> Щелчок по заголовку столбца со значком ⇅ сортирует по нему; повторный щелчок меняет направление.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Фильтр.</w:t>
      </w:r>
      <w:r>
        <w:t xml:space="preserve"> Поле «Источник, продавец, товар…» оставляет только строки, где встречается введённый текст.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Столбцы.</w:t>
      </w:r>
      <w:r>
        <w:t xml:space="preserve"> Кнопка «Столбцы» включает и выключает отдельные столбцы таблицы.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Страницы.</w:t>
      </w:r>
      <w:r>
        <w:t xml:space="preserve"> Внизу таблицы — «Предыдущая» / «Следующая» и счётчик «Показано 1–8 из N».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4638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63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7. Сортировка по цене (по возрастанию); видны пометки «Цена под сомнением»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2476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47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8. Фильтр таблицы по тексту «Servermall»</w:t>
      </w:r>
    </w:p>
    <w:p>
      <w:pPr>
        <w:pStyle w:val="Heading2"/>
      </w:pPr>
      <w:r>
        <w:t xml:space="preserve">5.6. Карточка предложения</w:t>
      </w:r>
    </w:p>
    <w:p>
      <w:pPr>
        <w:spacing w:after="120"/>
      </w:pPr>
      <w:r>
        <w:t xml:space="preserve">Кнопка «Карточка» открывает панель справа: название, цена, предупреждения, фото, источник, продавец, наличие, совпадение, состояние и ссылка на страницу товара у источника. «Закрыть» или Esc — вернуться к таблице.</w:t>
      </w:r>
    </w:p>
    <w:p>
      <w:pPr>
        <w:spacing w:after="60" w:before="120"/>
        <w:jc w:val="center"/>
      </w:pPr>
      <w:r>
        <w:drawing>
          <wp:inline distT="0" distB="0" distL="0" distR="0">
            <wp:extent cx="3429000" cy="73437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34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9. Внутренняя карточка предложения</w:t>
      </w:r>
    </w:p>
    <w:p>
      <w:pPr>
        <w:pStyle w:val="Heading1"/>
        <w:pageBreakBefore/>
      </w:pPr>
      <w:r>
        <w:t xml:space="preserve">6. Выгрузка в Excel</w:t>
      </w:r>
    </w:p>
    <w:p>
      <w:pPr>
        <w:spacing w:after="120"/>
      </w:pPr>
      <w:r>
        <w:t xml:space="preserve">Кнопка </w:t>
      </w:r>
      <w:r>
        <w:rPr>
          <w:b/>
          <w:bCs/>
        </w:rPr>
        <w:t xml:space="preserve">Excel</w:t>
      </w:r>
      <w:r>
        <w:t xml:space="preserve"> в блоке сводки скачивает файл .xlsx со всеми найденными предложениями (не только текущей страницей). Лист «Предложения» содержит столбцы: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6038"/>
      </w:tblGrid>
      <w:tr>
        <w:trPr>
          <w:tblHeader/>
        </w:trPr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Столбец</w:t>
            </w:r>
          </w:p>
        </w:tc>
        <w:tc>
          <w:tcPr>
            <w:tcW w:type="dxa" w:w="6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Пример</w:t>
            </w:r>
          </w:p>
        </w:tc>
      </w:tr>
      <w:tr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Источник, Продавец</w:t>
            </w:r>
          </w:p>
        </w:tc>
        <w:tc>
          <w:tcPr>
            <w:tcW w:type="dxa" w:w="6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Servermall, Servermall</w:t>
            </w:r>
          </w:p>
        </w:tc>
      </w:tr>
      <w:tr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Товар, Артикул</w:t>
            </w:r>
          </w:p>
        </w:tc>
        <w:tc>
          <w:tcPr>
            <w:tcW w:type="dxa" w:w="6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Сервер LENOVO ThinkSystem SR650 V2 8SFF; не указан</w:t>
            </w:r>
          </w:p>
        </w:tc>
      </w:tr>
      <w:tr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Совпадение</w:t>
            </w:r>
          </w:p>
        </w:tc>
        <w:tc>
          <w:tcPr>
            <w:tcW w:type="dxa" w:w="6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exact / probable / analog / doubtful</w:t>
            </w:r>
          </w:p>
        </w:tc>
      </w:tr>
      <w:tr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Цена, ₽; Проверка цены</w:t>
            </w:r>
          </w:p>
        </w:tc>
        <w:tc>
          <w:tcPr>
            <w:tcW w:type="dxa" w:w="6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245553; пометка о подозрительной цене</w:t>
            </w:r>
          </w:p>
        </w:tc>
      </w:tr>
      <w:tr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Условие цены</w:t>
            </w:r>
          </w:p>
        </w:tc>
        <w:tc>
          <w:tcPr>
            <w:tcW w:type="dxa" w:w="6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«Цена на сайте (базовая конфигурация), не B2B»</w:t>
            </w:r>
          </w:p>
        </w:tc>
      </w:tr>
      <w:tr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Наличие, Доставка, Гарантия</w:t>
            </w:r>
          </w:p>
        </w:tc>
        <w:tc>
          <w:tcPr>
            <w:tcW w:type="dxa" w:w="6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 наличии; неизвестно; не указана</w:t>
            </w:r>
          </w:p>
        </w:tc>
      </w:tr>
      <w:tr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Ссылка</w:t>
            </w:r>
          </w:p>
        </w:tc>
        <w:tc>
          <w:tcPr>
            <w:tcW w:type="dxa" w:w="6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адрес товара у источника</w:t>
            </w:r>
          </w:p>
        </w:tc>
      </w:tr>
      <w:tr>
        <w:tc>
          <w:tcPr>
            <w:tcW w:type="dxa" w:w="3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Получено, Демо</w:t>
            </w:r>
          </w:p>
        </w:tc>
        <w:tc>
          <w:tcPr>
            <w:tcW w:type="dxa" w:w="60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время сбора; «Нет» (живые данные)</w:t>
            </w:r>
          </w:p>
        </w:tc>
      </w:tr>
    </w:tbl>
    <w:p>
      <w:pPr>
        <w:pStyle w:val="Heading1"/>
        <w:pageBreakBefore/>
      </w:pPr>
      <w:r>
        <w:t xml:space="preserve">7. AI-копайлот закупок</w:t>
      </w:r>
    </w:p>
    <w:p>
      <w:pPr>
        <w:spacing w:after="120"/>
      </w:pPr>
      <w:r>
        <w:t xml:space="preserve">Копайлот работает на локальной модели внутри закрытого контура компании — запросы не уходят во внешние AI-сервисы. Он отвечает только по уже загруженным предложениям; отбор строк выполняет программа, а модель объясняет результат простыми словами.</w:t>
      </w:r>
    </w:p>
    <w:p>
      <w:pPr>
        <w:pStyle w:val="Heading2"/>
      </w:pPr>
      <w:r>
        <w:t xml:space="preserve">7.1. Как спросить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Дождитесь хотя бы части предложений (копайлот учтёт только загруженные строки).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Нажмите готовую подсказку («Сравни лучшие предложения», «Что есть в наличии?», «Покажи самую низкую цену») — текст подставится в поле ввода — или напишите свой вопрос.</w:t>
      </w:r>
    </w:p>
    <w:p>
      <w:pPr>
        <w:pStyle w:val="ListParagraph"/>
        <w:numPr>
          <w:ilvl w:val="0"/>
          <w:numId w:val="4"/>
        </w:numPr>
        <w:spacing w:after="60"/>
      </w:pPr>
      <w:r>
        <w:t xml:space="preserve">Нажмите «Отправить». Пока копайлот думает, под вопросом видна надпись «Копайлот готовит ответ…».</w:t>
      </w:r>
    </w:p>
    <w:p>
      <w:pPr>
        <w:pStyle w:val="Heading2"/>
      </w:pPr>
      <w:r>
        <w:t xml:space="preserve">7.2. Фильтр таблицы обычным текстом</w:t>
      </w:r>
    </w:p>
    <w:p>
      <w:pPr>
        <w:spacing w:after="120"/>
      </w:pPr>
      <w:r>
        <w:t xml:space="preserve">Попросите, например: «Оставь только серверы в наличии дешевле 300 000 рублей». Копайлот ответит, сколько предложений подходит, со ссылками на них, а таблица отфильтруется. Над таблицей появится полоса «Фильтр активен по директиве AI-копайлота. В таблице 6 из 20 строк» и кнопка «Сбросить».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23717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10. Ответ копайлота и отфильтрованная таблица</w:t>
      </w:r>
    </w:p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Копайлот помнит предыдущие сообщения диалога, поэтому можно уточнять: «а теперь только новые», «было же наличие у Servermall?». Перед закупкой всегда проверяйте наличие, доставку и условия продавца по ссылке.</w:t>
      </w:r>
    </w:p>
    <w:p>
      <w:pPr>
        <w:spacing w:after="120"/>
      </w:pPr>
      <w:r>
        <w:t xml:space="preserve">До поиска копайлот помогает уточнить модель: кнопки «Помоги уточнить модель» и «Как сравнить предложения?».</w:t>
      </w:r>
    </w:p>
    <w:p>
      <w:pPr>
        <w:pStyle w:val="Heading1"/>
        <w:pageBreakBefore/>
      </w:pPr>
      <w:r>
        <w:t xml:space="preserve">8. Настройки профиля</w:t>
      </w:r>
    </w:p>
    <w:p>
      <w:pPr>
        <w:spacing w:after="120"/>
      </w:pPr>
      <w:r>
        <w:t xml:space="preserve">Кнопка «Настройки» в шапке открывает страницу профиля. Разделы слева: «Профиль и аккаунт», «AI-копайлот», «Безопасность».</w:t>
      </w:r>
    </w:p>
    <w:p>
      <w:pPr>
        <w:spacing w:after="60" w:before="120"/>
        <w:jc w:val="center"/>
      </w:pPr>
      <w:r>
        <w:drawing>
          <wp:inline distT="0" distB="0" distL="0" distR="0">
            <wp:extent cx="6096000" cy="381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3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11. Настройки профиля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638"/>
      </w:tblGrid>
      <w:tr>
        <w:trPr>
          <w:tblHeader/>
        </w:trP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Поле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можно сделать</w:t>
            </w:r>
          </w:p>
        </w:tc>
      </w:tr>
      <w:t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Отображаемое имя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Изменить — показывается в шапке и коллегам.</w:t>
            </w:r>
          </w:p>
        </w:tc>
      </w:tr>
      <w:t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Рабочий регион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Город закупки — в шапке и в выгрузках.</w:t>
            </w:r>
          </w:p>
        </w:tc>
      </w:tr>
      <w:t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Роль, Корпоративный логин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Только просмотр; меняет администратор.</w:t>
            </w:r>
          </w:p>
        </w:tc>
      </w:tr>
      <w:t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AI-копайлот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Текст запроса к модели по умолчанию.</w:t>
            </w:r>
          </w:p>
        </w:tc>
      </w:tr>
      <w:tr>
        <w:tc>
          <w:tcPr>
            <w:tcW w:type="dxa" w:w="30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Безопасность</w:t>
            </w:r>
          </w:p>
        </w:tc>
        <w:tc>
          <w:tcPr>
            <w:tcW w:type="dxa" w:w="6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Смена пароля (не меньше 8 символов). Оставьте поля пустыми, если пароль менять не нужно.</w:t>
            </w:r>
          </w:p>
        </w:tc>
      </w:tr>
    </w:tbl>
    <w:p>
      <w:pPr>
        <w:spacing w:after="120"/>
      </w:pPr>
      <w:r>
        <w:t xml:space="preserve">«Сохранить изменения» — записать, «Сбросить» — вернуть сохранённые значения, «К поиску» — вернуться на главный экран.</w:t>
      </w:r>
    </w:p>
    <w:p>
      <w:pPr>
        <w:pStyle w:val="Heading2"/>
      </w:pPr>
      <w:r>
        <w:t xml:space="preserve">8.1. Для администратора: панель коннекторов</w:t>
      </w:r>
    </w:p>
    <w:p>
      <w:pPr>
        <w:spacing w:after="120"/>
      </w:pPr>
      <w:r>
        <w:t xml:space="preserve">Администратор видит под сводкой панель «Коннекторы и агрегаторы»: итог («2 готово · 1 ошибок · 3 всего») и плитку на каждый источник со статусом и текстом ошибки. Менеджерам эта панель и технические тексты не показываются.</w:t>
      </w:r>
    </w:p>
    <w:p>
      <w:pPr>
        <w:spacing w:after="60" w:before="120"/>
        <w:jc w:val="center"/>
      </w:pPr>
      <w:r>
        <w:drawing>
          <wp:inline distT="0" distB="0" distL="0" distR="0">
            <wp:extent cx="5334000" cy="1333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12. Панель коннекторов (вид администратора)</w:t>
      </w:r>
    </w:p>
    <w:p>
      <w:pPr>
        <w:pStyle w:val="Heading2"/>
      </w:pPr>
      <w:r>
        <w:t xml:space="preserve">8.2. Мобильная версия</w:t>
      </w:r>
    </w:p>
    <w:p>
      <w:pPr>
        <w:spacing w:after="120"/>
      </w:pPr>
      <w:r>
        <w:t xml:space="preserve">На телефоне интерфейс перестраивается в одну колонку, сортировка выбирается из списка «Сортировка предложений», навигация — нижнее меню: «Радар» (поиск), «AI Копилот», «Профиль». Пункт «Закупки» в версии 0.0.1 недоступен.</w:t>
      </w:r>
    </w:p>
    <w:p>
      <w:pPr>
        <w:jc w:val="center"/>
      </w:pPr>
      <w:r>
        <w:drawing>
          <wp:inline distT="0" distB="0" distL="0" distR="0">
            <wp:extent cx="21907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inline distT="0" distB="0" distL="0" distR="0">
            <wp:extent cx="2190750" cy="4743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4743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B6472"/>
          <w:sz w:val="18"/>
          <w:szCs w:val="18"/>
        </w:rPr>
        <w:t xml:space="preserve">Рис. 13. Мобильная версия: главный экран и результаты</w:t>
      </w:r>
    </w:p>
    <w:p>
      <w:pPr>
        <w:pStyle w:val="Heading1"/>
        <w:pageBreakBefore/>
      </w:pPr>
      <w:r>
        <w:t xml:space="preserve">9. Источники данных</w:t>
      </w:r>
    </w:p>
    <w:p>
      <w:pPr>
        <w:spacing w:after="120"/>
      </w:pPr>
      <w:r>
        <w:t xml:space="preserve">Состояние на 7 октября 2026 по контрольным запросам на рабочем сервере («Мышь Logitech G102», «SSD Kingston NV2 1 ТБ», «Процессор Intel Xeon E5-2697 v4», «Сервер Lenovo ThinkSystem SR650 V2»).</w:t>
      </w:r>
    </w:p>
    <w:p>
      <w:pPr>
        <w:pStyle w:val="Heading2"/>
      </w:pPr>
      <w:r>
        <w:t xml:space="preserve">9.1. Маркетплейсы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638"/>
      </w:tblGrid>
      <w:tr>
        <w:trPr>
          <w:tblHeader/>
        </w:trP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Источник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Комментарий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Wildberries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Восстановлен 7.10.2026 (сбой «каталог недоступен (403)» устранён). До 30 предложений на запрос.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Ozon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Стабильно отдаёт предложения.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Авито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Много предложений, в том числе б/у — проверяйте состояние.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FF7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Ситилинк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FF7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Нестабильно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FF7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Иногда не успевает ответить за 120 с (защита Qrator). Повторите поиск.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FF7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AliExpress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FF7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Нестабильно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FF7E0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Часть запросов по таймауту; тогда показываются последние удачные реальные предложения.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Яндекс Маркет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Площадка показывает капчу серверу. Нужен постоянный российский выход в интернет (вне контура 0.0.1).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DNS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Защита Qrator отклоняет сессию; требуется ручной прогрев браузера администратором.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Мегамаркет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Защита ServicePipe блокирует адрес сервера.</w:t>
            </w:r>
          </w:p>
        </w:tc>
      </w:tr>
    </w:tbl>
    <w:p>
      <w:pPr>
        <w:pStyle w:val="Heading2"/>
      </w:pPr>
      <w:r>
        <w:t xml:space="preserve">9.2. Дистрибьюторы и поставщики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1900"/>
        <w:gridCol w:w="5638"/>
      </w:tblGrid>
      <w:tr>
        <w:trPr>
          <w:tblHeader/>
        </w:trP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Поставщик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Статус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Как работает / что нужно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СРВТрейд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Публичный поиск srv-trade.ru, цены сайта (не B2B). Поиск по артикулу даёт точное совпадение.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Servermall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8F6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Публичный поиск servermall.ru, цена базовой конфигурации сервера (не B2B). Новые и восстановленные.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MERLION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Готов, нет доступа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Интеграция написана. Нужен API-логин партнёра — раздел 10.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OCS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Готов, нет доступа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Интеграция написана. Нужен API-ключ и путь каталога — раздел 10.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Готов, нет доступа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Интеграция написана. Нужна учётка web-services — раздел 10.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Treolan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Нет доступа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EEF2F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Есть партнёрский API; после получения логина нужна доработка (1–2 дня) — раздел 10.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Регард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Сайт запрещает автоматический поиск; нужен прайс-лист от поставщика.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Онлайнтрейд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Сайт запрещает автоматический поиск; нужен прайс-лист от поставщика.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ТоргPC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работает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DECEC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Сайт запрещает автоматический поиск; нужен прайс-лист от поставщика.</w:t>
            </w:r>
          </w:p>
        </w:tc>
      </w:tr>
      <w:tr>
        <w:tc>
          <w:tcPr>
            <w:tcW w:type="dxa" w:w="21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Хардпрайс</w:t>
            </w:r>
          </w:p>
        </w:tc>
        <w:tc>
          <w:tcPr>
            <w:tcW w:type="dxa" w:w="1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Не подключается</w:t>
            </w:r>
          </w:p>
        </w:tc>
        <w:tc>
          <w:tcPr>
            <w:tcW w:type="dxa" w:w="5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3F4F6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Это сравниватель цен, а не поставщик — дублировал бы другие источники.</w:t>
            </w:r>
          </w:p>
        </w:tc>
      </w:tr>
    </w:tbl>
    <w:p>
      <w:pPr>
        <w:pBdr>
          <w:left w:val="single" w:color="4F46E5" w:sz="18" w:space="8"/>
        </w:pBdr>
        <w:shd w:fill="EEF2FF" w:color="auto" w:val="clear"/>
        <w:spacing w:after="160" w:before="120"/>
        <w:ind w:left="200"/>
      </w:pPr>
      <w:r>
        <w:t xml:space="preserve">Если источник временно недоступен, остальные продолжают работать: в таблице просто не будет его строк, а в блоке «Сбор» появится «Есть ошибки». Повторите поиск позже.</w:t>
      </w:r>
    </w:p>
    <w:p>
      <w:pPr>
        <w:pStyle w:val="Heading1"/>
        <w:pageBreakBefore/>
      </w:pPr>
      <w:r>
        <w:t xml:space="preserve">10. Как получить партнёрский API дистрибьютора</w:t>
      </w:r>
    </w:p>
    <w:p>
      <w:pPr>
        <w:spacing w:after="120"/>
      </w:pPr>
      <w:r>
        <w:t xml:space="preserve">Закупочные (дилерские) цены и складские остатки дистрибьюторы отдают только партнёрам по договору. Программная часть в Price Radar для MERLION, OCS и NETLAB уже готова — нужен только доступ, который запрашивает сотрудник компании-партнёра (обычно менеджер, ведущий работу с этим дистрибьютором). Разработчик подключит доступ за один день после получения данных.</w:t>
      </w:r>
    </w:p>
    <w:p>
      <w:pPr>
        <w:pStyle w:val="Heading2"/>
      </w:pPr>
      <w:r>
        <w:t xml:space="preserve">10.1. Общий порядок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Убедитесь, что у ГК «Перемена» есть действующий партнёрский договор с дистрибьютором и доступ в его B2B-кабинет.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Отправьте запрос персональному менеджеру дистрибьютора или на адрес из таблицы ниже (шаблон письма — в 10.3).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Укажите IP-адрес сервера Price Radar для белого списка — его даст разработчик.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Полученные логин, пароль или ключ передайте разработчику только защищённым способом (не в общем чате и не в письме с копией многим адресатам).</w:t>
      </w:r>
    </w:p>
    <w:p>
      <w:pPr>
        <w:pStyle w:val="ListParagraph"/>
        <w:numPr>
          <w:ilvl w:val="0"/>
          <w:numId w:val="5"/>
        </w:numPr>
        <w:spacing w:after="60"/>
      </w:pPr>
      <w:r>
        <w:t xml:space="preserve">Разработчик подключит источник и сообщит, когда в поиске появятся B2B-цены.</w:t>
      </w:r>
    </w:p>
    <w:p>
      <w:pPr>
        <w:pStyle w:val="Heading2"/>
      </w:pPr>
      <w:r>
        <w:t xml:space="preserve">10.2. По дистрибьюторам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900"/>
        <w:gridCol w:w="2600"/>
        <w:gridCol w:w="2638"/>
      </w:tblGrid>
      <w:tr>
        <w:trPr>
          <w:tblHeader/>
        </w:trPr>
        <w:tc>
          <w:tcPr>
            <w:tcW w:type="dxa" w:w="1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Дистрибьютор</w:t>
            </w:r>
          </w:p>
        </w:tc>
        <w:tc>
          <w:tcPr>
            <w:tcW w:type="dxa" w:w="2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Куда обращаться</w:t>
            </w:r>
          </w:p>
        </w:tc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запросить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1E3A8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Что передать разработчику</w:t>
            </w:r>
          </w:p>
        </w:tc>
      </w:tr>
      <w:tr>
        <w:tc>
          <w:tcPr>
            <w:tcW w:type="dxa" w:w="1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MERLION</w:t>
            </w:r>
          </w:p>
        </w:tc>
        <w:tc>
          <w:tcPr>
            <w:tcW w:type="dxa" w:w="2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api@merlion.ru или тикет в B2B-кабинете merlion.com; описание: merlion.com/partners/api</w:t>
            </w:r>
          </w:p>
        </w:tc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к веб-сервису mlservice3 (SOAP) — отдельный API-логин вида «КОД|API»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API-логин и пароль; нужен ли тестовый контур (apitest)</w:t>
            </w:r>
          </w:p>
        </w:tc>
      </w:tr>
      <w:tr>
        <w:tc>
          <w:tcPr>
            <w:tcW w:type="dxa" w:w="1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OCS</w:t>
            </w:r>
          </w:p>
        </w:tc>
        <w:tc>
          <w:tcPr>
            <w:tcW w:type="dxa" w:w="2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api@ocs.ru или персональный менеджер; документация connector.b2b.ocs.ru</w:t>
            </w:r>
          </w:p>
        </w:tc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API-ключ Partners Connector (X-API-Key) и добавление IP сервера в белый список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Ключ; город отгрузки и склад/локацию; доступ к OpenAPI-документации (путь поиска каталога)</w:t>
            </w:r>
          </w:p>
        </w:tc>
      </w:tr>
      <w:tr>
        <w:tc>
          <w:tcPr>
            <w:tcW w:type="dxa" w:w="1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NETLAB</w:t>
            </w:r>
          </w:p>
        </w:tc>
        <w:tc>
          <w:tcPr>
            <w:tcW w:type="dxa" w:w="2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Персональный менеджер; раздел netlab.ru → «Партнёрам» → «Сервисы B2B и API»</w:t>
            </w:r>
          </w:p>
        </w:tc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Отдельную учётную запись NLDealer с правом web-services (не логин кабинета)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Логин и пароль web-services; при необходимости код клиента/категорию цен</w:t>
            </w:r>
          </w:p>
        </w:tc>
      </w:tr>
      <w:tr>
        <w:tc>
          <w:tcPr>
            <w:tcW w:type="dxa" w:w="15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Treolan</w:t>
            </w:r>
          </w:p>
        </w:tc>
        <w:tc>
          <w:tcPr>
            <w:tcW w:type="dxa" w:w="29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b2b-info@treolan.ru (нужен уже действующий договор)</w:t>
            </w:r>
          </w:p>
        </w:tc>
        <w:tc>
          <w:tcPr>
            <w:tcW w:type="dxa" w:w="2600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Доступ к веб-сервисам B2B (SOAP, api.treolan.ru)</w:t>
            </w:r>
          </w:p>
        </w:tc>
        <w:tc>
          <w:tcPr>
            <w:tcW w:type="dxa" w:w="2638"/>
            <w:tcBorders>
              <w:top w:val="single" w:color="C7CCD6" w:sz="4"/>
              <w:left w:val="single" w:color="C7CCD6" w:sz="4"/>
              <w:bottom w:val="single" w:color="C7CCD6" w:sz="4"/>
              <w:right w:val="single" w:color="C7CCD6" w:sz="4"/>
            </w:tcBorders>
            <w:shd w:fill="F5F7FB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Логин и пароль партнёра для API; разработчику нужно будет написать клиент (1–2 дня)</w:t>
            </w:r>
          </w:p>
        </w:tc>
      </w:tr>
    </w:tbl>
    <w:p>
      <w:pPr>
        <w:pStyle w:val="Heading2"/>
      </w:pPr>
      <w:r>
        <w:t xml:space="preserve">10.3. Шаблон письма</w:t>
      </w:r>
    </w:p>
    <w:p>
      <w:pPr>
        <w:spacing w:after="80"/>
        <w:ind w:left="400"/>
      </w:pPr>
      <w:r>
        <w:rPr>
          <w:i/>
          <w:iCs/>
        </w:rPr>
        <w:t xml:space="preserve">Тема: Доступ к API для ГК «Перемена» (партнёр, код клиента ______)</w:t>
      </w:r>
    </w:p>
    <w:p>
      <w:pPr>
        <w:spacing w:after="80"/>
        <w:ind w:left="400"/>
      </w:pPr>
      <w:r>
        <w:rPr>
          <w:i/>
          <w:iCs/>
        </w:rPr>
        <w:t xml:space="preserve">Здравствуйте!</w:t>
      </w:r>
    </w:p>
    <w:p>
      <w:pPr>
        <w:spacing w:after="80"/>
        <w:ind w:left="400"/>
      </w:pPr>
      <w:r>
        <w:rPr>
          <w:i/>
          <w:iCs/>
        </w:rPr>
        <w:t xml:space="preserve">Мы — ваш партнёр ГК «Перемена» (код клиента ______, ИНН ______). Просим предоставить доступ к вашему партнёрскому API для автоматического получения цен и остатков по каталогу во внутреннюю систему закупок.</w:t>
      </w:r>
    </w:p>
    <w:p>
      <w:pPr>
        <w:spacing w:after="80"/>
        <w:ind w:left="400"/>
      </w:pPr>
      <w:r>
        <w:rPr>
          <w:i/>
          <w:iCs/>
        </w:rPr>
        <w:t xml:space="preserve">Нужно: учётные данные для API (логин/пароль или ключ), ссылку на документацию и, если требуется, добавить в белый список IP-адрес нашего сервера: ______.</w:t>
      </w:r>
    </w:p>
    <w:p>
      <w:pPr>
        <w:spacing w:after="80"/>
        <w:ind w:left="400"/>
      </w:pPr>
      <w:r>
        <w:rPr>
          <w:i/>
          <w:iCs/>
        </w:rPr>
        <w:t xml:space="preserve">Контакт технического специалиста: ______ (разработчик), ______ (телефон / e-mail).</w:t>
      </w:r>
    </w:p>
    <w:p>
      <w:pPr>
        <w:spacing w:after="80"/>
        <w:ind w:left="400"/>
      </w:pPr>
      <w:r>
        <w:rPr>
          <w:i/>
          <w:iCs/>
        </w:rPr>
        <w:t xml:space="preserve">Спасибо!</w:t>
      </w:r>
    </w:p>
    <w:p>
      <w:pPr>
        <w:pStyle w:val="Heading2"/>
      </w:pPr>
      <w:r>
        <w:t xml:space="preserve">10.4. Поставщики без API</w:t>
      </w:r>
    </w:p>
    <w:p>
      <w:pPr>
        <w:spacing w:after="120"/>
      </w:pPr>
      <w:r>
        <w:t xml:space="preserve">Servermall и СРВТрейд уже подключены через публичный поиск на их сайтах (розничные цены, не B2B). Для Регарда, Онлайнтрейда и ТоргPC публичный поиск закрыт для автоматического сбора; если вы работаете с ними, попросите менеджера поставщика присылать прайс-лист (XLSX/CSV/YML) по ссылке, обновляемой раз в 1–2 часа, с колонками: артикул (MPN), бренд, наименование, цена, наличие, ссылка. Такой прайс тоже можно подключить.</w:t>
      </w:r>
    </w:p>
    <w:p>
      <w:pPr>
        <w:pStyle w:val="Heading1"/>
        <w:pageBreakBefore/>
      </w:pPr>
      <w:r>
        <w:t xml:space="preserve">11. Частые вопросы</w:t>
      </w:r>
    </w:p>
    <w:p>
      <w:pPr>
        <w:spacing w:after="60" w:before="160"/>
      </w:pPr>
      <w:r>
        <w:rPr>
          <w:b/>
          <w:bCs/>
        </w:rPr>
        <w:t xml:space="preserve">Почему в таблице нет предложений с Яндекс Маркета (или другой площадки)?</w:t>
      </w:r>
    </w:p>
    <w:p>
      <w:pPr>
        <w:spacing w:after="120"/>
      </w:pPr>
      <w:r>
        <w:t xml:space="preserve">Площадка временно закрыла доступ антибот-защитой. Остальные источники продолжают работать; повторите поиск позже. Статус источников видит администратор.</w:t>
      </w:r>
    </w:p>
    <w:p>
      <w:pPr>
        <w:spacing w:after="60" w:before="160"/>
      </w:pPr>
      <w:r>
        <w:rPr>
          <w:b/>
          <w:bCs/>
        </w:rPr>
        <w:t xml:space="preserve">Почему лучшая цена не совпадает с минимальной в таблице?</w:t>
      </w:r>
    </w:p>
    <w:p>
      <w:pPr>
        <w:spacing w:after="120"/>
      </w:pPr>
      <w:r>
        <w:t xml:space="preserve">Строки с пометкой «Цена под сомнением» в лучшую цену не входят.</w:t>
      </w:r>
    </w:p>
    <w:p>
      <w:pPr>
        <w:spacing w:after="60" w:before="160"/>
      </w:pPr>
      <w:r>
        <w:rPr>
          <w:b/>
          <w:bCs/>
        </w:rPr>
        <w:t xml:space="preserve">Можно ли доверять цене дистрибьютора с сайта?</w:t>
      </w:r>
    </w:p>
    <w:p>
      <w:pPr>
        <w:spacing w:after="120"/>
      </w:pPr>
      <w:r>
        <w:t xml:space="preserve">Это публичная цена витрины (в столбце «Условия» и в Excel указано «не B2B»). Закупочную цену уточняйте у менеджера дистрибьютора.</w:t>
      </w:r>
    </w:p>
    <w:p>
      <w:pPr>
        <w:spacing w:after="60" w:before="160"/>
      </w:pPr>
      <w:r>
        <w:rPr>
          <w:b/>
          <w:bCs/>
        </w:rPr>
        <w:t xml:space="preserve">Копайлот ответил неточно.</w:t>
      </w:r>
    </w:p>
    <w:p>
      <w:pPr>
        <w:spacing w:after="120"/>
      </w:pPr>
      <w:r>
        <w:t xml:space="preserve">Копайлот рассуждает только по загруженным строкам. Уточните вопрос или сбросьте фильтр кнопкой «Сбросить» над таблицей.</w:t>
      </w:r>
    </w:p>
    <w:p>
      <w:pPr>
        <w:spacing w:after="60" w:before="160"/>
      </w:pPr>
      <w:r>
        <w:rPr>
          <w:b/>
          <w:bCs/>
        </w:rPr>
        <w:t xml:space="preserve">Забыл пароль.</w:t>
      </w:r>
    </w:p>
    <w:p>
      <w:pPr>
        <w:spacing w:after="120"/>
      </w:pPr>
      <w:r>
        <w:t xml:space="preserve">Обратитесь к администратору системы.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2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B6472"/>
        <w:sz w:val="16"/>
        <w:szCs w:val="16"/>
      </w:rPr>
      <w:t xml:space="preserve">Price Radar 0.0.1 · Руководство пользователя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–"/>
      <w:lvlJc w:val="left"/>
      <w:pPr>
        <w:ind w:left="10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40"/>
      <w:outlineLvl w:val="0"/>
    </w:pPr>
    <w:rPr>
      <w:rFonts w:ascii="Arial" w:cs="Arial" w:eastAsia="Arial" w:hAnsi="Arial"/>
      <w:b/>
      <w:bCs/>
      <w:color w:val="1E3A8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F293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84e1eeb4b178c81f0291720063c0f5ca2238d5c6.png"/><Relationship Id="rId10" Type="http://schemas.openxmlformats.org/officeDocument/2006/relationships/image" Target="media/a92f0866ea130a6ad92986215040155157afaa5d.png"/><Relationship Id="rId11" Type="http://schemas.openxmlformats.org/officeDocument/2006/relationships/image" Target="media/720c6a14d26d631aa977e2b08fbd31ab09598af0.png"/><Relationship Id="rId12" Type="http://schemas.openxmlformats.org/officeDocument/2006/relationships/image" Target="media/9c0a32d53d7c206ed9e4d9c2c546a6c148863a27.png"/><Relationship Id="rId13" Type="http://schemas.openxmlformats.org/officeDocument/2006/relationships/image" Target="media/4fd8286897cb488305dc7d1c3f059390d5ea3907.png"/><Relationship Id="rId14" Type="http://schemas.openxmlformats.org/officeDocument/2006/relationships/image" Target="media/92a351fab15902cece1db5470f375822b8c257e2.png"/><Relationship Id="rId15" Type="http://schemas.openxmlformats.org/officeDocument/2006/relationships/image" Target="media/f1a12a86dbbc9c198f07f1ef05d0368c35ed5a08.png"/><Relationship Id="rId16" Type="http://schemas.openxmlformats.org/officeDocument/2006/relationships/image" Target="media/e5c0d9cbae74ce6aab483fbad30a43ac8f5c31ab.png"/><Relationship Id="rId17" Type="http://schemas.openxmlformats.org/officeDocument/2006/relationships/image" Target="media/f6589892526d684bbbfe8ce99fdf04257d5a4c59.png"/><Relationship Id="rId18" Type="http://schemas.openxmlformats.org/officeDocument/2006/relationships/image" Target="media/3d3299ec35915d5d9acfea5e8bac6d819641ed47.png"/><Relationship Id="rId19" Type="http://schemas.openxmlformats.org/officeDocument/2006/relationships/image" Target="media/120dfadc5ea642f8a95db835a2ded56ebb92421d.png"/><Relationship Id="rId20" Type="http://schemas.openxmlformats.org/officeDocument/2006/relationships/image" Target="media/bafaf665729217f9cdd35e84e3f89a0230a47cc6.png"/><Relationship Id="rId21" Type="http://schemas.openxmlformats.org/officeDocument/2006/relationships/image" Target="media/2b9707a02fa8311fe228ab273968f150fe01367c.png"/><Relationship Id="rId22" Type="http://schemas.openxmlformats.org/officeDocument/2006/relationships/image" Target="media/8cd0031415a9272097aa0bde2741083458b14c2b.png"/><Relationship Id="rId2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 Price Radar 0.0.1</dc:title>
  <dc:creator>ПЕРЕМЕНА · Price Radar</dc:creator>
  <cp:lastModifiedBy>Un-named</cp:lastModifiedBy>
  <cp:revision>1</cp:revision>
  <dcterms:created xsi:type="dcterms:W3CDTF">2026-10-07T12:58:52.527Z</dcterms:created>
  <dcterms:modified xsi:type="dcterms:W3CDTF">2026-10-07T12:58:52.528Z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