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0D67" w14:textId="6118ADC9" w:rsidR="001F3AC0" w:rsidRPr="00F307C8" w:rsidRDefault="00360641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Rol en stop</w:t>
      </w:r>
    </w:p>
    <w:p w14:paraId="1024961A" w14:textId="2A3897EC" w:rsidR="001F3AC0" w:rsidRPr="00F307C8" w:rsidRDefault="001F3AC0" w:rsidP="00F307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69F1E1D" w14:textId="1B08F486" w:rsidR="001F3AC0" w:rsidRPr="00F307C8" w:rsidRDefault="00564546" w:rsidP="00F30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7C8">
        <w:rPr>
          <w:rFonts w:ascii="Times New Roman" w:hAnsi="Times New Roman" w:cs="Times New Roman"/>
          <w:sz w:val="24"/>
          <w:szCs w:val="24"/>
          <w:highlight w:val="yellow"/>
        </w:rPr>
        <w:t>[onderwerpsymbool</w:t>
      </w:r>
      <w:r w:rsidR="001F3AC0" w:rsidRPr="00F307C8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="00E20084" w:rsidRPr="00F307C8">
        <w:rPr>
          <w:rFonts w:ascii="Times New Roman" w:hAnsi="Times New Roman" w:cs="Times New Roman"/>
          <w:sz w:val="24"/>
          <w:szCs w:val="24"/>
        </w:rPr>
        <w:t>MS</w:t>
      </w:r>
    </w:p>
    <w:p w14:paraId="015320FF" w14:textId="41997299" w:rsidR="001F3AC0" w:rsidRPr="00F307C8" w:rsidRDefault="00564546" w:rsidP="00F30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7C8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E20084" w:rsidRPr="00F307C8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1F3AC0" w:rsidRPr="00F307C8">
        <w:rPr>
          <w:rFonts w:ascii="Times New Roman" w:hAnsi="Times New Roman" w:cs="Times New Roman"/>
          <w:sz w:val="24"/>
          <w:szCs w:val="24"/>
          <w:highlight w:val="yellow"/>
        </w:rPr>
        <w:t>]</w:t>
      </w:r>
    </w:p>
    <w:p w14:paraId="6D257DAC" w14:textId="77777777" w:rsidR="001F3AC0" w:rsidRPr="00F307C8" w:rsidRDefault="001F3AC0" w:rsidP="00F30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321AD" w14:textId="77777777" w:rsidR="001F3AC0" w:rsidRPr="00F307C8" w:rsidRDefault="001F3AC0" w:rsidP="00F30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7C8">
        <w:rPr>
          <w:rFonts w:ascii="Times New Roman" w:hAnsi="Times New Roman" w:cs="Times New Roman"/>
          <w:sz w:val="24"/>
          <w:szCs w:val="24"/>
        </w:rPr>
        <w:t>Tijd</w:t>
      </w:r>
    </w:p>
    <w:p w14:paraId="5A3FC855" w14:textId="77777777" w:rsidR="001F3AC0" w:rsidRPr="00F307C8" w:rsidRDefault="001F3AC0" w:rsidP="00F30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7C8">
        <w:rPr>
          <w:rFonts w:ascii="Times New Roman" w:hAnsi="Times New Roman" w:cs="Times New Roman"/>
          <w:sz w:val="24"/>
          <w:szCs w:val="24"/>
        </w:rPr>
        <w:t>15-20 minuten</w:t>
      </w:r>
    </w:p>
    <w:p w14:paraId="5BF54097" w14:textId="77777777" w:rsidR="001F3AC0" w:rsidRPr="00F307C8" w:rsidRDefault="001F3AC0" w:rsidP="00F30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BC748" w14:textId="77777777" w:rsidR="001F3AC0" w:rsidRPr="00F307C8" w:rsidRDefault="001F3AC0" w:rsidP="00F30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7C8">
        <w:rPr>
          <w:rFonts w:ascii="Times New Roman" w:hAnsi="Times New Roman" w:cs="Times New Roman"/>
          <w:sz w:val="24"/>
          <w:szCs w:val="24"/>
        </w:rPr>
        <w:t>Bereik</w:t>
      </w:r>
    </w:p>
    <w:p w14:paraId="40D8FA9C" w14:textId="48ED6210" w:rsidR="001F3AC0" w:rsidRPr="00F307C8" w:rsidRDefault="00F413AA" w:rsidP="00F30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7C8">
        <w:rPr>
          <w:rFonts w:ascii="Times New Roman" w:hAnsi="Times New Roman" w:cs="Times New Roman"/>
          <w:sz w:val="24"/>
          <w:szCs w:val="24"/>
        </w:rPr>
        <w:t xml:space="preserve">Onderbouw / </w:t>
      </w:r>
      <w:r w:rsidR="001F3AC0" w:rsidRPr="00F307C8">
        <w:rPr>
          <w:rFonts w:ascii="Times New Roman" w:hAnsi="Times New Roman" w:cs="Times New Roman"/>
          <w:sz w:val="24"/>
          <w:szCs w:val="24"/>
        </w:rPr>
        <w:t>bovenbouw</w:t>
      </w:r>
    </w:p>
    <w:p w14:paraId="5F130A43" w14:textId="77777777" w:rsidR="001F3AC0" w:rsidRPr="00F307C8" w:rsidRDefault="001F3AC0" w:rsidP="00F30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D9323" w14:textId="73C0675D" w:rsidR="001F3AC0" w:rsidRPr="00F307C8" w:rsidRDefault="001F3AC0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307C8">
        <w:rPr>
          <w:rFonts w:ascii="Times New Roman" w:hAnsi="Times New Roman" w:cs="Times New Roman"/>
          <w:sz w:val="24"/>
          <w:szCs w:val="24"/>
        </w:rPr>
        <w:t>Begrippen: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0482AE03" w14:textId="77777777" w:rsidR="001F3AC0" w:rsidRPr="00F307C8" w:rsidRDefault="001F3AC0" w:rsidP="00F30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4EA57" w14:textId="77777777" w:rsidR="00F413AA" w:rsidRPr="00F307C8" w:rsidRDefault="001F3AC0" w:rsidP="00F30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7C8">
        <w:rPr>
          <w:rFonts w:ascii="Times New Roman" w:hAnsi="Times New Roman" w:cs="Times New Roman"/>
          <w:sz w:val="24"/>
          <w:szCs w:val="24"/>
          <w:highlight w:val="yellow"/>
        </w:rPr>
        <w:t>[inleidend kader]</w:t>
      </w:r>
    </w:p>
    <w:p w14:paraId="76BDB61D" w14:textId="7DA5E0E7" w:rsidR="00816B72" w:rsidRPr="00F307C8" w:rsidRDefault="00F93301" w:rsidP="00F307C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307C8">
        <w:rPr>
          <w:rFonts w:ascii="Times New Roman" w:hAnsi="Times New Roman" w:cs="Times New Roman"/>
          <w:sz w:val="24"/>
          <w:szCs w:val="24"/>
        </w:rPr>
        <w:t xml:space="preserve">Dit is </w:t>
      </w:r>
      <w:r w:rsidR="002943E6" w:rsidRPr="00F307C8">
        <w:rPr>
          <w:rFonts w:ascii="Times New Roman" w:hAnsi="Times New Roman" w:cs="Times New Roman"/>
          <w:sz w:val="24"/>
          <w:szCs w:val="24"/>
        </w:rPr>
        <w:t>éé</w:t>
      </w:r>
      <w:r w:rsidRPr="00F307C8">
        <w:rPr>
          <w:rFonts w:ascii="Times New Roman" w:hAnsi="Times New Roman" w:cs="Times New Roman"/>
          <w:sz w:val="24"/>
          <w:szCs w:val="24"/>
        </w:rPr>
        <w:t xml:space="preserve">n van de ‘Black Box’ activiteiten die geschikt zijn om aandacht te besteden aan </w:t>
      </w:r>
      <w:r w:rsidR="002943E6" w:rsidRPr="00F307C8">
        <w:rPr>
          <w:rFonts w:ascii="Times New Roman" w:hAnsi="Times New Roman" w:cs="Times New Roman"/>
          <w:sz w:val="24"/>
          <w:szCs w:val="24"/>
        </w:rPr>
        <w:t xml:space="preserve">de manier waarop </w:t>
      </w:r>
      <w:r w:rsidR="006867B6" w:rsidRPr="00F307C8">
        <w:rPr>
          <w:rFonts w:ascii="Times New Roman" w:hAnsi="Times New Roman" w:cs="Times New Roman"/>
          <w:sz w:val="24"/>
          <w:szCs w:val="24"/>
        </w:rPr>
        <w:t>wetenschap werkt</w:t>
      </w:r>
      <w:r w:rsidRPr="00F307C8">
        <w:rPr>
          <w:rFonts w:ascii="Times New Roman" w:hAnsi="Times New Roman" w:cs="Times New Roman"/>
          <w:sz w:val="24"/>
          <w:szCs w:val="24"/>
        </w:rPr>
        <w:t xml:space="preserve">. Leerlingen </w:t>
      </w:r>
      <w:r w:rsidR="00143D51" w:rsidRPr="00F307C8">
        <w:rPr>
          <w:rFonts w:ascii="Times New Roman" w:hAnsi="Times New Roman" w:cs="Times New Roman"/>
          <w:sz w:val="24"/>
          <w:szCs w:val="24"/>
        </w:rPr>
        <w:t>nemen waar</w:t>
      </w:r>
      <w:r w:rsidRPr="00F307C8">
        <w:rPr>
          <w:rFonts w:ascii="Times New Roman" w:hAnsi="Times New Roman" w:cs="Times New Roman"/>
          <w:sz w:val="24"/>
          <w:szCs w:val="24"/>
        </w:rPr>
        <w:t xml:space="preserve">, </w:t>
      </w:r>
      <w:r w:rsidR="00143D51" w:rsidRPr="00F307C8">
        <w:rPr>
          <w:rFonts w:ascii="Times New Roman" w:hAnsi="Times New Roman" w:cs="Times New Roman"/>
          <w:sz w:val="24"/>
          <w:szCs w:val="24"/>
        </w:rPr>
        <w:t>leiden</w:t>
      </w:r>
      <w:r w:rsidRPr="00F307C8">
        <w:rPr>
          <w:rFonts w:ascii="Times New Roman" w:hAnsi="Times New Roman" w:cs="Times New Roman"/>
          <w:sz w:val="24"/>
          <w:szCs w:val="24"/>
        </w:rPr>
        <w:t xml:space="preserve"> daaruit </w:t>
      </w:r>
      <w:r w:rsidR="006867B6" w:rsidRPr="00F307C8">
        <w:rPr>
          <w:rFonts w:ascii="Times New Roman" w:hAnsi="Times New Roman" w:cs="Times New Roman"/>
          <w:sz w:val="24"/>
          <w:szCs w:val="24"/>
        </w:rPr>
        <w:t>iets</w:t>
      </w:r>
      <w:r w:rsidR="00143D51" w:rsidRPr="00F307C8">
        <w:rPr>
          <w:rFonts w:ascii="Times New Roman" w:hAnsi="Times New Roman" w:cs="Times New Roman"/>
          <w:sz w:val="24"/>
          <w:szCs w:val="24"/>
        </w:rPr>
        <w:t xml:space="preserve"> </w:t>
      </w:r>
      <w:r w:rsidR="004B5B31" w:rsidRPr="00F307C8">
        <w:rPr>
          <w:rFonts w:ascii="Times New Roman" w:hAnsi="Times New Roman" w:cs="Times New Roman"/>
          <w:sz w:val="24"/>
          <w:szCs w:val="24"/>
        </w:rPr>
        <w:t>af (</w:t>
      </w:r>
      <w:r w:rsidRPr="00F307C8">
        <w:rPr>
          <w:rFonts w:ascii="Times New Roman" w:hAnsi="Times New Roman" w:cs="Times New Roman"/>
          <w:sz w:val="24"/>
          <w:szCs w:val="24"/>
        </w:rPr>
        <w:t>infereren</w:t>
      </w:r>
      <w:r w:rsidR="004B5B31" w:rsidRPr="00F307C8">
        <w:rPr>
          <w:rFonts w:ascii="Times New Roman" w:hAnsi="Times New Roman" w:cs="Times New Roman"/>
          <w:sz w:val="24"/>
          <w:szCs w:val="24"/>
        </w:rPr>
        <w:t>)</w:t>
      </w:r>
      <w:r w:rsidRPr="00F307C8">
        <w:rPr>
          <w:rFonts w:ascii="Times New Roman" w:hAnsi="Times New Roman" w:cs="Times New Roman"/>
          <w:sz w:val="24"/>
          <w:szCs w:val="24"/>
        </w:rPr>
        <w:t xml:space="preserve">, </w:t>
      </w:r>
      <w:r w:rsidR="00062597" w:rsidRPr="00F307C8">
        <w:rPr>
          <w:rFonts w:ascii="Times New Roman" w:hAnsi="Times New Roman" w:cs="Times New Roman"/>
          <w:sz w:val="24"/>
          <w:szCs w:val="24"/>
        </w:rPr>
        <w:t>bedenken</w:t>
      </w:r>
      <w:r w:rsidR="000E1A61" w:rsidRPr="00F307C8">
        <w:rPr>
          <w:rFonts w:ascii="Times New Roman" w:hAnsi="Times New Roman" w:cs="Times New Roman"/>
          <w:sz w:val="24"/>
          <w:szCs w:val="24"/>
        </w:rPr>
        <w:t xml:space="preserve"> </w:t>
      </w:r>
      <w:r w:rsidRPr="00F307C8">
        <w:rPr>
          <w:rFonts w:ascii="Times New Roman" w:hAnsi="Times New Roman" w:cs="Times New Roman"/>
          <w:sz w:val="24"/>
          <w:szCs w:val="24"/>
        </w:rPr>
        <w:t xml:space="preserve">hypothesen en </w:t>
      </w:r>
      <w:r w:rsidR="000E1A61" w:rsidRPr="00F307C8">
        <w:rPr>
          <w:rFonts w:ascii="Times New Roman" w:hAnsi="Times New Roman" w:cs="Times New Roman"/>
          <w:sz w:val="24"/>
          <w:szCs w:val="24"/>
        </w:rPr>
        <w:t xml:space="preserve">gaan </w:t>
      </w:r>
      <w:r w:rsidRPr="00F307C8">
        <w:rPr>
          <w:rFonts w:ascii="Times New Roman" w:hAnsi="Times New Roman" w:cs="Times New Roman"/>
          <w:sz w:val="24"/>
          <w:szCs w:val="24"/>
        </w:rPr>
        <w:t xml:space="preserve">die vervolgens toetsen. Daarbij moeten ze creatief zijn, want erachter komen wat er nu precies aan de hand is, is niet simpel. Misschien zullen we het </w:t>
      </w:r>
      <w:r w:rsidR="000E1A61" w:rsidRPr="00F307C8">
        <w:rPr>
          <w:rFonts w:ascii="Times New Roman" w:hAnsi="Times New Roman" w:cs="Times New Roman"/>
          <w:sz w:val="24"/>
          <w:szCs w:val="24"/>
        </w:rPr>
        <w:t xml:space="preserve">zelfs </w:t>
      </w:r>
      <w:r w:rsidRPr="00F307C8">
        <w:rPr>
          <w:rFonts w:ascii="Times New Roman" w:hAnsi="Times New Roman" w:cs="Times New Roman"/>
          <w:sz w:val="24"/>
          <w:szCs w:val="24"/>
        </w:rPr>
        <w:t>wel nooit weten…</w:t>
      </w:r>
    </w:p>
    <w:p w14:paraId="158350FB" w14:textId="670067D3" w:rsidR="001F3AC0" w:rsidRPr="00F307C8" w:rsidRDefault="001F3AC0" w:rsidP="00F30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7C8">
        <w:rPr>
          <w:rFonts w:ascii="Times New Roman" w:hAnsi="Times New Roman" w:cs="Times New Roman"/>
          <w:sz w:val="24"/>
          <w:szCs w:val="24"/>
          <w:highlight w:val="yellow"/>
        </w:rPr>
        <w:t>[eind kader]</w:t>
      </w:r>
    </w:p>
    <w:p w14:paraId="726A74B8" w14:textId="746202E4" w:rsidR="001F3AC0" w:rsidRPr="00F307C8" w:rsidRDefault="001F3AC0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90CB1DF" w14:textId="77777777" w:rsidR="001F3AC0" w:rsidRPr="00F307C8" w:rsidRDefault="001F3AC0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Nodig 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710C21A" w14:textId="5831F113" w:rsidR="001F3AC0" w:rsidRPr="00F307C8" w:rsidRDefault="00360641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Af te sluiten cilinder zoals een verfblik</w:t>
      </w:r>
      <w:r w:rsidR="004B5B3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r w:rsidR="003302EA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pvc buis met afsluitdoppen</w:t>
      </w:r>
      <w:r w:rsidR="00A1302F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stroperige vloeistof</w:t>
      </w:r>
      <w:r w:rsidR="00F77114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(glycerol)</w:t>
      </w:r>
      <w:r w:rsidR="00A1302F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8F6406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stuk </w:t>
      </w:r>
      <w:r w:rsidR="004B5B3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(vis)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lood</w:t>
      </w:r>
      <w:r w:rsidR="004B5B3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</w:t>
      </w:r>
      <w:r w:rsidR="003302EA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at</w:t>
      </w:r>
      <w:r w:rsidR="004B5B3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goed in de cilinder past</w:t>
      </w:r>
      <w:r w:rsidR="00A1302F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plank onder een </w:t>
      </w:r>
      <w:r w:rsidR="004B5B3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kleine 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hoek</w:t>
      </w:r>
      <w:r w:rsidR="00A1302F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8F356A8" w14:textId="70BA2CA8" w:rsidR="001F3AC0" w:rsidRPr="00F307C8" w:rsidRDefault="001F3AC0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A504493" w14:textId="77777777" w:rsidR="001F3AC0" w:rsidRPr="00F307C8" w:rsidRDefault="001F3AC0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Voorbereiding 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44637133" w14:textId="779057AC" w:rsidR="001F3AC0" w:rsidRPr="00F307C8" w:rsidRDefault="00360641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Vul de cilinder</w:t>
      </w:r>
      <w:r w:rsidR="004B5B3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geheel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met de vloeistof en doe het lood er bij</w:t>
      </w:r>
      <w:r w:rsidR="004B5B3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(was je handen daarna)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="004B5B3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3408DC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Stel de</w:t>
      </w:r>
      <w:r w:rsidR="004B5B3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plank </w:t>
      </w:r>
      <w:r w:rsidR="003408DC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schuin op z</w:t>
      </w:r>
      <w:r w:rsidR="002522E8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ó </w:t>
      </w:r>
      <w:r w:rsidR="003408DC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dat </w:t>
      </w:r>
      <w:r w:rsidR="004B5B3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cilinder </w:t>
      </w:r>
      <w:r w:rsidR="005C7655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n</w:t>
      </w:r>
      <w:r w:rsidR="00C23D08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é</w:t>
      </w:r>
      <w:r w:rsidR="005C7655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 </w:t>
      </w:r>
      <w:r w:rsidR="004B5B3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uit zichzelf gaat rollen</w:t>
      </w:r>
      <w:r w:rsidR="005C7655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35FA9B67" w14:textId="77777777" w:rsidR="001F3AC0" w:rsidRPr="00F307C8" w:rsidRDefault="001F3AC0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6A288B24" w14:textId="77777777" w:rsidR="001F3AC0" w:rsidRPr="00F307C8" w:rsidRDefault="001F3AC0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Uitvoering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2D7F958C" w14:textId="7B6746DB" w:rsidR="00CA2550" w:rsidRPr="00F307C8" w:rsidRDefault="003E6254" w:rsidP="00F307C8">
      <w:pPr>
        <w:pStyle w:val="Lijstalinea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Wat voor beweging gaat de cilinder maken als je hem van de plank af laat rollen?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Schets een grafiek.</w:t>
      </w:r>
      <w:r w:rsidR="00CA2550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3302EA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Het is </w:t>
      </w:r>
      <w:r w:rsidR="0096292A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bedoeling dat </w:t>
      </w:r>
      <w:r w:rsidR="003302EA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de leerlingen niet weten wat er in de cilinder zit.</w:t>
      </w:r>
      <w:r w:rsidR="003B626D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CA2550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Voer de demo uit.</w:t>
      </w:r>
    </w:p>
    <w:p w14:paraId="2D95A334" w14:textId="5E60FDA1" w:rsidR="00CA2550" w:rsidRPr="00F307C8" w:rsidRDefault="00360641" w:rsidP="00F307C8">
      <w:pPr>
        <w:pStyle w:val="Lijstalinea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Waarschijnlijk tot ieders verbazing zal de cilinder rollen, stoppen, weer verder rollen en weer stoppen.</w:t>
      </w:r>
      <w:r w:rsidR="00CC0403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CC0403"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Overleg </w:t>
      </w:r>
      <w:r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in tweetallen </w:t>
      </w:r>
      <w:r w:rsidR="00CC0403"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over</w:t>
      </w:r>
      <w:r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wat hier aan de hand </w:t>
      </w:r>
      <w:r w:rsidR="00CC0403"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kan zijn</w:t>
      </w:r>
      <w:r w:rsidR="00782AA1"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.</w:t>
      </w:r>
      <w:r w:rsidR="00782AA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033124"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Maak een </w:t>
      </w:r>
      <w:r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tekening van hoe </w:t>
      </w:r>
      <w:r w:rsidR="00033124"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j</w:t>
      </w:r>
      <w:r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e denk</w:t>
      </w:r>
      <w:r w:rsidR="00033124"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t</w:t>
      </w:r>
      <w:r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dat de binnenkant van de cilinder er uit ziet. </w:t>
      </w:r>
    </w:p>
    <w:p w14:paraId="5E483AFB" w14:textId="77777777" w:rsidR="00CA2550" w:rsidRPr="00F307C8" w:rsidRDefault="00360641" w:rsidP="00F307C8">
      <w:pPr>
        <w:pStyle w:val="Lijstalinea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Be</w:t>
      </w:r>
      <w:r w:rsidR="00FD4864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spreek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centraal de verschillende </w:t>
      </w:r>
      <w:r w:rsidR="00FD4864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ideeën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schrijf ze op het bord. </w:t>
      </w:r>
    </w:p>
    <w:p w14:paraId="1C6BBC22" w14:textId="456DFD71" w:rsidR="00CA2550" w:rsidRPr="00F307C8" w:rsidRDefault="00536106" w:rsidP="00F307C8">
      <w:pPr>
        <w:pStyle w:val="Lijstalinea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Laat de leerlingen voor elk van de ideeën (hypothese</w:t>
      </w:r>
      <w:r w:rsidR="00A93122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n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 een experiment bedenken waarmee ze hypothese kunnen toetsen. Let wel, de cilinder mag </w:t>
      </w:r>
      <w:r w:rsid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je 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natuurlijk niet open </w:t>
      </w:r>
      <w:r w:rsid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maken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="00816B72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13F7282A" w14:textId="59B1B786" w:rsidR="00360641" w:rsidRPr="00F307C8" w:rsidRDefault="00816B72" w:rsidP="00F307C8">
      <w:pPr>
        <w:pStyle w:val="Lijstalinea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Voer, wanneer mogelijk, de experimenten uit. </w:t>
      </w:r>
      <w:r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Is de hypothese bevestigd of niet? </w:t>
      </w:r>
      <w:r w:rsidR="008F6231"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Zijn er andere hypothesen die </w:t>
      </w:r>
      <w:r w:rsidR="005369A9"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ook </w:t>
      </w:r>
      <w:r w:rsidR="008F6231"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afvallen als gevolg van</w:t>
      </w:r>
      <w:r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het bedachte en uitgevoerde experiment,?</w:t>
      </w:r>
    </w:p>
    <w:p w14:paraId="676961C7" w14:textId="77777777" w:rsidR="00F307C8" w:rsidRPr="00F307C8" w:rsidRDefault="005369A9" w:rsidP="00F307C8">
      <w:pPr>
        <w:pStyle w:val="Lijstaline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07C8">
        <w:rPr>
          <w:rFonts w:ascii="Times New Roman" w:hAnsi="Times New Roman" w:cs="Times New Roman"/>
          <w:bCs/>
          <w:sz w:val="24"/>
          <w:szCs w:val="24"/>
        </w:rPr>
        <w:t>Controlevraag</w:t>
      </w:r>
      <w:r w:rsidR="00D81939" w:rsidRPr="00F307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307C8">
        <w:rPr>
          <w:rFonts w:ascii="Times New Roman" w:hAnsi="Times New Roman" w:cs="Times New Roman"/>
          <w:sz w:val="24"/>
          <w:szCs w:val="24"/>
        </w:rPr>
        <w:t>In plaats van de kennis van de leerlingen te toetsen, k</w:t>
      </w:r>
      <w:r w:rsidR="00F307C8">
        <w:rPr>
          <w:rFonts w:ascii="Times New Roman" w:hAnsi="Times New Roman" w:cs="Times New Roman"/>
          <w:sz w:val="24"/>
          <w:szCs w:val="24"/>
        </w:rPr>
        <w:t>u</w:t>
      </w:r>
      <w:r w:rsidRPr="00F307C8">
        <w:rPr>
          <w:rFonts w:ascii="Times New Roman" w:hAnsi="Times New Roman" w:cs="Times New Roman"/>
          <w:sz w:val="24"/>
          <w:szCs w:val="24"/>
        </w:rPr>
        <w:t xml:space="preserve">n </w:t>
      </w:r>
      <w:r w:rsidR="00F307C8">
        <w:rPr>
          <w:rFonts w:ascii="Times New Roman" w:hAnsi="Times New Roman" w:cs="Times New Roman"/>
          <w:sz w:val="24"/>
          <w:szCs w:val="24"/>
        </w:rPr>
        <w:t xml:space="preserve">je </w:t>
      </w:r>
      <w:r w:rsidRPr="00F307C8">
        <w:rPr>
          <w:rFonts w:ascii="Times New Roman" w:hAnsi="Times New Roman" w:cs="Times New Roman"/>
          <w:sz w:val="24"/>
          <w:szCs w:val="24"/>
        </w:rPr>
        <w:t>hier gebruik ma</w:t>
      </w:r>
      <w:r w:rsidR="00F307C8">
        <w:rPr>
          <w:rFonts w:ascii="Times New Roman" w:hAnsi="Times New Roman" w:cs="Times New Roman"/>
          <w:sz w:val="24"/>
          <w:szCs w:val="24"/>
        </w:rPr>
        <w:t>ken</w:t>
      </w:r>
      <w:r w:rsidRPr="00F307C8">
        <w:rPr>
          <w:rFonts w:ascii="Times New Roman" w:hAnsi="Times New Roman" w:cs="Times New Roman"/>
          <w:sz w:val="24"/>
          <w:szCs w:val="24"/>
        </w:rPr>
        <w:t xml:space="preserve"> van een metacognitieve reflectie. </w:t>
      </w:r>
      <w:r w:rsidR="004511AD" w:rsidRPr="00F307C8">
        <w:rPr>
          <w:rFonts w:ascii="Times New Roman" w:hAnsi="Times New Roman" w:cs="Times New Roman"/>
          <w:sz w:val="24"/>
          <w:szCs w:val="24"/>
        </w:rPr>
        <w:t>E</w:t>
      </w:r>
      <w:r w:rsidRPr="00F307C8">
        <w:rPr>
          <w:rFonts w:ascii="Times New Roman" w:hAnsi="Times New Roman" w:cs="Times New Roman"/>
          <w:sz w:val="24"/>
          <w:szCs w:val="24"/>
        </w:rPr>
        <w:t xml:space="preserve">en reflectie </w:t>
      </w:r>
      <w:r w:rsidR="004511AD" w:rsidRPr="00F307C8">
        <w:rPr>
          <w:rFonts w:ascii="Times New Roman" w:hAnsi="Times New Roman" w:cs="Times New Roman"/>
          <w:sz w:val="24"/>
          <w:szCs w:val="24"/>
        </w:rPr>
        <w:t xml:space="preserve">moet </w:t>
      </w:r>
      <w:r w:rsidR="002E5E2C" w:rsidRPr="00F307C8">
        <w:rPr>
          <w:rFonts w:ascii="Times New Roman" w:hAnsi="Times New Roman" w:cs="Times New Roman"/>
          <w:sz w:val="24"/>
          <w:szCs w:val="24"/>
        </w:rPr>
        <w:t xml:space="preserve">voor henzelf </w:t>
      </w:r>
      <w:r w:rsidR="004511AD" w:rsidRPr="00F307C8">
        <w:rPr>
          <w:rFonts w:ascii="Times New Roman" w:hAnsi="Times New Roman" w:cs="Times New Roman"/>
          <w:sz w:val="24"/>
          <w:szCs w:val="24"/>
        </w:rPr>
        <w:t xml:space="preserve">duidelijker </w:t>
      </w:r>
      <w:r w:rsidR="002E5E2C" w:rsidRPr="00F307C8">
        <w:rPr>
          <w:rFonts w:ascii="Times New Roman" w:hAnsi="Times New Roman" w:cs="Times New Roman"/>
          <w:sz w:val="24"/>
          <w:szCs w:val="24"/>
        </w:rPr>
        <w:t xml:space="preserve">maken </w:t>
      </w:r>
      <w:r w:rsidRPr="00F307C8">
        <w:rPr>
          <w:rFonts w:ascii="Times New Roman" w:hAnsi="Times New Roman" w:cs="Times New Roman"/>
          <w:sz w:val="24"/>
          <w:szCs w:val="24"/>
        </w:rPr>
        <w:t xml:space="preserve">wat ze geleerd hebben en waarom dat relevant is. </w:t>
      </w:r>
    </w:p>
    <w:p w14:paraId="2BB78550" w14:textId="4BF7D541" w:rsidR="00F307C8" w:rsidRPr="00F307C8" w:rsidRDefault="00F307C8" w:rsidP="00F307C8">
      <w:pPr>
        <w:pStyle w:val="Lijstaline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07C8">
        <w:rPr>
          <w:rFonts w:ascii="Times New Roman" w:hAnsi="Times New Roman" w:cs="Times New Roman"/>
          <w:i/>
          <w:sz w:val="24"/>
          <w:szCs w:val="24"/>
        </w:rPr>
        <w:t xml:space="preserve">Noteer </w:t>
      </w:r>
      <w:r w:rsidR="005369A9" w:rsidRPr="00F307C8">
        <w:rPr>
          <w:rFonts w:ascii="Times New Roman" w:hAnsi="Times New Roman" w:cs="Times New Roman"/>
          <w:i/>
          <w:sz w:val="24"/>
          <w:szCs w:val="24"/>
        </w:rPr>
        <w:t xml:space="preserve">wat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 w:rsidR="005369A9" w:rsidRPr="00F307C8">
        <w:rPr>
          <w:rFonts w:ascii="Times New Roman" w:hAnsi="Times New Roman" w:cs="Times New Roman"/>
          <w:i/>
          <w:sz w:val="24"/>
          <w:szCs w:val="24"/>
        </w:rPr>
        <w:t>e nu meer we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="005369A9" w:rsidRPr="00F307C8">
        <w:rPr>
          <w:rFonts w:ascii="Times New Roman" w:hAnsi="Times New Roman" w:cs="Times New Roman"/>
          <w:i/>
          <w:sz w:val="24"/>
          <w:szCs w:val="24"/>
        </w:rPr>
        <w:t>t over wetenschap en hoe wetenschap werkt.</w:t>
      </w:r>
      <w:r w:rsidR="005369A9" w:rsidRPr="00F307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426D0" w14:textId="6CB30AF0" w:rsidR="005369A9" w:rsidRPr="00F307C8" w:rsidRDefault="005369A9" w:rsidP="00F307C8">
      <w:pPr>
        <w:pStyle w:val="Lijstalinea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07C8">
        <w:rPr>
          <w:rFonts w:ascii="Times New Roman" w:hAnsi="Times New Roman" w:cs="Times New Roman"/>
          <w:sz w:val="24"/>
          <w:szCs w:val="24"/>
        </w:rPr>
        <w:t>Vraag de antwoorden op en probeer deze gezamenlijk te categoriseren.</w:t>
      </w:r>
    </w:p>
    <w:p w14:paraId="165998E2" w14:textId="58BA201A" w:rsidR="00536106" w:rsidRPr="00F307C8" w:rsidRDefault="00536106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207F101" w14:textId="0BD0982A" w:rsidR="001F3AC0" w:rsidRPr="00F307C8" w:rsidRDefault="00816B72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Afhankelijk van de gewenste uitkomst k</w:t>
      </w:r>
      <w:r w:rsid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u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 </w:t>
      </w:r>
      <w:r w:rsid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je ee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n of meerdere asp</w:t>
      </w:r>
      <w:r w:rsidR="00F9330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ecten van N</w:t>
      </w:r>
      <w:r w:rsidR="008E44C6">
        <w:rPr>
          <w:rFonts w:ascii="Times New Roman" w:eastAsia="Times New Roman" w:hAnsi="Times New Roman" w:cs="Times New Roman"/>
          <w:sz w:val="24"/>
          <w:szCs w:val="24"/>
          <w:lang w:eastAsia="nl-NL"/>
        </w:rPr>
        <w:t>o</w:t>
      </w:r>
      <w:bookmarkStart w:id="0" w:name="_GoBack"/>
      <w:bookmarkEnd w:id="0"/>
      <w:r w:rsidR="00F9330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S bespr</w:t>
      </w:r>
      <w:r w:rsid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e</w:t>
      </w:r>
      <w:r w:rsidR="00F9330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ken worden, zie </w:t>
      </w:r>
      <w:hyperlink r:id="rId6" w:history="1">
        <w:r w:rsidRPr="00F307C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nl-NL"/>
          </w:rPr>
          <w:t>https://www.nsta.org/nstas-official-positions/nature-science</w:t>
        </w:r>
      </w:hyperlink>
      <w:r w:rsidR="001F3AC0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="00F9330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en of de intro</w:t>
      </w:r>
      <w:r w:rsidR="004B5B3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op pagina </w:t>
      </w:r>
      <w:r w:rsidR="004B5B31" w:rsidRPr="00F307C8">
        <w:rPr>
          <w:rFonts w:ascii="Times New Roman" w:eastAsia="Times New Roman" w:hAnsi="Times New Roman" w:cs="Times New Roman"/>
          <w:sz w:val="24"/>
          <w:szCs w:val="24"/>
          <w:highlight w:val="cyan"/>
          <w:lang w:eastAsia="nl-NL"/>
        </w:rPr>
        <w:t>##</w:t>
      </w:r>
    </w:p>
    <w:p w14:paraId="22D3A0D5" w14:textId="77777777" w:rsidR="00F93301" w:rsidRPr="00F307C8" w:rsidRDefault="00F93301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5B5A57B" w14:textId="77777777" w:rsidR="001F3AC0" w:rsidRPr="00F307C8" w:rsidRDefault="001F3AC0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Natuurkundige achtergrond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25405625" w14:textId="4A58A448" w:rsidR="00536106" w:rsidRPr="00F307C8" w:rsidRDefault="00536106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Door de stroperige vloeistof zal het stuk lood niet onderin de cilinder blijven liggen, zie figuur </w:t>
      </w:r>
      <w:r w:rsidR="004B5B31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1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. Er wordt daardoor een k</w:t>
      </w:r>
      <w:r w:rsidR="0037606F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r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achtmoment uitgeoefend waardoor de cilinder niet door rolt. Het lood zakt weer naar de onderkant van de cilinder waarna de cilinder weer een stukje door kan rollen. </w:t>
      </w:r>
    </w:p>
    <w:p w14:paraId="77F4B251" w14:textId="77777777" w:rsidR="00676294" w:rsidRPr="00F307C8" w:rsidRDefault="00676294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FB4B105" w14:textId="77777777" w:rsidR="00F307C8" w:rsidRDefault="00536106" w:rsidP="00F30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[</w:t>
      </w:r>
      <w:r w:rsidRPr="00F307C8">
        <w:rPr>
          <w:rFonts w:ascii="Times New Roman" w:eastAsia="Times New Roman" w:hAnsi="Times New Roman" w:cs="Times New Roman"/>
          <w:sz w:val="24"/>
          <w:szCs w:val="24"/>
          <w:highlight w:val="yellow"/>
          <w:lang w:eastAsia="nl-NL"/>
        </w:rPr>
        <w:t>FP</w:t>
      </w:r>
      <w:r w:rsidR="00B9381D" w:rsidRPr="00F307C8">
        <w:rPr>
          <w:rFonts w:ascii="Times New Roman" w:eastAsia="Times New Roman" w:hAnsi="Times New Roman" w:cs="Times New Roman"/>
          <w:sz w:val="24"/>
          <w:szCs w:val="24"/>
          <w:highlight w:val="yellow"/>
          <w:lang w:eastAsia="nl-NL"/>
        </w:rPr>
        <w:t>12</w:t>
      </w:r>
      <w:r w:rsidRPr="00F307C8">
        <w:rPr>
          <w:rFonts w:ascii="Times New Roman" w:eastAsia="Times New Roman" w:hAnsi="Times New Roman" w:cs="Times New Roman"/>
          <w:sz w:val="24"/>
          <w:szCs w:val="24"/>
          <w:highlight w:val="yellow"/>
          <w:lang w:eastAsia="nl-NL"/>
        </w:rPr>
        <w:t>_</w:t>
      </w:r>
      <w:r w:rsidR="00B9381D" w:rsidRPr="00F307C8">
        <w:rPr>
          <w:rFonts w:ascii="Times New Roman" w:eastAsia="Times New Roman" w:hAnsi="Times New Roman" w:cs="Times New Roman"/>
          <w:sz w:val="24"/>
          <w:szCs w:val="24"/>
          <w:highlight w:val="yellow"/>
          <w:lang w:eastAsia="nl-NL"/>
        </w:rPr>
        <w:t>figuur1</w:t>
      </w:r>
      <w:r w:rsidRPr="00F307C8">
        <w:rPr>
          <w:rFonts w:ascii="Times New Roman" w:eastAsia="Times New Roman" w:hAnsi="Times New Roman" w:cs="Times New Roman"/>
          <w:sz w:val="24"/>
          <w:szCs w:val="24"/>
          <w:highlight w:val="yellow"/>
          <w:lang w:eastAsia="nl-NL"/>
        </w:rPr>
        <w:t>.jpg</w:t>
      </w:r>
      <w:r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>]</w:t>
      </w:r>
      <w:r w:rsidR="00B9381D" w:rsidRPr="00F307C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34DBA1BE" w14:textId="58264868" w:rsidR="00F413AA" w:rsidRPr="00F307C8" w:rsidRDefault="00B9381D" w:rsidP="00F307C8">
      <w:pPr>
        <w:spacing w:after="0" w:line="240" w:lineRule="auto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Figuur 1</w:t>
      </w:r>
      <w:r w:rsidR="00CF6102" w:rsidRPr="00F307C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. </w:t>
      </w:r>
      <w:r w:rsidR="00CA2550" w:rsidRPr="00F307C8">
        <w:rPr>
          <w:rFonts w:ascii="Times New Roman" w:hAnsi="Times New Roman" w:cs="Times New Roman"/>
          <w:i/>
          <w:iCs/>
          <w:sz w:val="24"/>
          <w:szCs w:val="24"/>
        </w:rPr>
        <w:t xml:space="preserve">De opstelling bestaat uit een cilinder gevuld met een stroperige vloeistof met daarin een stuk (vis)lood. </w:t>
      </w:r>
    </w:p>
    <w:p w14:paraId="50EBC34A" w14:textId="77777777" w:rsidR="00676294" w:rsidRPr="00F307C8" w:rsidRDefault="00676294" w:rsidP="00F307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76294" w:rsidRPr="00F307C8" w:rsidSect="005C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27F"/>
    <w:multiLevelType w:val="hybridMultilevel"/>
    <w:tmpl w:val="82AC70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72C05"/>
    <w:multiLevelType w:val="hybridMultilevel"/>
    <w:tmpl w:val="0EB2390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4E090148"/>
    <w:multiLevelType w:val="hybridMultilevel"/>
    <w:tmpl w:val="99B678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551C8"/>
    <w:multiLevelType w:val="hybridMultilevel"/>
    <w:tmpl w:val="502C38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113F3"/>
    <w:multiLevelType w:val="hybridMultilevel"/>
    <w:tmpl w:val="2C7026B8"/>
    <w:lvl w:ilvl="0" w:tplc="A798226C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030DB8"/>
    <w:multiLevelType w:val="hybridMultilevel"/>
    <w:tmpl w:val="F6328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B8"/>
    <w:rsid w:val="00015C5A"/>
    <w:rsid w:val="00033124"/>
    <w:rsid w:val="00062597"/>
    <w:rsid w:val="00094287"/>
    <w:rsid w:val="000E1A61"/>
    <w:rsid w:val="00143D51"/>
    <w:rsid w:val="00186BCD"/>
    <w:rsid w:val="001F3AC0"/>
    <w:rsid w:val="002522E8"/>
    <w:rsid w:val="002943E6"/>
    <w:rsid w:val="002B2598"/>
    <w:rsid w:val="002E5E2C"/>
    <w:rsid w:val="002F0B58"/>
    <w:rsid w:val="003120F8"/>
    <w:rsid w:val="003302EA"/>
    <w:rsid w:val="003408DC"/>
    <w:rsid w:val="00360641"/>
    <w:rsid w:val="0037606F"/>
    <w:rsid w:val="003B626D"/>
    <w:rsid w:val="003C00EB"/>
    <w:rsid w:val="003E6254"/>
    <w:rsid w:val="004511AD"/>
    <w:rsid w:val="00480429"/>
    <w:rsid w:val="004952F9"/>
    <w:rsid w:val="004A741C"/>
    <w:rsid w:val="004B5B31"/>
    <w:rsid w:val="00536106"/>
    <w:rsid w:val="005362FC"/>
    <w:rsid w:val="005369A9"/>
    <w:rsid w:val="00564546"/>
    <w:rsid w:val="005B5CED"/>
    <w:rsid w:val="005C0736"/>
    <w:rsid w:val="005C7655"/>
    <w:rsid w:val="005F49F1"/>
    <w:rsid w:val="00676294"/>
    <w:rsid w:val="006867B6"/>
    <w:rsid w:val="00694D53"/>
    <w:rsid w:val="006C4596"/>
    <w:rsid w:val="007332C5"/>
    <w:rsid w:val="00757178"/>
    <w:rsid w:val="0076690B"/>
    <w:rsid w:val="00782AA1"/>
    <w:rsid w:val="007A41AB"/>
    <w:rsid w:val="00816B72"/>
    <w:rsid w:val="008E44C6"/>
    <w:rsid w:val="008F6231"/>
    <w:rsid w:val="008F6406"/>
    <w:rsid w:val="0096292A"/>
    <w:rsid w:val="009B19B4"/>
    <w:rsid w:val="009E54D5"/>
    <w:rsid w:val="00A1302F"/>
    <w:rsid w:val="00A93122"/>
    <w:rsid w:val="00AC3641"/>
    <w:rsid w:val="00B14B61"/>
    <w:rsid w:val="00B519C5"/>
    <w:rsid w:val="00B90DBD"/>
    <w:rsid w:val="00B9381D"/>
    <w:rsid w:val="00C23D08"/>
    <w:rsid w:val="00C955D5"/>
    <w:rsid w:val="00CA2550"/>
    <w:rsid w:val="00CC0403"/>
    <w:rsid w:val="00CE7BB8"/>
    <w:rsid w:val="00CF6102"/>
    <w:rsid w:val="00D756D1"/>
    <w:rsid w:val="00D81939"/>
    <w:rsid w:val="00D82559"/>
    <w:rsid w:val="00D932BC"/>
    <w:rsid w:val="00DB438F"/>
    <w:rsid w:val="00E20084"/>
    <w:rsid w:val="00EE3925"/>
    <w:rsid w:val="00F307C8"/>
    <w:rsid w:val="00F32BE9"/>
    <w:rsid w:val="00F413AA"/>
    <w:rsid w:val="00F541B9"/>
    <w:rsid w:val="00F77114"/>
    <w:rsid w:val="00F93301"/>
    <w:rsid w:val="00FD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C898"/>
  <w15:docId w15:val="{59A0E419-4F18-4119-86BC-36F856C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0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F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1F3AC0"/>
  </w:style>
  <w:style w:type="character" w:customStyle="1" w:styleId="normaltextrun1">
    <w:name w:val="normaltextrun1"/>
    <w:basedOn w:val="Standaardalinea-lettertype"/>
    <w:rsid w:val="001F3AC0"/>
  </w:style>
  <w:style w:type="character" w:customStyle="1" w:styleId="eop">
    <w:name w:val="eop"/>
    <w:basedOn w:val="Standaardalinea-lettertype"/>
    <w:rsid w:val="001F3AC0"/>
  </w:style>
  <w:style w:type="paragraph" w:styleId="Revisie">
    <w:name w:val="Revision"/>
    <w:hidden/>
    <w:uiPriority w:val="99"/>
    <w:semiHidden/>
    <w:rsid w:val="007A41AB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7A41A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A41A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A41AB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A41A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A41AB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5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54D5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816B7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A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BABAB"/>
                                                    <w:left w:val="single" w:sz="2" w:space="0" w:color="ABABAB"/>
                                                    <w:bottom w:val="none" w:sz="0" w:space="0" w:color="auto"/>
                                                    <w:right w:val="single" w:sz="2" w:space="0" w:color="ABABAB"/>
                                                  </w:divBdr>
                                                  <w:divsChild>
                                                    <w:div w:id="4172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3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7858">
                                                                                  <w:marLeft w:val="-42"/>
                                                                                  <w:marRight w:val="0"/>
                                                                                  <w:marTop w:val="17"/>
                                                                                  <w:marBottom w:val="1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3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84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15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3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04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43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4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4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08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05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6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7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6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58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70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55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1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1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5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7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0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7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0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59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33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8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8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84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4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4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96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80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76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1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36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78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85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3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2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8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52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16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4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sta.org/nstas-official-positions/nature-sci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F479F-39D1-4FF4-B793-25B3BEE23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FreAdvies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Ineke Frederik</dc:creator>
  <cp:lastModifiedBy>Wim Sonneveld</cp:lastModifiedBy>
  <cp:revision>4</cp:revision>
  <dcterms:created xsi:type="dcterms:W3CDTF">2023-08-22T10:13:00Z</dcterms:created>
  <dcterms:modified xsi:type="dcterms:W3CDTF">2023-08-22T10:14:00Z</dcterms:modified>
</cp:coreProperties>
</file>