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20F6" w14:textId="77777777" w:rsidR="00332C13" w:rsidRDefault="00000000">
      <w:pPr>
        <w:spacing w:after="80"/>
        <w:jc w:val="center"/>
      </w:pPr>
      <w:r>
        <w:rPr>
          <w:b/>
          <w:color w:val="2C7A7B"/>
          <w:sz w:val="36"/>
        </w:rPr>
        <w:t>RETIREMENTTRACK</w:t>
      </w:r>
    </w:p>
    <w:p w14:paraId="4F1F819D" w14:textId="77777777" w:rsidR="00332C13" w:rsidRDefault="00000000">
      <w:pPr>
        <w:spacing w:after="80"/>
        <w:jc w:val="center"/>
        <w:rPr>
          <w:b/>
          <w:color w:val="17324D"/>
          <w:sz w:val="36"/>
        </w:rPr>
      </w:pPr>
      <w:r>
        <w:rPr>
          <w:b/>
          <w:color w:val="17324D"/>
          <w:sz w:val="36"/>
        </w:rPr>
        <w:t>MVP Boundary &amp; Prioritization</w:t>
      </w:r>
    </w:p>
    <w:p w14:paraId="63CA0A8B" w14:textId="77777777" w:rsidR="0038206F" w:rsidRDefault="0038206F">
      <w:pPr>
        <w:spacing w:after="80"/>
        <w:jc w:val="center"/>
      </w:pPr>
    </w:p>
    <w:p w14:paraId="7529788F" w14:textId="3EEECBA5" w:rsidR="00332C13" w:rsidRDefault="00D37637">
      <w:pPr>
        <w:pStyle w:val="Heading1"/>
      </w:pPr>
      <w:r>
        <w:t>1. Prioritization Principle</w:t>
      </w:r>
      <w:r w:rsidR="0038206F">
        <w:t>s</w:t>
      </w:r>
    </w:p>
    <w:p w14:paraId="53030EFE" w14:textId="377DDF04" w:rsidR="00332C13" w:rsidRPr="0038206F" w:rsidRDefault="00000000" w:rsidP="0038206F">
      <w:pPr>
        <w:pStyle w:val="ListParagraph"/>
        <w:numPr>
          <w:ilvl w:val="0"/>
          <w:numId w:val="13"/>
        </w:numPr>
      </w:pPr>
      <w:r w:rsidRPr="0038206F">
        <w:rPr>
          <w:b/>
        </w:rPr>
        <w:t xml:space="preserve">Protect the core value proposition: </w:t>
      </w:r>
      <w:r w:rsidRPr="0038206F">
        <w:t>A capability may be simplified, but the MVP should not remove personalization, recurring engagement, advisor exception management or the branded firm/client experience.</w:t>
      </w:r>
    </w:p>
    <w:p w14:paraId="376308A8" w14:textId="75DEE6B6" w:rsidR="00332C13" w:rsidRPr="0038206F" w:rsidRDefault="00000000" w:rsidP="0038206F">
      <w:pPr>
        <w:pStyle w:val="ListParagraph"/>
        <w:numPr>
          <w:ilvl w:val="0"/>
          <w:numId w:val="13"/>
        </w:numPr>
      </w:pPr>
      <w:r w:rsidRPr="0038206F">
        <w:rPr>
          <w:b/>
        </w:rPr>
        <w:t xml:space="preserve">Relevant before comprehensive: </w:t>
      </w:r>
      <w:r w:rsidRPr="0038206F">
        <w:t>Prefer a small number of useful priorities, content items and follow-up conditions over broad feature inventories or generic dashboards.</w:t>
      </w:r>
    </w:p>
    <w:p w14:paraId="6D4FDB76" w14:textId="4298F176" w:rsidR="00332C13" w:rsidRPr="0038206F" w:rsidRDefault="00000000" w:rsidP="0038206F">
      <w:pPr>
        <w:pStyle w:val="ListParagraph"/>
        <w:numPr>
          <w:ilvl w:val="0"/>
          <w:numId w:val="13"/>
        </w:numPr>
      </w:pPr>
      <w:r w:rsidRPr="0038206F">
        <w:rPr>
          <w:b/>
        </w:rPr>
        <w:t xml:space="preserve">Rules before sophistication: </w:t>
      </w:r>
      <w:r w:rsidRPr="0038206F">
        <w:t>Use explicit, understandable business rules for MVP personalization, relevance and follow-up rather than AI/ML, generalized rule builders or complex configurable engines.</w:t>
      </w:r>
    </w:p>
    <w:p w14:paraId="2BA3342E" w14:textId="531A4AA1" w:rsidR="00332C13" w:rsidRPr="0038206F" w:rsidRDefault="00000000" w:rsidP="0038206F">
      <w:pPr>
        <w:pStyle w:val="ListParagraph"/>
        <w:numPr>
          <w:ilvl w:val="0"/>
          <w:numId w:val="13"/>
        </w:numPr>
      </w:pPr>
      <w:r w:rsidRPr="0038206F">
        <w:rPr>
          <w:b/>
        </w:rPr>
        <w:t xml:space="preserve">Exceptions before monitoring: </w:t>
      </w:r>
      <w:r w:rsidRPr="0038206F">
        <w:t>The advisor experience should surface clients who require attention and why, rather than require advisors to inspect every client or activity.</w:t>
      </w:r>
    </w:p>
    <w:p w14:paraId="2F159B5C" w14:textId="29F55D5C" w:rsidR="00332C13" w:rsidRPr="0038206F" w:rsidRDefault="00000000" w:rsidP="0038206F">
      <w:pPr>
        <w:pStyle w:val="ListParagraph"/>
        <w:numPr>
          <w:ilvl w:val="0"/>
          <w:numId w:val="13"/>
        </w:numPr>
      </w:pPr>
      <w:r w:rsidRPr="0038206F">
        <w:rPr>
          <w:b/>
        </w:rPr>
        <w:t xml:space="preserve">Professional judgment stays with the advisor: </w:t>
      </w:r>
      <w:proofErr w:type="spellStart"/>
      <w:r w:rsidRPr="0038206F">
        <w:t>RetirementTrack</w:t>
      </w:r>
      <w:proofErr w:type="spellEnd"/>
      <w:r w:rsidRPr="0038206F">
        <w:t xml:space="preserve"> can identify conditions, changes, planning topics and educational opportunities, but should not make individualized professional recommendations.</w:t>
      </w:r>
    </w:p>
    <w:p w14:paraId="6AF5D94F" w14:textId="54091062" w:rsidR="00332C13" w:rsidRPr="0038206F" w:rsidRDefault="00000000" w:rsidP="0038206F">
      <w:pPr>
        <w:pStyle w:val="ListParagraph"/>
        <w:numPr>
          <w:ilvl w:val="0"/>
          <w:numId w:val="13"/>
        </w:numPr>
      </w:pPr>
      <w:r w:rsidRPr="0038206F">
        <w:rPr>
          <w:b/>
        </w:rPr>
        <w:t xml:space="preserve">Credibility before differentiation claims: </w:t>
      </w:r>
      <w:r w:rsidRPr="0038206F">
        <w:t>Benchmarking should be included only where the measure, source, cohort method, privacy treatment and explanatory caveats can be supported credibly.</w:t>
      </w:r>
    </w:p>
    <w:p w14:paraId="749E9113" w14:textId="5F4F0858" w:rsidR="00332C13" w:rsidRPr="0038206F" w:rsidRDefault="00000000" w:rsidP="0038206F">
      <w:pPr>
        <w:pStyle w:val="ListParagraph"/>
        <w:numPr>
          <w:ilvl w:val="0"/>
          <w:numId w:val="13"/>
        </w:numPr>
      </w:pPr>
      <w:r w:rsidRPr="0038206F">
        <w:rPr>
          <w:b/>
        </w:rPr>
        <w:t xml:space="preserve">Fixed first-build workflows before platforms: </w:t>
      </w:r>
      <w:r w:rsidRPr="0038206F">
        <w:t>Use a narrow Planning Update, assessment and follow-up model before considering generalized form builders, workflow builders or campaign engines.</w:t>
      </w:r>
    </w:p>
    <w:p w14:paraId="684897E7" w14:textId="739EF6FF" w:rsidR="008E064E" w:rsidRDefault="00000000" w:rsidP="00C02CE4">
      <w:pPr>
        <w:pStyle w:val="ListParagraph"/>
        <w:numPr>
          <w:ilvl w:val="0"/>
          <w:numId w:val="13"/>
        </w:numPr>
      </w:pPr>
      <w:r w:rsidRPr="0038206F">
        <w:rPr>
          <w:b/>
        </w:rPr>
        <w:t xml:space="preserve">Architect for growth without building future scope: </w:t>
      </w:r>
      <w:r w:rsidRPr="0038206F">
        <w:t>The data model, tenancy, permissions and integration seams should support future expansion, while implementation remains constrained to first-build needs.</w:t>
      </w:r>
    </w:p>
    <w:p w14:paraId="68893048" w14:textId="402F0E69" w:rsidR="00332C13" w:rsidRDefault="009A0140">
      <w:pPr>
        <w:pStyle w:val="Heading1"/>
      </w:pPr>
      <w:r>
        <w:t>2</w:t>
      </w:r>
      <w:r w:rsidR="00000000">
        <w:t>. Core MVP Value Proposition</w:t>
      </w:r>
    </w:p>
    <w:tbl>
      <w:tblPr>
        <w:tblW w:w="0" w:type="auto"/>
        <w:tblCellMar>
          <w:top w:w="55" w:type="dxa"/>
          <w:left w:w="70" w:type="dxa"/>
          <w:bottom w:w="55" w:type="dxa"/>
          <w:right w:w="70" w:type="dxa"/>
        </w:tblCellMar>
        <w:tblLook w:val="04A0" w:firstRow="1" w:lastRow="0" w:firstColumn="1" w:lastColumn="0" w:noHBand="0" w:noVBand="1"/>
      </w:tblPr>
      <w:tblGrid>
        <w:gridCol w:w="10166"/>
      </w:tblGrid>
      <w:tr w:rsidR="00332C13" w:rsidRPr="00156525" w14:paraId="26DECD3A" w14:textId="77777777">
        <w:tc>
          <w:tcPr>
            <w:tcW w:w="10166" w:type="dxa"/>
            <w:shd w:val="clear" w:color="auto" w:fill="EAF2F4"/>
            <w:tcMar>
              <w:top w:w="150" w:type="dxa"/>
              <w:left w:w="170" w:type="dxa"/>
              <w:bottom w:w="150" w:type="dxa"/>
              <w:right w:w="170" w:type="dxa"/>
            </w:tcMar>
            <w:vAlign w:val="center"/>
          </w:tcPr>
          <w:p w14:paraId="720E3A48" w14:textId="77777777" w:rsidR="00332C13" w:rsidRPr="00156525" w:rsidRDefault="00000000">
            <w:pPr>
              <w:spacing w:after="30" w:line="240" w:lineRule="auto"/>
              <w:rPr>
                <w:sz w:val="18"/>
                <w:szCs w:val="18"/>
              </w:rPr>
            </w:pPr>
            <w:r w:rsidRPr="00156525">
              <w:rPr>
                <w:b/>
                <w:color w:val="17324D"/>
                <w:sz w:val="18"/>
                <w:szCs w:val="18"/>
              </w:rPr>
              <w:t xml:space="preserve">Core proposition: </w:t>
            </w:r>
            <w:proofErr w:type="spellStart"/>
            <w:r w:rsidRPr="00156525">
              <w:rPr>
                <w:sz w:val="18"/>
                <w:szCs w:val="18"/>
              </w:rPr>
              <w:t>RetirementTrack</w:t>
            </w:r>
            <w:proofErr w:type="spellEnd"/>
            <w:r w:rsidRPr="00156525">
              <w:rPr>
                <w:sz w:val="18"/>
                <w:szCs w:val="18"/>
              </w:rPr>
              <w:t xml:space="preserve"> gives professional firms a branded, scalable way to keep retirement clients meaningfully engaged over time, while helping advisors quickly understand which clients need attention and why.</w:t>
            </w:r>
          </w:p>
        </w:tc>
      </w:tr>
    </w:tbl>
    <w:p w14:paraId="4C73E14B" w14:textId="77777777" w:rsidR="00332C13" w:rsidRDefault="00332C13">
      <w:pPr>
        <w:spacing w:after="80"/>
      </w:pPr>
    </w:p>
    <w:p w14:paraId="1496CF11" w14:textId="77777777" w:rsidR="00332C13" w:rsidRDefault="00000000">
      <w:pPr>
        <w:spacing w:after="80"/>
        <w:ind w:left="259" w:hanging="173"/>
      </w:pPr>
      <w:r>
        <w:t>• For clients: a personalized experience that continually answers: Where am I? What deserves my attention? What should I do next?</w:t>
      </w:r>
    </w:p>
    <w:p w14:paraId="78928A53" w14:textId="77777777" w:rsidR="00332C13" w:rsidRDefault="00000000">
      <w:pPr>
        <w:spacing w:after="80"/>
        <w:ind w:left="259" w:hanging="173"/>
      </w:pPr>
      <w:r>
        <w:t>• For advisors: an exception-driven view of meaningful changes, review needs, overdue items and defined follow-up conditions.</w:t>
      </w:r>
    </w:p>
    <w:p w14:paraId="28D19979" w14:textId="77777777" w:rsidR="00332C13" w:rsidRDefault="00000000">
      <w:pPr>
        <w:spacing w:after="80"/>
        <w:ind w:left="259" w:hanging="173"/>
      </w:pPr>
      <w:r>
        <w:t>• For firms: a controlled, branded client experience with firm-level feature, communication, content and advisor/client governance.</w:t>
      </w:r>
    </w:p>
    <w:p w14:paraId="0BF99299" w14:textId="77777777" w:rsidR="00332C13" w:rsidRDefault="00000000">
      <w:pPr>
        <w:spacing w:after="80"/>
        <w:ind w:left="259" w:hanging="173"/>
      </w:pPr>
      <w:r>
        <w:t>• For the product: assessments, Planning Updates, reminders, relevant education, personalization and advisor follow-up work together as one recurring-engagement system rather than disconnected features.</w:t>
      </w:r>
    </w:p>
    <w:p w14:paraId="0079B0AE" w14:textId="5908F4D1" w:rsidR="00332C13" w:rsidRDefault="009A0140">
      <w:pPr>
        <w:pStyle w:val="Heading1"/>
      </w:pPr>
      <w:r>
        <w:t>3</w:t>
      </w:r>
      <w:r w:rsidR="00000000">
        <w:t>. MVP Engagement Loop</w:t>
      </w:r>
    </w:p>
    <w:p w14:paraId="577BC66C" w14:textId="77777777" w:rsidR="00332C13" w:rsidRDefault="00000000">
      <w:pPr>
        <w:spacing w:after="80"/>
      </w:pPr>
      <w:r>
        <w:t>The first build should prove one coherent loop from client context to relevant action and back to updated client state.</w:t>
      </w:r>
    </w:p>
    <w:tbl>
      <w:tblPr>
        <w:tblW w:w="0" w:type="auto"/>
        <w:tblCellMar>
          <w:top w:w="55" w:type="dxa"/>
          <w:left w:w="70" w:type="dxa"/>
          <w:bottom w:w="55" w:type="dxa"/>
          <w:right w:w="70" w:type="dxa"/>
        </w:tblCellMar>
        <w:tblLook w:val="04A0" w:firstRow="1" w:lastRow="0" w:firstColumn="1" w:lastColumn="0" w:noHBand="0" w:noVBand="1"/>
      </w:tblPr>
      <w:tblGrid>
        <w:gridCol w:w="10166"/>
      </w:tblGrid>
      <w:tr w:rsidR="00332C13" w:rsidRPr="00156525" w14:paraId="0EE9D591" w14:textId="77777777">
        <w:tc>
          <w:tcPr>
            <w:tcW w:w="10166" w:type="dxa"/>
            <w:shd w:val="clear" w:color="auto" w:fill="EAF2F4"/>
            <w:tcMar>
              <w:top w:w="150" w:type="dxa"/>
              <w:left w:w="170" w:type="dxa"/>
              <w:bottom w:w="150" w:type="dxa"/>
              <w:right w:w="170" w:type="dxa"/>
            </w:tcMar>
            <w:vAlign w:val="center"/>
          </w:tcPr>
          <w:p w14:paraId="4277F474" w14:textId="77777777" w:rsidR="00332C13" w:rsidRPr="00156525" w:rsidRDefault="00000000">
            <w:pPr>
              <w:spacing w:after="30" w:line="240" w:lineRule="auto"/>
              <w:rPr>
                <w:sz w:val="18"/>
                <w:szCs w:val="18"/>
              </w:rPr>
            </w:pPr>
            <w:r w:rsidRPr="00156525">
              <w:rPr>
                <w:b/>
                <w:color w:val="17324D"/>
                <w:sz w:val="18"/>
                <w:szCs w:val="18"/>
              </w:rPr>
              <w:t xml:space="preserve">First-build engagement loop: </w:t>
            </w:r>
            <w:r w:rsidRPr="00156525">
              <w:rPr>
                <w:sz w:val="18"/>
                <w:szCs w:val="18"/>
              </w:rPr>
              <w:t xml:space="preserve">Firm / Advisor </w:t>
            </w:r>
            <w:proofErr w:type="gramStart"/>
            <w:r w:rsidRPr="00156525">
              <w:rPr>
                <w:sz w:val="18"/>
                <w:szCs w:val="18"/>
              </w:rPr>
              <w:t>Setup  →</w:t>
            </w:r>
            <w:proofErr w:type="gramEnd"/>
            <w:r w:rsidRPr="00156525">
              <w:rPr>
                <w:sz w:val="18"/>
                <w:szCs w:val="18"/>
              </w:rPr>
              <w:t xml:space="preserve">  Client Invitation &amp; Minimum </w:t>
            </w:r>
            <w:proofErr w:type="gramStart"/>
            <w:r w:rsidRPr="00156525">
              <w:rPr>
                <w:sz w:val="18"/>
                <w:szCs w:val="18"/>
              </w:rPr>
              <w:t>Context  →</w:t>
            </w:r>
            <w:proofErr w:type="gramEnd"/>
            <w:r w:rsidRPr="00156525">
              <w:rPr>
                <w:sz w:val="18"/>
                <w:szCs w:val="18"/>
              </w:rPr>
              <w:t xml:space="preserve">  Personalized </w:t>
            </w:r>
            <w:proofErr w:type="gramStart"/>
            <w:r w:rsidRPr="00156525">
              <w:rPr>
                <w:sz w:val="18"/>
                <w:szCs w:val="18"/>
              </w:rPr>
              <w:t>Dashboard  →</w:t>
            </w:r>
            <w:proofErr w:type="gramEnd"/>
            <w:r w:rsidRPr="00156525">
              <w:rPr>
                <w:sz w:val="18"/>
                <w:szCs w:val="18"/>
              </w:rPr>
              <w:t xml:space="preserve">  Relevant Activity or </w:t>
            </w:r>
            <w:proofErr w:type="gramStart"/>
            <w:r w:rsidRPr="00156525">
              <w:rPr>
                <w:sz w:val="18"/>
                <w:szCs w:val="18"/>
              </w:rPr>
              <w:t>Trigger  →</w:t>
            </w:r>
            <w:proofErr w:type="gramEnd"/>
            <w:r w:rsidRPr="00156525">
              <w:rPr>
                <w:sz w:val="18"/>
                <w:szCs w:val="18"/>
              </w:rPr>
              <w:t xml:space="preserve">  Client </w:t>
            </w:r>
            <w:proofErr w:type="gramStart"/>
            <w:r w:rsidRPr="00156525">
              <w:rPr>
                <w:sz w:val="18"/>
                <w:szCs w:val="18"/>
              </w:rPr>
              <w:t>Action  →</w:t>
            </w:r>
            <w:proofErr w:type="gramEnd"/>
            <w:r w:rsidRPr="00156525">
              <w:rPr>
                <w:sz w:val="18"/>
                <w:szCs w:val="18"/>
              </w:rPr>
              <w:t xml:space="preserve">  Advisor Attention Only When </w:t>
            </w:r>
            <w:proofErr w:type="gramStart"/>
            <w:r w:rsidRPr="00156525">
              <w:rPr>
                <w:sz w:val="18"/>
                <w:szCs w:val="18"/>
              </w:rPr>
              <w:t>Needed  →</w:t>
            </w:r>
            <w:proofErr w:type="gramEnd"/>
            <w:r w:rsidRPr="00156525">
              <w:rPr>
                <w:sz w:val="18"/>
                <w:szCs w:val="18"/>
              </w:rPr>
              <w:t xml:space="preserve">  Updated Client </w:t>
            </w:r>
            <w:proofErr w:type="gramStart"/>
            <w:r w:rsidRPr="00156525">
              <w:rPr>
                <w:sz w:val="18"/>
                <w:szCs w:val="18"/>
              </w:rPr>
              <w:t>State  →</w:t>
            </w:r>
            <w:proofErr w:type="gramEnd"/>
            <w:r w:rsidRPr="00156525">
              <w:rPr>
                <w:sz w:val="18"/>
                <w:szCs w:val="18"/>
              </w:rPr>
              <w:t xml:space="preserve">  Next Relevant Reason to Return</w:t>
            </w:r>
          </w:p>
        </w:tc>
      </w:tr>
    </w:tbl>
    <w:p w14:paraId="3BB2E3D5" w14:textId="77777777" w:rsidR="00332C13" w:rsidRDefault="00332C13">
      <w:pPr>
        <w:spacing w:after="80"/>
      </w:pPr>
    </w:p>
    <w:p w14:paraId="58DB3925" w14:textId="77777777" w:rsidR="00332C13" w:rsidRDefault="00000000">
      <w:pPr>
        <w:spacing w:after="80"/>
        <w:ind w:left="259" w:hanging="173"/>
      </w:pPr>
      <w:r>
        <w:t>• Relevant activity or trigger may include a Planning Update, assessment, age/life-stage milestone, advisor-assigned item, reminder, newly relevant education or defined change/opportunity.</w:t>
      </w:r>
    </w:p>
    <w:p w14:paraId="6D2C2751" w14:textId="77777777" w:rsidR="00332C13" w:rsidRDefault="00000000">
      <w:pPr>
        <w:spacing w:after="80"/>
        <w:ind w:left="259" w:hanging="173"/>
      </w:pPr>
      <w:r>
        <w:t>• Routine completion should update history and continuity without automatically creating advisor work.</w:t>
      </w:r>
    </w:p>
    <w:p w14:paraId="51ED3753" w14:textId="77777777" w:rsidR="00332C13" w:rsidRDefault="00000000">
      <w:pPr>
        <w:spacing w:after="80"/>
        <w:ind w:left="259" w:hanging="173"/>
      </w:pPr>
      <w:r>
        <w:t>• Meaningful changes or defined review conditions should create an advisor exception/follow-up item with a clear reason.</w:t>
      </w:r>
    </w:p>
    <w:p w14:paraId="51677CD3" w14:textId="5CA47543" w:rsidR="002C52DB" w:rsidRDefault="00000000" w:rsidP="004116C2">
      <w:pPr>
        <w:spacing w:after="80"/>
        <w:ind w:left="259" w:hanging="173"/>
      </w:pPr>
      <w:r>
        <w:t>• The returning-client experience should change as state, completed work, assessments, milestones or advisor inputs change.</w:t>
      </w:r>
    </w:p>
    <w:p w14:paraId="33C8824A" w14:textId="1AD0A570" w:rsidR="00332C13" w:rsidRDefault="009A0140">
      <w:pPr>
        <w:pStyle w:val="Heading1"/>
      </w:pPr>
      <w:r>
        <w:t>4</w:t>
      </w:r>
      <w:r w:rsidR="00000000">
        <w:t>. Capability Prioritization Matrix</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2376"/>
        <w:gridCol w:w="1800"/>
        <w:gridCol w:w="5976"/>
      </w:tblGrid>
      <w:tr w:rsidR="00332C13" w14:paraId="1B5215EF" w14:textId="77777777">
        <w:trPr>
          <w:tblHeader/>
        </w:trPr>
        <w:tc>
          <w:tcPr>
            <w:tcW w:w="2376" w:type="dxa"/>
            <w:shd w:val="clear" w:color="auto" w:fill="17324D"/>
            <w:tcMar>
              <w:top w:w="100" w:type="dxa"/>
              <w:left w:w="120" w:type="dxa"/>
              <w:bottom w:w="100" w:type="dxa"/>
              <w:right w:w="120" w:type="dxa"/>
            </w:tcMar>
            <w:vAlign w:val="center"/>
          </w:tcPr>
          <w:p w14:paraId="2E3B1DB0" w14:textId="77777777" w:rsidR="00332C13" w:rsidRPr="00DC4846" w:rsidRDefault="00000000">
            <w:pPr>
              <w:spacing w:after="30" w:line="240" w:lineRule="auto"/>
              <w:rPr>
                <w:szCs w:val="24"/>
              </w:rPr>
            </w:pPr>
            <w:r w:rsidRPr="00DC4846">
              <w:rPr>
                <w:b/>
                <w:color w:val="FFFFFF"/>
                <w:szCs w:val="24"/>
              </w:rPr>
              <w:t>Capability</w:t>
            </w:r>
          </w:p>
        </w:tc>
        <w:tc>
          <w:tcPr>
            <w:tcW w:w="1800" w:type="dxa"/>
            <w:shd w:val="clear" w:color="auto" w:fill="17324D"/>
            <w:tcMar>
              <w:top w:w="100" w:type="dxa"/>
              <w:left w:w="120" w:type="dxa"/>
              <w:bottom w:w="100" w:type="dxa"/>
              <w:right w:w="120" w:type="dxa"/>
            </w:tcMar>
            <w:vAlign w:val="center"/>
          </w:tcPr>
          <w:p w14:paraId="2CEEA362" w14:textId="77777777" w:rsidR="00332C13" w:rsidRPr="00DC4846" w:rsidRDefault="00000000">
            <w:pPr>
              <w:spacing w:after="30" w:line="240" w:lineRule="auto"/>
              <w:rPr>
                <w:szCs w:val="24"/>
              </w:rPr>
            </w:pPr>
            <w:r w:rsidRPr="00DC4846">
              <w:rPr>
                <w:b/>
                <w:color w:val="FFFFFF"/>
                <w:szCs w:val="24"/>
              </w:rPr>
              <w:t>Priority</w:t>
            </w:r>
          </w:p>
        </w:tc>
        <w:tc>
          <w:tcPr>
            <w:tcW w:w="5976" w:type="dxa"/>
            <w:shd w:val="clear" w:color="auto" w:fill="17324D"/>
            <w:tcMar>
              <w:top w:w="100" w:type="dxa"/>
              <w:left w:w="120" w:type="dxa"/>
              <w:bottom w:w="100" w:type="dxa"/>
              <w:right w:w="120" w:type="dxa"/>
            </w:tcMar>
            <w:vAlign w:val="center"/>
          </w:tcPr>
          <w:p w14:paraId="59FEB427" w14:textId="77777777" w:rsidR="00332C13" w:rsidRPr="00DC4846" w:rsidRDefault="00000000">
            <w:pPr>
              <w:spacing w:after="30" w:line="240" w:lineRule="auto"/>
              <w:rPr>
                <w:szCs w:val="24"/>
              </w:rPr>
            </w:pPr>
            <w:r w:rsidRPr="00DC4846">
              <w:rPr>
                <w:b/>
                <w:color w:val="FFFFFF"/>
                <w:szCs w:val="24"/>
              </w:rPr>
              <w:t>First-Build Boundary</w:t>
            </w:r>
          </w:p>
        </w:tc>
      </w:tr>
      <w:tr w:rsidR="00332C13" w14:paraId="5FD23CF6" w14:textId="77777777">
        <w:tc>
          <w:tcPr>
            <w:tcW w:w="2376" w:type="dxa"/>
            <w:tcMar>
              <w:top w:w="100" w:type="dxa"/>
              <w:left w:w="120" w:type="dxa"/>
              <w:bottom w:w="100" w:type="dxa"/>
              <w:right w:w="120" w:type="dxa"/>
            </w:tcMar>
            <w:vAlign w:val="center"/>
          </w:tcPr>
          <w:p w14:paraId="37203C87" w14:textId="77777777" w:rsidR="00332C13" w:rsidRPr="00DC4846" w:rsidRDefault="00000000">
            <w:pPr>
              <w:spacing w:after="30" w:line="240" w:lineRule="auto"/>
              <w:rPr>
                <w:szCs w:val="24"/>
              </w:rPr>
            </w:pPr>
            <w:r w:rsidRPr="00DC4846">
              <w:rPr>
                <w:szCs w:val="24"/>
              </w:rPr>
              <w:t>Client onboarding</w:t>
            </w:r>
          </w:p>
        </w:tc>
        <w:tc>
          <w:tcPr>
            <w:tcW w:w="1800" w:type="dxa"/>
            <w:tcMar>
              <w:top w:w="100" w:type="dxa"/>
              <w:left w:w="120" w:type="dxa"/>
              <w:bottom w:w="100" w:type="dxa"/>
              <w:right w:w="120" w:type="dxa"/>
            </w:tcMar>
            <w:vAlign w:val="center"/>
          </w:tcPr>
          <w:p w14:paraId="6ABEE48D"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3852E970" w14:textId="77777777" w:rsidR="00332C13" w:rsidRPr="00DC4846" w:rsidRDefault="00000000">
            <w:pPr>
              <w:spacing w:after="30" w:line="240" w:lineRule="auto"/>
              <w:rPr>
                <w:szCs w:val="24"/>
              </w:rPr>
            </w:pPr>
            <w:r w:rsidRPr="00DC4846">
              <w:rPr>
                <w:szCs w:val="24"/>
              </w:rPr>
              <w:t>Invitation, activation, minimum profile/context, consent, firm/advisor relationship and useful starting state.</w:t>
            </w:r>
          </w:p>
        </w:tc>
      </w:tr>
      <w:tr w:rsidR="00332C13" w14:paraId="2B9165E3" w14:textId="77777777">
        <w:tc>
          <w:tcPr>
            <w:tcW w:w="2376" w:type="dxa"/>
            <w:tcMar>
              <w:top w:w="100" w:type="dxa"/>
              <w:left w:w="120" w:type="dxa"/>
              <w:bottom w:w="100" w:type="dxa"/>
              <w:right w:w="120" w:type="dxa"/>
            </w:tcMar>
            <w:vAlign w:val="center"/>
          </w:tcPr>
          <w:p w14:paraId="1F7989F4" w14:textId="77777777" w:rsidR="00332C13" w:rsidRPr="00DC4846" w:rsidRDefault="00000000">
            <w:pPr>
              <w:spacing w:after="30" w:line="240" w:lineRule="auto"/>
              <w:rPr>
                <w:szCs w:val="24"/>
              </w:rPr>
            </w:pPr>
            <w:r w:rsidRPr="00DC4846">
              <w:rPr>
                <w:szCs w:val="24"/>
              </w:rPr>
              <w:t>Personalized client dashboard</w:t>
            </w:r>
          </w:p>
        </w:tc>
        <w:tc>
          <w:tcPr>
            <w:tcW w:w="1800" w:type="dxa"/>
            <w:tcMar>
              <w:top w:w="100" w:type="dxa"/>
              <w:left w:w="120" w:type="dxa"/>
              <w:bottom w:w="100" w:type="dxa"/>
              <w:right w:w="120" w:type="dxa"/>
            </w:tcMar>
            <w:vAlign w:val="center"/>
          </w:tcPr>
          <w:p w14:paraId="14AE0E4A"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7466ECA5" w14:textId="77777777" w:rsidR="00332C13" w:rsidRPr="00DC4846" w:rsidRDefault="00000000">
            <w:pPr>
              <w:spacing w:after="30" w:line="240" w:lineRule="auto"/>
              <w:rPr>
                <w:szCs w:val="24"/>
              </w:rPr>
            </w:pPr>
            <w:r w:rsidRPr="00DC4846">
              <w:rPr>
                <w:szCs w:val="24"/>
              </w:rPr>
              <w:t>Personalized opening, life-stage context, status/progress, small priority set, next action, relevant content, reminders and advisor connection.</w:t>
            </w:r>
          </w:p>
        </w:tc>
      </w:tr>
      <w:tr w:rsidR="00332C13" w14:paraId="7000B73C" w14:textId="77777777">
        <w:tc>
          <w:tcPr>
            <w:tcW w:w="2376" w:type="dxa"/>
            <w:tcMar>
              <w:top w:w="100" w:type="dxa"/>
              <w:left w:w="120" w:type="dxa"/>
              <w:bottom w:w="100" w:type="dxa"/>
              <w:right w:w="120" w:type="dxa"/>
            </w:tcMar>
            <w:vAlign w:val="center"/>
          </w:tcPr>
          <w:p w14:paraId="03FE7755" w14:textId="77777777" w:rsidR="00332C13" w:rsidRPr="00DC4846" w:rsidRDefault="00000000">
            <w:pPr>
              <w:spacing w:after="30" w:line="240" w:lineRule="auto"/>
              <w:rPr>
                <w:szCs w:val="24"/>
              </w:rPr>
            </w:pPr>
            <w:r w:rsidRPr="00DC4846">
              <w:rPr>
                <w:szCs w:val="24"/>
              </w:rPr>
              <w:t>Planning status / progress</w:t>
            </w:r>
          </w:p>
        </w:tc>
        <w:tc>
          <w:tcPr>
            <w:tcW w:w="1800" w:type="dxa"/>
            <w:tcMar>
              <w:top w:w="100" w:type="dxa"/>
              <w:left w:w="120" w:type="dxa"/>
              <w:bottom w:w="100" w:type="dxa"/>
              <w:right w:w="120" w:type="dxa"/>
            </w:tcMar>
            <w:vAlign w:val="center"/>
          </w:tcPr>
          <w:p w14:paraId="54349E64"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01AD4A1C" w14:textId="77777777" w:rsidR="00332C13" w:rsidRPr="00DC4846" w:rsidRDefault="00000000">
            <w:pPr>
              <w:spacing w:after="30" w:line="240" w:lineRule="auto"/>
              <w:rPr>
                <w:szCs w:val="24"/>
              </w:rPr>
            </w:pPr>
            <w:r w:rsidRPr="00DC4846">
              <w:rPr>
                <w:szCs w:val="24"/>
              </w:rPr>
              <w:t>Completion/status indicators only; avoid implying a comprehensive retirement-readiness score.</w:t>
            </w:r>
          </w:p>
        </w:tc>
      </w:tr>
      <w:tr w:rsidR="00332C13" w14:paraId="4BE3D5D8" w14:textId="77777777">
        <w:tc>
          <w:tcPr>
            <w:tcW w:w="2376" w:type="dxa"/>
            <w:tcMar>
              <w:top w:w="100" w:type="dxa"/>
              <w:left w:w="120" w:type="dxa"/>
              <w:bottom w:w="100" w:type="dxa"/>
              <w:right w:w="120" w:type="dxa"/>
            </w:tcMar>
            <w:vAlign w:val="center"/>
          </w:tcPr>
          <w:p w14:paraId="6682794D" w14:textId="77777777" w:rsidR="00332C13" w:rsidRPr="00DC4846" w:rsidRDefault="00000000">
            <w:pPr>
              <w:spacing w:after="30" w:line="240" w:lineRule="auto"/>
              <w:rPr>
                <w:szCs w:val="24"/>
              </w:rPr>
            </w:pPr>
            <w:r w:rsidRPr="00DC4846">
              <w:rPr>
                <w:szCs w:val="24"/>
              </w:rPr>
              <w:t>Priority / attention model</w:t>
            </w:r>
          </w:p>
        </w:tc>
        <w:tc>
          <w:tcPr>
            <w:tcW w:w="1800" w:type="dxa"/>
            <w:tcMar>
              <w:top w:w="100" w:type="dxa"/>
              <w:left w:w="120" w:type="dxa"/>
              <w:bottom w:w="100" w:type="dxa"/>
              <w:right w:w="120" w:type="dxa"/>
            </w:tcMar>
            <w:vAlign w:val="center"/>
          </w:tcPr>
          <w:p w14:paraId="36745D29"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2926ADBC" w14:textId="77777777" w:rsidR="00332C13" w:rsidRPr="00DC4846" w:rsidRDefault="00000000">
            <w:pPr>
              <w:spacing w:after="30" w:line="240" w:lineRule="auto"/>
              <w:rPr>
                <w:szCs w:val="24"/>
              </w:rPr>
            </w:pPr>
            <w:r w:rsidRPr="00DC4846">
              <w:rPr>
                <w:szCs w:val="24"/>
              </w:rPr>
              <w:t>Small rules-based set of items that deserve attention; explicit precedence and missing-data behavior.</w:t>
            </w:r>
          </w:p>
        </w:tc>
      </w:tr>
      <w:tr w:rsidR="00332C13" w14:paraId="4C1F1D63" w14:textId="77777777">
        <w:tc>
          <w:tcPr>
            <w:tcW w:w="2376" w:type="dxa"/>
            <w:tcMar>
              <w:top w:w="100" w:type="dxa"/>
              <w:left w:w="120" w:type="dxa"/>
              <w:bottom w:w="100" w:type="dxa"/>
              <w:right w:w="120" w:type="dxa"/>
            </w:tcMar>
            <w:vAlign w:val="center"/>
          </w:tcPr>
          <w:p w14:paraId="7E8FA36B" w14:textId="77777777" w:rsidR="00332C13" w:rsidRPr="00DC4846" w:rsidRDefault="00000000">
            <w:pPr>
              <w:spacing w:after="30" w:line="240" w:lineRule="auto"/>
              <w:rPr>
                <w:szCs w:val="24"/>
              </w:rPr>
            </w:pPr>
            <w:r w:rsidRPr="00DC4846">
              <w:rPr>
                <w:szCs w:val="24"/>
              </w:rPr>
              <w:t>Assessments</w:t>
            </w:r>
          </w:p>
        </w:tc>
        <w:tc>
          <w:tcPr>
            <w:tcW w:w="1800" w:type="dxa"/>
            <w:tcMar>
              <w:top w:w="100" w:type="dxa"/>
              <w:left w:w="120" w:type="dxa"/>
              <w:bottom w:w="100" w:type="dxa"/>
              <w:right w:w="120" w:type="dxa"/>
            </w:tcMar>
            <w:vAlign w:val="center"/>
          </w:tcPr>
          <w:p w14:paraId="677D4BE9"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4CD61637" w14:textId="77777777" w:rsidR="00332C13" w:rsidRPr="00DC4846" w:rsidRDefault="00000000">
            <w:pPr>
              <w:spacing w:after="30" w:line="240" w:lineRule="auto"/>
              <w:rPr>
                <w:szCs w:val="24"/>
              </w:rPr>
            </w:pPr>
            <w:r w:rsidRPr="00DC4846">
              <w:rPr>
                <w:szCs w:val="24"/>
              </w:rPr>
              <w:t>Small fixed initial set with assignment, completion, readable result and defined advisor cue.</w:t>
            </w:r>
          </w:p>
        </w:tc>
      </w:tr>
      <w:tr w:rsidR="00332C13" w14:paraId="3831957D" w14:textId="77777777">
        <w:tc>
          <w:tcPr>
            <w:tcW w:w="2376" w:type="dxa"/>
            <w:tcMar>
              <w:top w:w="100" w:type="dxa"/>
              <w:left w:w="120" w:type="dxa"/>
              <w:bottom w:w="100" w:type="dxa"/>
              <w:right w:w="120" w:type="dxa"/>
            </w:tcMar>
            <w:vAlign w:val="center"/>
          </w:tcPr>
          <w:p w14:paraId="60B73DE6" w14:textId="77777777" w:rsidR="00332C13" w:rsidRPr="00DC4846" w:rsidRDefault="00000000">
            <w:pPr>
              <w:spacing w:after="30" w:line="240" w:lineRule="auto"/>
              <w:rPr>
                <w:szCs w:val="24"/>
              </w:rPr>
            </w:pPr>
            <w:r w:rsidRPr="00DC4846">
              <w:rPr>
                <w:szCs w:val="24"/>
              </w:rPr>
              <w:t>Assessment scoring / outputs</w:t>
            </w:r>
          </w:p>
        </w:tc>
        <w:tc>
          <w:tcPr>
            <w:tcW w:w="1800" w:type="dxa"/>
            <w:tcMar>
              <w:top w:w="100" w:type="dxa"/>
              <w:left w:w="120" w:type="dxa"/>
              <w:bottom w:w="100" w:type="dxa"/>
              <w:right w:w="120" w:type="dxa"/>
            </w:tcMar>
            <w:vAlign w:val="center"/>
          </w:tcPr>
          <w:p w14:paraId="70CE7FB6"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3D065D2E" w14:textId="77777777" w:rsidR="00332C13" w:rsidRPr="00DC4846" w:rsidRDefault="00000000">
            <w:pPr>
              <w:spacing w:after="30" w:line="240" w:lineRule="auto"/>
              <w:rPr>
                <w:szCs w:val="24"/>
              </w:rPr>
            </w:pPr>
            <w:r w:rsidRPr="00DC4846">
              <w:rPr>
                <w:szCs w:val="24"/>
              </w:rPr>
              <w:t>Defined categories/thresholds for selected assessments; no broad scoring/report engine.</w:t>
            </w:r>
          </w:p>
        </w:tc>
      </w:tr>
      <w:tr w:rsidR="00332C13" w14:paraId="2F4A2E72" w14:textId="77777777">
        <w:tc>
          <w:tcPr>
            <w:tcW w:w="2376" w:type="dxa"/>
            <w:tcMar>
              <w:top w:w="100" w:type="dxa"/>
              <w:left w:w="120" w:type="dxa"/>
              <w:bottom w:w="100" w:type="dxa"/>
              <w:right w:w="120" w:type="dxa"/>
            </w:tcMar>
            <w:vAlign w:val="center"/>
          </w:tcPr>
          <w:p w14:paraId="6140A5D7" w14:textId="77777777" w:rsidR="00332C13" w:rsidRPr="00DC4846" w:rsidRDefault="00000000">
            <w:pPr>
              <w:spacing w:after="30" w:line="240" w:lineRule="auto"/>
              <w:rPr>
                <w:szCs w:val="24"/>
              </w:rPr>
            </w:pPr>
            <w:r w:rsidRPr="00DC4846">
              <w:rPr>
                <w:szCs w:val="24"/>
              </w:rPr>
              <w:t>Planning Update</w:t>
            </w:r>
          </w:p>
        </w:tc>
        <w:tc>
          <w:tcPr>
            <w:tcW w:w="1800" w:type="dxa"/>
            <w:tcMar>
              <w:top w:w="100" w:type="dxa"/>
              <w:left w:w="120" w:type="dxa"/>
              <w:bottom w:w="100" w:type="dxa"/>
              <w:right w:w="120" w:type="dxa"/>
            </w:tcMar>
            <w:vAlign w:val="center"/>
          </w:tcPr>
          <w:p w14:paraId="0827033F"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5BB44F11" w14:textId="77777777" w:rsidR="00332C13" w:rsidRPr="00DC4846" w:rsidRDefault="00000000">
            <w:pPr>
              <w:spacing w:after="30" w:line="240" w:lineRule="auto"/>
              <w:rPr>
                <w:szCs w:val="24"/>
              </w:rPr>
            </w:pPr>
            <w:r w:rsidRPr="00DC4846">
              <w:rPr>
                <w:szCs w:val="24"/>
              </w:rPr>
              <w:t>Core recurring workflow with fixed initial form/state model, change detection and defined advisor follow-up.</w:t>
            </w:r>
          </w:p>
        </w:tc>
      </w:tr>
      <w:tr w:rsidR="00332C13" w14:paraId="7613F27E" w14:textId="77777777">
        <w:tc>
          <w:tcPr>
            <w:tcW w:w="2376" w:type="dxa"/>
            <w:tcMar>
              <w:top w:w="100" w:type="dxa"/>
              <w:left w:w="120" w:type="dxa"/>
              <w:bottom w:w="100" w:type="dxa"/>
              <w:right w:w="120" w:type="dxa"/>
            </w:tcMar>
            <w:vAlign w:val="center"/>
          </w:tcPr>
          <w:p w14:paraId="4BE49B23" w14:textId="77777777" w:rsidR="00332C13" w:rsidRPr="00DC4846" w:rsidRDefault="00000000">
            <w:pPr>
              <w:spacing w:after="30" w:line="240" w:lineRule="auto"/>
              <w:rPr>
                <w:szCs w:val="24"/>
              </w:rPr>
            </w:pPr>
            <w:r w:rsidRPr="00DC4846">
              <w:rPr>
                <w:szCs w:val="24"/>
              </w:rPr>
              <w:t>Recurring engagement</w:t>
            </w:r>
          </w:p>
        </w:tc>
        <w:tc>
          <w:tcPr>
            <w:tcW w:w="1800" w:type="dxa"/>
            <w:tcMar>
              <w:top w:w="100" w:type="dxa"/>
              <w:left w:w="120" w:type="dxa"/>
              <w:bottom w:w="100" w:type="dxa"/>
              <w:right w:w="120" w:type="dxa"/>
            </w:tcMar>
            <w:vAlign w:val="center"/>
          </w:tcPr>
          <w:p w14:paraId="1C2071BF"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23B872AC" w14:textId="77777777" w:rsidR="00332C13" w:rsidRPr="00DC4846" w:rsidRDefault="00000000">
            <w:pPr>
              <w:spacing w:after="30" w:line="240" w:lineRule="auto"/>
              <w:rPr>
                <w:szCs w:val="24"/>
              </w:rPr>
            </w:pPr>
            <w:r w:rsidRPr="00DC4846">
              <w:rPr>
                <w:szCs w:val="24"/>
              </w:rPr>
              <w:t>Defined reasons to return across Planning Updates, assessments, milestones, education and reminders.</w:t>
            </w:r>
          </w:p>
        </w:tc>
      </w:tr>
      <w:tr w:rsidR="00332C13" w14:paraId="16EF79FE" w14:textId="77777777">
        <w:tc>
          <w:tcPr>
            <w:tcW w:w="2376" w:type="dxa"/>
            <w:tcMar>
              <w:top w:w="100" w:type="dxa"/>
              <w:left w:w="120" w:type="dxa"/>
              <w:bottom w:w="100" w:type="dxa"/>
              <w:right w:w="120" w:type="dxa"/>
            </w:tcMar>
            <w:vAlign w:val="center"/>
          </w:tcPr>
          <w:p w14:paraId="764ACCF2" w14:textId="77777777" w:rsidR="00332C13" w:rsidRPr="00DC4846" w:rsidRDefault="00000000">
            <w:pPr>
              <w:spacing w:after="30" w:line="240" w:lineRule="auto"/>
              <w:rPr>
                <w:szCs w:val="24"/>
              </w:rPr>
            </w:pPr>
            <w:r w:rsidRPr="00DC4846">
              <w:rPr>
                <w:szCs w:val="24"/>
              </w:rPr>
              <w:t>Educational content</w:t>
            </w:r>
          </w:p>
        </w:tc>
        <w:tc>
          <w:tcPr>
            <w:tcW w:w="1800" w:type="dxa"/>
            <w:tcMar>
              <w:top w:w="100" w:type="dxa"/>
              <w:left w:w="120" w:type="dxa"/>
              <w:bottom w:w="100" w:type="dxa"/>
              <w:right w:w="120" w:type="dxa"/>
            </w:tcMar>
            <w:vAlign w:val="center"/>
          </w:tcPr>
          <w:p w14:paraId="2EA565D0"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1A3FA6D2" w14:textId="77777777" w:rsidR="00332C13" w:rsidRPr="00DC4846" w:rsidRDefault="00000000">
            <w:pPr>
              <w:spacing w:after="30" w:line="240" w:lineRule="auto"/>
              <w:rPr>
                <w:szCs w:val="24"/>
              </w:rPr>
            </w:pPr>
            <w:r w:rsidRPr="00DC4846">
              <w:rPr>
                <w:szCs w:val="24"/>
              </w:rPr>
              <w:t>Platform-provided approved content with basic tags and relevance behavior.</w:t>
            </w:r>
          </w:p>
        </w:tc>
      </w:tr>
      <w:tr>
        <w:tc>
          <w:tcPr>
            <w:tcW w:w="2376" w:type="dxa"/>
            <w:tcMar>
              <w:top w:w="100" w:type="dxa"/>
              <w:left w:w="120" w:type="dxa"/>
              <w:bottom w:w="100" w:type="dxa"/>
              <w:right w:w="120" w:type="dxa"/>
            </w:tcMar>
            <w:vAlign w:val="center"/>
          </w:tcPr>
          <w:p>
            <w:pPr>
              <w:spacing w:after="30" w:line="240" w:lineRule="auto"/>
              <w:rPr>
                <w:szCs w:val="24"/>
              </w:rPr>
            </w:pPr>
            <w:r/>
            <w:r>
              <w:rPr>
                <w:szCs w:val="24"/>
              </w:rPr>
              <w:t>Platform content administration</w:t>
            </w:r>
          </w:p>
        </w:tc>
        <w:tc>
          <w:tcPr>
            <w:tcW w:w="1800" w:type="dxa"/>
            <w:tcMar>
              <w:top w:w="100" w:type="dxa"/>
              <w:left w:w="120" w:type="dxa"/>
              <w:bottom w:w="100" w:type="dxa"/>
              <w:right w:w="120" w:type="dxa"/>
            </w:tcMar>
            <w:vAlign w:val="center"/>
          </w:tcPr>
          <w:p>
            <w:pPr>
              <w:spacing w:after="30" w:line="240" w:lineRule="auto"/>
              <w:rPr>
                <w:szCs w:val="24"/>
              </w:rPr>
            </w:pPr>
            <w:r/>
            <w:r>
              <w:rPr>
                <w:szCs w:val="24"/>
              </w:rPr>
              <w:t>Must Have, Simplified</w:t>
            </w:r>
          </w:p>
        </w:tc>
        <w:tc>
          <w:tcPr>
            <w:tcW w:w="5976" w:type="dxa"/>
            <w:tcMar>
              <w:top w:w="100" w:type="dxa"/>
              <w:left w:w="120" w:type="dxa"/>
              <w:bottom w:w="100" w:type="dxa"/>
              <w:right w:w="120" w:type="dxa"/>
            </w:tcMar>
            <w:vAlign w:val="center"/>
          </w:tcPr>
          <w:p>
            <w:pPr>
              <w:spacing w:after="30" w:line="240" w:lineRule="auto"/>
              <w:rPr>
                <w:szCs w:val="24"/>
              </w:rPr>
            </w:pPr>
            <w:r/>
            <w:r>
              <w:rPr>
                <w:szCs w:val="24"/>
              </w:rPr>
              <w:t>Manage platform-provided articles, videos and resources with basic tags, availability/status and firm visibility; no full CMS or firm authoring in the first build.</w:t>
            </w:r>
          </w:p>
        </w:tc>
      </w:tr>
      <w:tr w:rsidR="00332C13" w14:paraId="423719D2" w14:textId="77777777">
        <w:tc>
          <w:tcPr>
            <w:tcW w:w="2376" w:type="dxa"/>
            <w:tcMar>
              <w:top w:w="100" w:type="dxa"/>
              <w:left w:w="120" w:type="dxa"/>
              <w:bottom w:w="100" w:type="dxa"/>
              <w:right w:w="120" w:type="dxa"/>
            </w:tcMar>
            <w:vAlign w:val="center"/>
          </w:tcPr>
          <w:p w14:paraId="7C27C57C" w14:textId="77777777" w:rsidR="00332C13" w:rsidRPr="00DC4846" w:rsidRDefault="00000000">
            <w:pPr>
              <w:spacing w:after="30" w:line="240" w:lineRule="auto"/>
              <w:rPr>
                <w:szCs w:val="24"/>
              </w:rPr>
            </w:pPr>
            <w:r w:rsidRPr="00DC4846">
              <w:rPr>
                <w:szCs w:val="24"/>
              </w:rPr>
              <w:t>Personalization rules</w:t>
            </w:r>
          </w:p>
        </w:tc>
        <w:tc>
          <w:tcPr>
            <w:tcW w:w="1800" w:type="dxa"/>
            <w:tcMar>
              <w:top w:w="100" w:type="dxa"/>
              <w:left w:w="120" w:type="dxa"/>
              <w:bottom w:w="100" w:type="dxa"/>
              <w:right w:w="120" w:type="dxa"/>
            </w:tcMar>
            <w:vAlign w:val="center"/>
          </w:tcPr>
          <w:p w14:paraId="1CD01970"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766CAD09" w14:textId="77777777" w:rsidR="00332C13" w:rsidRPr="00DC4846" w:rsidRDefault="00000000">
            <w:pPr>
              <w:spacing w:after="30" w:line="240" w:lineRule="auto"/>
              <w:rPr>
                <w:szCs w:val="24"/>
              </w:rPr>
            </w:pPr>
            <w:r w:rsidRPr="00DC4846">
              <w:rPr>
                <w:szCs w:val="24"/>
              </w:rPr>
              <w:t>Explicit rules using validated client context, life stage, assessments, state/history and firm/advisor inputs.</w:t>
            </w:r>
          </w:p>
        </w:tc>
      </w:tr>
      <w:tr w:rsidR="00332C13" w14:paraId="4A370A7D" w14:textId="77777777">
        <w:tc>
          <w:tcPr>
            <w:tcW w:w="2376" w:type="dxa"/>
            <w:tcMar>
              <w:top w:w="100" w:type="dxa"/>
              <w:left w:w="120" w:type="dxa"/>
              <w:bottom w:w="100" w:type="dxa"/>
              <w:right w:w="120" w:type="dxa"/>
            </w:tcMar>
            <w:vAlign w:val="center"/>
          </w:tcPr>
          <w:p w14:paraId="56E66853" w14:textId="77777777" w:rsidR="00332C13" w:rsidRPr="00DC4846" w:rsidRDefault="00000000">
            <w:pPr>
              <w:spacing w:after="30" w:line="240" w:lineRule="auto"/>
              <w:rPr>
                <w:szCs w:val="24"/>
              </w:rPr>
            </w:pPr>
            <w:r w:rsidRPr="00DC4846">
              <w:rPr>
                <w:szCs w:val="24"/>
              </w:rPr>
              <w:t>Reminders</w:t>
            </w:r>
          </w:p>
        </w:tc>
        <w:tc>
          <w:tcPr>
            <w:tcW w:w="1800" w:type="dxa"/>
            <w:tcMar>
              <w:top w:w="100" w:type="dxa"/>
              <w:left w:w="120" w:type="dxa"/>
              <w:bottom w:w="100" w:type="dxa"/>
              <w:right w:w="120" w:type="dxa"/>
            </w:tcMar>
            <w:vAlign w:val="center"/>
          </w:tcPr>
          <w:p w14:paraId="603D2C97"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25E48109" w14:textId="77777777" w:rsidR="00332C13" w:rsidRPr="00DC4846" w:rsidRDefault="00000000">
            <w:pPr>
              <w:spacing w:after="30" w:line="240" w:lineRule="auto"/>
              <w:rPr>
                <w:szCs w:val="24"/>
              </w:rPr>
            </w:pPr>
            <w:r w:rsidRPr="00DC4846">
              <w:rPr>
                <w:szCs w:val="24"/>
              </w:rPr>
              <w:t>Limited Planning Update, assessment and selected age/date/event reminders with duplicate/noise controls.</w:t>
            </w:r>
          </w:p>
        </w:tc>
      </w:tr>
      <w:tr w:rsidR="00332C13" w14:paraId="1F24A0E3" w14:textId="77777777">
        <w:tc>
          <w:tcPr>
            <w:tcW w:w="2376" w:type="dxa"/>
            <w:tcMar>
              <w:top w:w="100" w:type="dxa"/>
              <w:left w:w="120" w:type="dxa"/>
              <w:bottom w:w="100" w:type="dxa"/>
              <w:right w:w="120" w:type="dxa"/>
            </w:tcMar>
            <w:vAlign w:val="center"/>
          </w:tcPr>
          <w:p w14:paraId="3C9A3D8B" w14:textId="77777777" w:rsidR="00332C13" w:rsidRPr="00DC4846" w:rsidRDefault="00000000">
            <w:pPr>
              <w:spacing w:after="30" w:line="240" w:lineRule="auto"/>
              <w:rPr>
                <w:szCs w:val="24"/>
              </w:rPr>
            </w:pPr>
            <w:r w:rsidRPr="00DC4846">
              <w:rPr>
                <w:szCs w:val="24"/>
              </w:rPr>
              <w:t>Communications</w:t>
            </w:r>
          </w:p>
        </w:tc>
        <w:tc>
          <w:tcPr>
            <w:tcW w:w="1800" w:type="dxa"/>
            <w:tcMar>
              <w:top w:w="100" w:type="dxa"/>
              <w:left w:w="120" w:type="dxa"/>
              <w:bottom w:w="100" w:type="dxa"/>
              <w:right w:w="120" w:type="dxa"/>
            </w:tcMar>
            <w:vAlign w:val="center"/>
          </w:tcPr>
          <w:p w14:paraId="0437D910"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6D8EECF0" w14:textId="77777777" w:rsidR="00332C13" w:rsidRPr="00DC4846" w:rsidRDefault="00000000">
            <w:pPr>
              <w:spacing w:after="30" w:line="240" w:lineRule="auto"/>
              <w:rPr>
                <w:szCs w:val="24"/>
              </w:rPr>
            </w:pPr>
            <w:r w:rsidRPr="00DC4846">
              <w:rPr>
                <w:szCs w:val="24"/>
              </w:rPr>
              <w:t>Automatic / Advisor Approval / Off for supported scenarios; limited templates/channels and basic history.</w:t>
            </w:r>
          </w:p>
        </w:tc>
      </w:tr>
      <w:tr w:rsidR="00332C13" w14:paraId="6AC83332" w14:textId="77777777">
        <w:tc>
          <w:tcPr>
            <w:tcW w:w="2376" w:type="dxa"/>
            <w:tcMar>
              <w:top w:w="100" w:type="dxa"/>
              <w:left w:w="120" w:type="dxa"/>
              <w:bottom w:w="100" w:type="dxa"/>
              <w:right w:w="120" w:type="dxa"/>
            </w:tcMar>
            <w:vAlign w:val="center"/>
          </w:tcPr>
          <w:p w14:paraId="5B3CD4F1" w14:textId="77777777" w:rsidR="00332C13" w:rsidRPr="00DC4846" w:rsidRDefault="00000000">
            <w:pPr>
              <w:spacing w:after="30" w:line="240" w:lineRule="auto"/>
              <w:rPr>
                <w:szCs w:val="24"/>
              </w:rPr>
            </w:pPr>
            <w:r w:rsidRPr="00DC4846">
              <w:rPr>
                <w:szCs w:val="24"/>
              </w:rPr>
              <w:t>Advisor dashboard</w:t>
            </w:r>
          </w:p>
        </w:tc>
        <w:tc>
          <w:tcPr>
            <w:tcW w:w="1800" w:type="dxa"/>
            <w:tcMar>
              <w:top w:w="100" w:type="dxa"/>
              <w:left w:w="120" w:type="dxa"/>
              <w:bottom w:w="100" w:type="dxa"/>
              <w:right w:w="120" w:type="dxa"/>
            </w:tcMar>
            <w:vAlign w:val="center"/>
          </w:tcPr>
          <w:p w14:paraId="47C20F65"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7AD57A77" w14:textId="77777777" w:rsidR="00332C13" w:rsidRPr="00DC4846" w:rsidRDefault="00000000">
            <w:pPr>
              <w:spacing w:after="30" w:line="240" w:lineRule="auto"/>
              <w:rPr>
                <w:szCs w:val="24"/>
              </w:rPr>
            </w:pPr>
            <w:r w:rsidRPr="00DC4846">
              <w:rPr>
                <w:szCs w:val="24"/>
              </w:rPr>
              <w:t>Exception-driven needs-attention view, Planning Updates, assessments, follow-up, approvals and searchable assigned clients.</w:t>
            </w:r>
          </w:p>
        </w:tc>
      </w:tr>
      <w:tr w:rsidR="00332C13" w14:paraId="61E4A824" w14:textId="77777777">
        <w:tc>
          <w:tcPr>
            <w:tcW w:w="2376" w:type="dxa"/>
            <w:tcMar>
              <w:top w:w="100" w:type="dxa"/>
              <w:left w:w="120" w:type="dxa"/>
              <w:bottom w:w="100" w:type="dxa"/>
              <w:right w:w="120" w:type="dxa"/>
            </w:tcMar>
            <w:vAlign w:val="center"/>
          </w:tcPr>
          <w:p w14:paraId="1D60EAB2" w14:textId="77777777" w:rsidR="00332C13" w:rsidRPr="00DC4846" w:rsidRDefault="00000000">
            <w:pPr>
              <w:spacing w:after="30" w:line="240" w:lineRule="auto"/>
              <w:rPr>
                <w:szCs w:val="24"/>
              </w:rPr>
            </w:pPr>
            <w:r w:rsidRPr="00DC4846">
              <w:rPr>
                <w:szCs w:val="24"/>
              </w:rPr>
              <w:t>Advisor follow-up</w:t>
            </w:r>
          </w:p>
        </w:tc>
        <w:tc>
          <w:tcPr>
            <w:tcW w:w="1800" w:type="dxa"/>
            <w:tcMar>
              <w:top w:w="100" w:type="dxa"/>
              <w:left w:w="120" w:type="dxa"/>
              <w:bottom w:w="100" w:type="dxa"/>
              <w:right w:w="120" w:type="dxa"/>
            </w:tcMar>
            <w:vAlign w:val="center"/>
          </w:tcPr>
          <w:p w14:paraId="2A1866F0" w14:textId="77777777" w:rsidR="00332C13" w:rsidRPr="00DC4846" w:rsidRDefault="00000000">
            <w:pPr>
              <w:spacing w:after="30" w:line="240" w:lineRule="auto"/>
              <w:rPr>
                <w:szCs w:val="24"/>
              </w:rPr>
            </w:pPr>
            <w:r w:rsidRPr="00DC4846">
              <w:rPr>
                <w:szCs w:val="24"/>
              </w:rPr>
              <w:t>Must Have, Simplified</w:t>
            </w:r>
          </w:p>
        </w:tc>
        <w:tc>
          <w:tcPr>
            <w:tcW w:w="5976" w:type="dxa"/>
            <w:tcMar>
              <w:top w:w="100" w:type="dxa"/>
              <w:left w:w="120" w:type="dxa"/>
              <w:bottom w:w="100" w:type="dxa"/>
              <w:right w:w="120" w:type="dxa"/>
            </w:tcMar>
            <w:vAlign w:val="center"/>
          </w:tcPr>
          <w:p w14:paraId="0531C87A" w14:textId="77777777" w:rsidR="00332C13" w:rsidRPr="00DC4846" w:rsidRDefault="00000000">
            <w:pPr>
              <w:spacing w:after="30" w:line="240" w:lineRule="auto"/>
              <w:rPr>
                <w:szCs w:val="24"/>
              </w:rPr>
            </w:pPr>
            <w:r w:rsidRPr="00DC4846">
              <w:rPr>
                <w:szCs w:val="24"/>
              </w:rPr>
              <w:t>Simple open/review/complete-or-dismiss lifecycle; not a CRM/task-management platform.</w:t>
            </w:r>
          </w:p>
        </w:tc>
      </w:tr>
      <w:tr w:rsidR="00332C13" w14:paraId="09D5E7A6" w14:textId="77777777">
        <w:tc>
          <w:tcPr>
            <w:tcW w:w="2376" w:type="dxa"/>
            <w:tcMar>
              <w:top w:w="100" w:type="dxa"/>
              <w:left w:w="120" w:type="dxa"/>
              <w:bottom w:w="100" w:type="dxa"/>
              <w:right w:w="120" w:type="dxa"/>
            </w:tcMar>
            <w:vAlign w:val="center"/>
          </w:tcPr>
          <w:p w14:paraId="1C135348" w14:textId="77777777" w:rsidR="00332C13" w:rsidRPr="00DC4846" w:rsidRDefault="00000000">
            <w:pPr>
              <w:spacing w:after="30" w:line="240" w:lineRule="auto"/>
              <w:rPr>
                <w:szCs w:val="24"/>
              </w:rPr>
            </w:pPr>
            <w:r w:rsidRPr="00DC4846">
              <w:rPr>
                <w:szCs w:val="24"/>
              </w:rPr>
              <w:t>Firm administration</w:t>
            </w:r>
          </w:p>
        </w:tc>
        <w:tc>
          <w:tcPr>
            <w:tcW w:w="1800" w:type="dxa"/>
            <w:tcMar>
              <w:top w:w="100" w:type="dxa"/>
              <w:left w:w="120" w:type="dxa"/>
              <w:bottom w:w="100" w:type="dxa"/>
              <w:right w:w="120" w:type="dxa"/>
            </w:tcMar>
            <w:vAlign w:val="center"/>
          </w:tcPr>
          <w:p w14:paraId="2C6EC1B5"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3009FA59" w14:textId="77777777" w:rsidR="00332C13" w:rsidRPr="00DC4846" w:rsidRDefault="00000000">
            <w:pPr>
              <w:spacing w:after="30" w:line="240" w:lineRule="auto"/>
              <w:rPr>
                <w:szCs w:val="24"/>
              </w:rPr>
            </w:pPr>
            <w:r w:rsidRPr="00DC4846">
              <w:rPr>
                <w:szCs w:val="24"/>
              </w:rPr>
              <w:t>Users/advisors, enabled features, communications, content visibility, client governance and supported overrides.</w:t>
            </w:r>
          </w:p>
        </w:tc>
      </w:tr>
      <w:tr>
        <w:tc>
          <w:tcPr>
            <w:tcW w:w="2376" w:type="dxa"/>
            <w:tcMar>
              <w:top w:w="100" w:type="dxa"/>
              <w:left w:w="120" w:type="dxa"/>
              <w:bottom w:w="100" w:type="dxa"/>
              <w:right w:w="120" w:type="dxa"/>
            </w:tcMar>
            <w:vAlign w:val="center"/>
          </w:tcPr>
          <w:p>
            <w:pPr>
              <w:spacing w:after="30" w:line="240" w:lineRule="auto"/>
              <w:rPr>
                <w:szCs w:val="24"/>
              </w:rPr>
            </w:pPr>
            <w:r/>
            <w:r>
              <w:rPr>
                <w:szCs w:val="24"/>
              </w:rPr>
              <w:t>Platform administration</w:t>
            </w:r>
          </w:p>
        </w:tc>
        <w:tc>
          <w:tcPr>
            <w:tcW w:w="1800" w:type="dxa"/>
            <w:tcMar>
              <w:top w:w="100" w:type="dxa"/>
              <w:left w:w="120" w:type="dxa"/>
              <w:bottom w:w="100" w:type="dxa"/>
              <w:right w:w="120" w:type="dxa"/>
            </w:tcMar>
            <w:vAlign w:val="center"/>
          </w:tcPr>
          <w:p>
            <w:pPr>
              <w:spacing w:after="30" w:line="240" w:lineRule="auto"/>
              <w:rPr>
                <w:szCs w:val="24"/>
              </w:rPr>
            </w:pPr>
            <w:r/>
            <w:r>
              <w:rPr>
                <w:szCs w:val="24"/>
              </w:rPr>
              <w:t>Must Have, Simplified</w:t>
            </w:r>
          </w:p>
        </w:tc>
        <w:tc>
          <w:tcPr>
            <w:tcW w:w="5976" w:type="dxa"/>
            <w:tcMar>
              <w:top w:w="100" w:type="dxa"/>
              <w:left w:w="120" w:type="dxa"/>
              <w:bottom w:w="100" w:type="dxa"/>
              <w:right w:w="120" w:type="dxa"/>
            </w:tcMar>
            <w:vAlign w:val="center"/>
          </w:tcPr>
          <w:p>
            <w:pPr>
              <w:spacing w:after="30" w:line="240" w:lineRule="auto"/>
              <w:rPr>
                <w:szCs w:val="24"/>
              </w:rPr>
            </w:pPr>
            <w:r/>
            <w:r>
              <w:rPr>
                <w:szCs w:val="24"/>
              </w:rPr>
              <w:t>Tenant/firm creation and status, initial firm administrator setup, platform configuration/content oversight and limited operational/audit support.</w:t>
            </w:r>
          </w:p>
        </w:tc>
      </w:tr>
      <w:tr w:rsidR="00332C13" w14:paraId="1404D7DE" w14:textId="77777777">
        <w:tc>
          <w:tcPr>
            <w:tcW w:w="2376" w:type="dxa"/>
            <w:tcMar>
              <w:top w:w="100" w:type="dxa"/>
              <w:left w:w="120" w:type="dxa"/>
              <w:bottom w:w="100" w:type="dxa"/>
              <w:right w:w="120" w:type="dxa"/>
            </w:tcMar>
            <w:vAlign w:val="center"/>
          </w:tcPr>
          <w:p w14:paraId="6E24916F" w14:textId="77777777" w:rsidR="00332C13" w:rsidRPr="00DC4846" w:rsidRDefault="00000000">
            <w:pPr>
              <w:spacing w:after="30" w:line="240" w:lineRule="auto"/>
              <w:rPr>
                <w:szCs w:val="24"/>
              </w:rPr>
            </w:pPr>
            <w:r w:rsidRPr="00DC4846">
              <w:rPr>
                <w:szCs w:val="24"/>
              </w:rPr>
              <w:t>Basic white label</w:t>
            </w:r>
          </w:p>
        </w:tc>
        <w:tc>
          <w:tcPr>
            <w:tcW w:w="1800" w:type="dxa"/>
            <w:tcMar>
              <w:top w:w="100" w:type="dxa"/>
              <w:left w:w="120" w:type="dxa"/>
              <w:bottom w:w="100" w:type="dxa"/>
              <w:right w:w="120" w:type="dxa"/>
            </w:tcMar>
            <w:vAlign w:val="center"/>
          </w:tcPr>
          <w:p w14:paraId="0BEC5021" w14:textId="77777777" w:rsidR="00332C13" w:rsidRPr="00DC4846" w:rsidRDefault="00000000">
            <w:pPr>
              <w:spacing w:after="30" w:line="240" w:lineRule="auto"/>
              <w:rPr>
                <w:szCs w:val="24"/>
              </w:rPr>
            </w:pPr>
            <w:r w:rsidRPr="00DC4846">
              <w:rPr>
                <w:szCs w:val="24"/>
              </w:rPr>
              <w:t>Must Have</w:t>
            </w:r>
          </w:p>
        </w:tc>
        <w:tc>
          <w:tcPr>
            <w:tcW w:w="5976" w:type="dxa"/>
            <w:tcMar>
              <w:top w:w="100" w:type="dxa"/>
              <w:left w:w="120" w:type="dxa"/>
              <w:bottom w:w="100" w:type="dxa"/>
              <w:right w:w="120" w:type="dxa"/>
            </w:tcMar>
            <w:vAlign w:val="center"/>
          </w:tcPr>
          <w:p w14:paraId="03CABEC2" w14:textId="77777777" w:rsidR="00332C13" w:rsidRPr="00DC4846" w:rsidRDefault="00000000">
            <w:pPr>
              <w:spacing w:after="30" w:line="240" w:lineRule="auto"/>
              <w:rPr>
                <w:szCs w:val="24"/>
              </w:rPr>
            </w:pPr>
            <w:r w:rsidRPr="00DC4846">
              <w:rPr>
                <w:szCs w:val="24"/>
              </w:rPr>
              <w:t>Firm identity, logo and selected branding/advisor identity sufficient for a credible firm-branded experience.</w:t>
            </w:r>
          </w:p>
        </w:tc>
      </w:tr>
      <w:tr w:rsidR="00332C13" w14:paraId="5CB3C092" w14:textId="77777777">
        <w:tc>
          <w:tcPr>
            <w:tcW w:w="2376" w:type="dxa"/>
            <w:tcMar>
              <w:top w:w="100" w:type="dxa"/>
              <w:left w:w="120" w:type="dxa"/>
              <w:bottom w:w="100" w:type="dxa"/>
              <w:right w:w="120" w:type="dxa"/>
            </w:tcMar>
            <w:vAlign w:val="center"/>
          </w:tcPr>
          <w:p w14:paraId="18DA2CC1" w14:textId="77777777" w:rsidR="00332C13" w:rsidRPr="00DC4846" w:rsidRDefault="00000000">
            <w:pPr>
              <w:spacing w:after="30" w:line="240" w:lineRule="auto"/>
              <w:rPr>
                <w:szCs w:val="24"/>
              </w:rPr>
            </w:pPr>
            <w:r w:rsidRPr="00DC4846">
              <w:rPr>
                <w:szCs w:val="24"/>
              </w:rPr>
              <w:t>Benchmarking</w:t>
            </w:r>
          </w:p>
        </w:tc>
        <w:tc>
          <w:tcPr>
            <w:tcW w:w="1800" w:type="dxa"/>
            <w:tcMar>
              <w:top w:w="100" w:type="dxa"/>
              <w:left w:w="120" w:type="dxa"/>
              <w:bottom w:w="100" w:type="dxa"/>
              <w:right w:w="120" w:type="dxa"/>
            </w:tcMar>
            <w:vAlign w:val="center"/>
          </w:tcPr>
          <w:p w14:paraId="04F39812" w14:textId="77777777" w:rsidR="00332C13" w:rsidRPr="00DC4846" w:rsidRDefault="00000000">
            <w:pPr>
              <w:spacing w:after="30" w:line="240" w:lineRule="auto"/>
              <w:rPr>
                <w:szCs w:val="24"/>
              </w:rPr>
            </w:pPr>
            <w:r w:rsidRPr="00DC4846">
              <w:rPr>
                <w:szCs w:val="24"/>
              </w:rPr>
              <w:t>MVP Target – Validation Required</w:t>
            </w:r>
          </w:p>
        </w:tc>
        <w:tc>
          <w:tcPr>
            <w:tcW w:w="5976" w:type="dxa"/>
            <w:tcMar>
              <w:top w:w="100" w:type="dxa"/>
              <w:left w:w="120" w:type="dxa"/>
              <w:bottom w:w="100" w:type="dxa"/>
              <w:right w:w="120" w:type="dxa"/>
            </w:tcMar>
            <w:vAlign w:val="center"/>
          </w:tcPr>
          <w:p w14:paraId="101DA79C" w14:textId="77777777" w:rsidR="00332C13" w:rsidRPr="00DC4846" w:rsidRDefault="00000000">
            <w:pPr>
              <w:spacing w:after="30" w:line="240" w:lineRule="auto"/>
              <w:rPr>
                <w:szCs w:val="24"/>
              </w:rPr>
            </w:pPr>
            <w:r w:rsidRPr="00DC4846">
              <w:rPr>
                <w:szCs w:val="24"/>
              </w:rPr>
              <w:t>Include one or more simple measures only if credible data, method, privacy and caveats are validated.</w:t>
            </w:r>
          </w:p>
        </w:tc>
      </w:tr>
      <w:tr w:rsidR="00332C13" w14:paraId="26ABA2BC" w14:textId="77777777">
        <w:tc>
          <w:tcPr>
            <w:tcW w:w="2376" w:type="dxa"/>
            <w:tcMar>
              <w:top w:w="100" w:type="dxa"/>
              <w:left w:w="120" w:type="dxa"/>
              <w:bottom w:w="100" w:type="dxa"/>
              <w:right w:w="120" w:type="dxa"/>
            </w:tcMar>
            <w:vAlign w:val="center"/>
          </w:tcPr>
          <w:p w14:paraId="76EF8404" w14:textId="77777777" w:rsidR="00332C13" w:rsidRPr="00DC4846" w:rsidRDefault="00000000">
            <w:pPr>
              <w:spacing w:after="30" w:line="240" w:lineRule="auto"/>
              <w:rPr>
                <w:szCs w:val="24"/>
              </w:rPr>
            </w:pPr>
            <w:r w:rsidRPr="00DC4846">
              <w:rPr>
                <w:szCs w:val="24"/>
              </w:rPr>
              <w:t>Reporting</w:t>
            </w:r>
          </w:p>
        </w:tc>
        <w:tc>
          <w:tcPr>
            <w:tcW w:w="1800" w:type="dxa"/>
            <w:tcMar>
              <w:top w:w="100" w:type="dxa"/>
              <w:left w:w="120" w:type="dxa"/>
              <w:bottom w:w="100" w:type="dxa"/>
              <w:right w:w="120" w:type="dxa"/>
            </w:tcMar>
            <w:vAlign w:val="center"/>
          </w:tcPr>
          <w:p w14:paraId="5DA88BA2" w14:textId="77777777" w:rsidR="00332C13" w:rsidRPr="00DC4846" w:rsidRDefault="00000000">
            <w:pPr>
              <w:spacing w:after="30" w:line="240" w:lineRule="auto"/>
              <w:rPr>
                <w:szCs w:val="24"/>
              </w:rPr>
            </w:pPr>
            <w:r w:rsidRPr="00DC4846">
              <w:rPr>
                <w:szCs w:val="24"/>
              </w:rPr>
              <w:t>Simplified</w:t>
            </w:r>
          </w:p>
        </w:tc>
        <w:tc>
          <w:tcPr>
            <w:tcW w:w="5976" w:type="dxa"/>
            <w:tcMar>
              <w:top w:w="100" w:type="dxa"/>
              <w:left w:w="120" w:type="dxa"/>
              <w:bottom w:w="100" w:type="dxa"/>
              <w:right w:w="120" w:type="dxa"/>
            </w:tcMar>
            <w:vAlign w:val="center"/>
          </w:tcPr>
          <w:p w14:paraId="26019B32" w14:textId="77777777" w:rsidR="00332C13" w:rsidRPr="00DC4846" w:rsidRDefault="00000000">
            <w:pPr>
              <w:spacing w:after="30" w:line="240" w:lineRule="auto"/>
              <w:rPr>
                <w:szCs w:val="24"/>
              </w:rPr>
            </w:pPr>
            <w:r w:rsidRPr="00DC4846">
              <w:rPr>
                <w:szCs w:val="24"/>
              </w:rPr>
              <w:t>Only operational/status views or exports required for first-build workflows.</w:t>
            </w:r>
          </w:p>
        </w:tc>
      </w:tr>
      <w:tr w:rsidR="00332C13" w14:paraId="4179198E" w14:textId="77777777">
        <w:tc>
          <w:tcPr>
            <w:tcW w:w="2376" w:type="dxa"/>
            <w:tcMar>
              <w:top w:w="100" w:type="dxa"/>
              <w:left w:w="120" w:type="dxa"/>
              <w:bottom w:w="100" w:type="dxa"/>
              <w:right w:w="120" w:type="dxa"/>
            </w:tcMar>
            <w:vAlign w:val="center"/>
          </w:tcPr>
          <w:p w14:paraId="218ECA69" w14:textId="77777777" w:rsidR="00332C13" w:rsidRPr="00DC4846" w:rsidRDefault="00000000">
            <w:pPr>
              <w:spacing w:after="30" w:line="240" w:lineRule="auto"/>
              <w:rPr>
                <w:szCs w:val="24"/>
              </w:rPr>
            </w:pPr>
            <w:r w:rsidRPr="00DC4846">
              <w:rPr>
                <w:szCs w:val="24"/>
              </w:rPr>
              <w:t>Analytics</w:t>
            </w:r>
          </w:p>
        </w:tc>
        <w:tc>
          <w:tcPr>
            <w:tcW w:w="1800" w:type="dxa"/>
            <w:tcMar>
              <w:top w:w="100" w:type="dxa"/>
              <w:left w:w="120" w:type="dxa"/>
              <w:bottom w:w="100" w:type="dxa"/>
              <w:right w:w="120" w:type="dxa"/>
            </w:tcMar>
            <w:vAlign w:val="center"/>
          </w:tcPr>
          <w:p w14:paraId="7DF7D5E3" w14:textId="77777777" w:rsidR="00332C13" w:rsidRPr="00DC4846" w:rsidRDefault="00000000">
            <w:pPr>
              <w:spacing w:after="30" w:line="240" w:lineRule="auto"/>
              <w:rPr>
                <w:szCs w:val="24"/>
              </w:rPr>
            </w:pPr>
            <w:r w:rsidRPr="00DC4846">
              <w:rPr>
                <w:szCs w:val="24"/>
              </w:rPr>
              <w:t>Post-MVP</w:t>
            </w:r>
          </w:p>
        </w:tc>
        <w:tc>
          <w:tcPr>
            <w:tcW w:w="5976" w:type="dxa"/>
            <w:tcMar>
              <w:top w:w="100" w:type="dxa"/>
              <w:left w:w="120" w:type="dxa"/>
              <w:bottom w:w="100" w:type="dxa"/>
              <w:right w:w="120" w:type="dxa"/>
            </w:tcMar>
            <w:vAlign w:val="center"/>
          </w:tcPr>
          <w:p w14:paraId="27D56B10" w14:textId="77777777" w:rsidR="00332C13" w:rsidRPr="00DC4846" w:rsidRDefault="00000000">
            <w:pPr>
              <w:spacing w:after="30" w:line="240" w:lineRule="auto"/>
              <w:rPr>
                <w:szCs w:val="24"/>
              </w:rPr>
            </w:pPr>
            <w:r w:rsidRPr="00DC4846">
              <w:rPr>
                <w:szCs w:val="24"/>
              </w:rPr>
              <w:t>Defer broad engagement, trend, funnel and business intelligence analytics.</w:t>
            </w:r>
          </w:p>
        </w:tc>
      </w:tr>
      <w:tr w:rsidR="00332C13" w14:paraId="5D3250F2" w14:textId="77777777">
        <w:tc>
          <w:tcPr>
            <w:tcW w:w="2376" w:type="dxa"/>
            <w:tcMar>
              <w:top w:w="100" w:type="dxa"/>
              <w:left w:w="120" w:type="dxa"/>
              <w:bottom w:w="100" w:type="dxa"/>
              <w:right w:w="120" w:type="dxa"/>
            </w:tcMar>
            <w:vAlign w:val="center"/>
          </w:tcPr>
          <w:p w14:paraId="5DD64722" w14:textId="77777777" w:rsidR="00332C13" w:rsidRPr="00DC4846" w:rsidRDefault="00000000">
            <w:pPr>
              <w:spacing w:after="30" w:line="240" w:lineRule="auto"/>
              <w:rPr>
                <w:szCs w:val="24"/>
              </w:rPr>
            </w:pPr>
            <w:r w:rsidRPr="00DC4846">
              <w:rPr>
                <w:szCs w:val="24"/>
              </w:rPr>
              <w:t>External integrations</w:t>
            </w:r>
          </w:p>
        </w:tc>
        <w:tc>
          <w:tcPr>
            <w:tcW w:w="1800" w:type="dxa"/>
            <w:tcMar>
              <w:top w:w="100" w:type="dxa"/>
              <w:left w:w="120" w:type="dxa"/>
              <w:bottom w:w="100" w:type="dxa"/>
              <w:right w:w="120" w:type="dxa"/>
            </w:tcMar>
            <w:vAlign w:val="center"/>
          </w:tcPr>
          <w:p w14:paraId="0073C86F" w14:textId="77777777" w:rsidR="00332C13" w:rsidRPr="00DC4846" w:rsidRDefault="00000000">
            <w:pPr>
              <w:spacing w:after="30" w:line="240" w:lineRule="auto"/>
              <w:rPr>
                <w:szCs w:val="24"/>
              </w:rPr>
            </w:pPr>
            <w:r w:rsidRPr="00DC4846">
              <w:rPr>
                <w:szCs w:val="24"/>
              </w:rPr>
              <w:t>Post-MVP</w:t>
            </w:r>
          </w:p>
        </w:tc>
        <w:tc>
          <w:tcPr>
            <w:tcW w:w="5976" w:type="dxa"/>
            <w:tcMar>
              <w:top w:w="100" w:type="dxa"/>
              <w:left w:w="120" w:type="dxa"/>
              <w:bottom w:w="100" w:type="dxa"/>
              <w:right w:w="120" w:type="dxa"/>
            </w:tcMar>
            <w:vAlign w:val="center"/>
          </w:tcPr>
          <w:p w14:paraId="74DCFF12" w14:textId="77777777" w:rsidR="00332C13" w:rsidRPr="00DC4846" w:rsidRDefault="00000000">
            <w:pPr>
              <w:spacing w:after="30" w:line="240" w:lineRule="auto"/>
              <w:rPr>
                <w:szCs w:val="24"/>
              </w:rPr>
            </w:pPr>
            <w:r w:rsidRPr="00DC4846">
              <w:rPr>
                <w:szCs w:val="24"/>
              </w:rPr>
              <w:t>No integration assumed required for Task 3; preserve stable seams for later CRM/calendar/planning systems.</w:t>
            </w:r>
          </w:p>
        </w:tc>
      </w:tr>
      <w:tr w:rsidR="00332C13" w14:paraId="34AA78A1" w14:textId="77777777">
        <w:tc>
          <w:tcPr>
            <w:tcW w:w="2376" w:type="dxa"/>
            <w:tcMar>
              <w:top w:w="100" w:type="dxa"/>
              <w:left w:w="120" w:type="dxa"/>
              <w:bottom w:w="100" w:type="dxa"/>
              <w:right w:w="120" w:type="dxa"/>
            </w:tcMar>
            <w:vAlign w:val="center"/>
          </w:tcPr>
          <w:p w14:paraId="6E583F95" w14:textId="77777777" w:rsidR="00332C13" w:rsidRPr="00DC4846" w:rsidRDefault="00000000">
            <w:pPr>
              <w:spacing w:after="30" w:line="240" w:lineRule="auto"/>
              <w:rPr>
                <w:szCs w:val="24"/>
              </w:rPr>
            </w:pPr>
            <w:r w:rsidRPr="00DC4846">
              <w:rPr>
                <w:szCs w:val="24"/>
              </w:rPr>
              <w:t>AI / advanced recommendations</w:t>
            </w:r>
          </w:p>
        </w:tc>
        <w:tc>
          <w:tcPr>
            <w:tcW w:w="1800" w:type="dxa"/>
            <w:tcMar>
              <w:top w:w="100" w:type="dxa"/>
              <w:left w:w="120" w:type="dxa"/>
              <w:bottom w:w="100" w:type="dxa"/>
              <w:right w:w="120" w:type="dxa"/>
            </w:tcMar>
            <w:vAlign w:val="center"/>
          </w:tcPr>
          <w:p w14:paraId="4A8C3801" w14:textId="77777777" w:rsidR="00332C13" w:rsidRPr="00DC4846" w:rsidRDefault="00000000">
            <w:pPr>
              <w:spacing w:after="30" w:line="240" w:lineRule="auto"/>
              <w:rPr>
                <w:szCs w:val="24"/>
              </w:rPr>
            </w:pPr>
            <w:r w:rsidRPr="00DC4846">
              <w:rPr>
                <w:szCs w:val="24"/>
              </w:rPr>
              <w:t>Longer-Term</w:t>
            </w:r>
          </w:p>
        </w:tc>
        <w:tc>
          <w:tcPr>
            <w:tcW w:w="5976" w:type="dxa"/>
            <w:tcMar>
              <w:top w:w="100" w:type="dxa"/>
              <w:left w:w="120" w:type="dxa"/>
              <w:bottom w:w="100" w:type="dxa"/>
              <w:right w:w="120" w:type="dxa"/>
            </w:tcMar>
            <w:vAlign w:val="center"/>
          </w:tcPr>
          <w:p w14:paraId="004D6864" w14:textId="77777777" w:rsidR="00332C13" w:rsidRPr="00DC4846" w:rsidRDefault="00000000">
            <w:pPr>
              <w:spacing w:after="30" w:line="240" w:lineRule="auto"/>
              <w:rPr>
                <w:szCs w:val="24"/>
              </w:rPr>
            </w:pPr>
            <w:r w:rsidRPr="00DC4846">
              <w:rPr>
                <w:szCs w:val="24"/>
              </w:rPr>
              <w:t>Defer sophisticated AI/ML recommendations and individualized automated advice.</w:t>
            </w:r>
          </w:p>
        </w:tc>
      </w:tr>
      <w:tr w:rsidR="00332C13" w14:paraId="642CABF1" w14:textId="77777777">
        <w:tc>
          <w:tcPr>
            <w:tcW w:w="2376" w:type="dxa"/>
            <w:tcMar>
              <w:top w:w="100" w:type="dxa"/>
              <w:left w:w="120" w:type="dxa"/>
              <w:bottom w:w="100" w:type="dxa"/>
              <w:right w:w="120" w:type="dxa"/>
            </w:tcMar>
            <w:vAlign w:val="center"/>
          </w:tcPr>
          <w:p w14:paraId="0AE28A17" w14:textId="77777777" w:rsidR="00332C13" w:rsidRPr="00DC4846" w:rsidRDefault="00000000">
            <w:pPr>
              <w:spacing w:after="30" w:line="240" w:lineRule="auto"/>
              <w:rPr>
                <w:szCs w:val="24"/>
              </w:rPr>
            </w:pPr>
            <w:r w:rsidRPr="00DC4846">
              <w:rPr>
                <w:szCs w:val="24"/>
              </w:rPr>
              <w:t>Generalized form/workflow builders</w:t>
            </w:r>
          </w:p>
        </w:tc>
        <w:tc>
          <w:tcPr>
            <w:tcW w:w="1800" w:type="dxa"/>
            <w:tcMar>
              <w:top w:w="100" w:type="dxa"/>
              <w:left w:w="120" w:type="dxa"/>
              <w:bottom w:w="100" w:type="dxa"/>
              <w:right w:w="120" w:type="dxa"/>
            </w:tcMar>
            <w:vAlign w:val="center"/>
          </w:tcPr>
          <w:p w14:paraId="2FD84ECD" w14:textId="77777777" w:rsidR="00332C13" w:rsidRPr="00DC4846" w:rsidRDefault="00000000">
            <w:pPr>
              <w:spacing w:after="30" w:line="240" w:lineRule="auto"/>
              <w:rPr>
                <w:szCs w:val="24"/>
              </w:rPr>
            </w:pPr>
            <w:r w:rsidRPr="00DC4846">
              <w:rPr>
                <w:szCs w:val="24"/>
              </w:rPr>
              <w:t>Longer-Term</w:t>
            </w:r>
          </w:p>
        </w:tc>
        <w:tc>
          <w:tcPr>
            <w:tcW w:w="5976" w:type="dxa"/>
            <w:tcMar>
              <w:top w:w="100" w:type="dxa"/>
              <w:left w:w="120" w:type="dxa"/>
              <w:bottom w:w="100" w:type="dxa"/>
              <w:right w:w="120" w:type="dxa"/>
            </w:tcMar>
            <w:vAlign w:val="center"/>
          </w:tcPr>
          <w:p w14:paraId="1853DC07" w14:textId="77777777" w:rsidR="00332C13" w:rsidRPr="00DC4846" w:rsidRDefault="00000000">
            <w:pPr>
              <w:spacing w:after="30" w:line="240" w:lineRule="auto"/>
              <w:rPr>
                <w:szCs w:val="24"/>
              </w:rPr>
            </w:pPr>
            <w:r w:rsidRPr="00DC4846">
              <w:rPr>
                <w:szCs w:val="24"/>
              </w:rPr>
              <w:t>Use fixed MVP forms and workflows; defer no-code/generalized builders.</w:t>
            </w:r>
          </w:p>
        </w:tc>
      </w:tr>
    </w:tbl>
    <w:p w14:paraId="20CD2D9F" w14:textId="77777777" w:rsidR="00332C13" w:rsidRDefault="00332C13">
      <w:pPr>
        <w:spacing w:after="80"/>
      </w:pPr>
    </w:p>
    <w:p w14:paraId="32432F7F" w14:textId="61C698AD" w:rsidR="00332C13" w:rsidRDefault="009A0140" w:rsidP="00A34E69">
      <w:pPr>
        <w:pStyle w:val="Heading1"/>
      </w:pPr>
      <w:r>
        <w:t>5</w:t>
      </w:r>
      <w:r w:rsidR="00000000">
        <w:t>. Initial MVP - Must Have</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2105"/>
        <w:gridCol w:w="8047"/>
      </w:tblGrid>
      <w:tr w:rsidR="00332C13" w:rsidRPr="00DC4846" w14:paraId="0DBE8E79" w14:textId="77777777" w:rsidTr="005B04C0">
        <w:trPr>
          <w:tblHeader/>
        </w:trPr>
        <w:tc>
          <w:tcPr>
            <w:tcW w:w="2105" w:type="dxa"/>
            <w:shd w:val="clear" w:color="auto" w:fill="17324D"/>
            <w:tcMar>
              <w:top w:w="100" w:type="dxa"/>
              <w:left w:w="120" w:type="dxa"/>
              <w:bottom w:w="100" w:type="dxa"/>
              <w:right w:w="120" w:type="dxa"/>
            </w:tcMar>
            <w:vAlign w:val="center"/>
          </w:tcPr>
          <w:p w14:paraId="5681EA7C" w14:textId="77777777" w:rsidR="00332C13" w:rsidRPr="00DC4846" w:rsidRDefault="00000000">
            <w:pPr>
              <w:spacing w:after="30" w:line="240" w:lineRule="auto"/>
              <w:rPr>
                <w:szCs w:val="24"/>
              </w:rPr>
            </w:pPr>
            <w:r w:rsidRPr="00DC4846">
              <w:rPr>
                <w:b/>
                <w:color w:val="FFFFFF"/>
                <w:szCs w:val="24"/>
              </w:rPr>
              <w:t>Must-Have Capability</w:t>
            </w:r>
          </w:p>
        </w:tc>
        <w:tc>
          <w:tcPr>
            <w:tcW w:w="8047" w:type="dxa"/>
            <w:shd w:val="clear" w:color="auto" w:fill="17324D"/>
            <w:tcMar>
              <w:top w:w="100" w:type="dxa"/>
              <w:left w:w="120" w:type="dxa"/>
              <w:bottom w:w="100" w:type="dxa"/>
              <w:right w:w="120" w:type="dxa"/>
            </w:tcMar>
            <w:vAlign w:val="center"/>
          </w:tcPr>
          <w:p w14:paraId="510D7E99" w14:textId="77777777" w:rsidR="00332C13" w:rsidRPr="00DC4846" w:rsidRDefault="00000000">
            <w:pPr>
              <w:spacing w:after="30" w:line="240" w:lineRule="auto"/>
              <w:rPr>
                <w:szCs w:val="24"/>
              </w:rPr>
            </w:pPr>
            <w:r w:rsidRPr="00DC4846">
              <w:rPr>
                <w:b/>
                <w:color w:val="FFFFFF"/>
                <w:szCs w:val="24"/>
              </w:rPr>
              <w:t>First-Build Outcome</w:t>
            </w:r>
          </w:p>
        </w:tc>
      </w:tr>
      <w:tr w:rsidR="00332C13" w:rsidRPr="00DC4846" w14:paraId="4792C18C" w14:textId="77777777" w:rsidTr="005B04C0">
        <w:tc>
          <w:tcPr>
            <w:tcW w:w="2105" w:type="dxa"/>
            <w:tcMar>
              <w:top w:w="100" w:type="dxa"/>
              <w:left w:w="120" w:type="dxa"/>
              <w:bottom w:w="100" w:type="dxa"/>
              <w:right w:w="120" w:type="dxa"/>
            </w:tcMar>
            <w:vAlign w:val="center"/>
          </w:tcPr>
          <w:p w14:paraId="626C7818" w14:textId="77777777" w:rsidR="00332C13" w:rsidRPr="00DC4846" w:rsidRDefault="00000000">
            <w:pPr>
              <w:spacing w:after="30" w:line="240" w:lineRule="auto"/>
              <w:rPr>
                <w:szCs w:val="24"/>
              </w:rPr>
            </w:pPr>
            <w:r w:rsidRPr="00DC4846">
              <w:rPr>
                <w:szCs w:val="24"/>
              </w:rPr>
              <w:t>Secure firm/client structure</w:t>
            </w:r>
          </w:p>
        </w:tc>
        <w:tc>
          <w:tcPr>
            <w:tcW w:w="8047" w:type="dxa"/>
            <w:tcMar>
              <w:top w:w="100" w:type="dxa"/>
              <w:left w:w="120" w:type="dxa"/>
              <w:bottom w:w="100" w:type="dxa"/>
              <w:right w:w="120" w:type="dxa"/>
            </w:tcMar>
            <w:vAlign w:val="center"/>
          </w:tcPr>
          <w:p w14:paraId="76481D23" w14:textId="77777777" w:rsidR="00332C13" w:rsidRPr="00DC4846" w:rsidRDefault="00000000">
            <w:pPr>
              <w:spacing w:after="30" w:line="240" w:lineRule="auto"/>
              <w:rPr>
                <w:szCs w:val="24"/>
              </w:rPr>
            </w:pPr>
            <w:r w:rsidRPr="00DC4846">
              <w:rPr>
                <w:szCs w:val="24"/>
              </w:rPr>
              <w:t>Multi-tenant firm boundary with Client, Advisor, Firm Administrator and Platform Administrator responsibilities, plus correct advisor-client relationships.</w:t>
            </w:r>
          </w:p>
        </w:tc>
      </w:tr>
      <w:tr w:rsidR="00332C13" w:rsidRPr="00DC4846" w14:paraId="7721EDBC" w14:textId="77777777" w:rsidTr="005B04C0">
        <w:tc>
          <w:tcPr>
            <w:tcW w:w="2105" w:type="dxa"/>
            <w:tcMar>
              <w:top w:w="100" w:type="dxa"/>
              <w:left w:w="120" w:type="dxa"/>
              <w:bottom w:w="100" w:type="dxa"/>
              <w:right w:w="120" w:type="dxa"/>
            </w:tcMar>
            <w:vAlign w:val="center"/>
          </w:tcPr>
          <w:p w14:paraId="6417FF2F" w14:textId="77777777" w:rsidR="00332C13" w:rsidRPr="00DC4846" w:rsidRDefault="00000000">
            <w:pPr>
              <w:spacing w:after="30" w:line="240" w:lineRule="auto"/>
              <w:rPr>
                <w:szCs w:val="24"/>
              </w:rPr>
            </w:pPr>
            <w:r w:rsidRPr="00DC4846">
              <w:rPr>
                <w:szCs w:val="24"/>
              </w:rPr>
              <w:t>Client invitation &amp; onboarding</w:t>
            </w:r>
          </w:p>
        </w:tc>
        <w:tc>
          <w:tcPr>
            <w:tcW w:w="8047" w:type="dxa"/>
            <w:tcMar>
              <w:top w:w="100" w:type="dxa"/>
              <w:left w:w="120" w:type="dxa"/>
              <w:bottom w:w="100" w:type="dxa"/>
              <w:right w:w="120" w:type="dxa"/>
            </w:tcMar>
            <w:vAlign w:val="center"/>
          </w:tcPr>
          <w:p w14:paraId="07A59A6D" w14:textId="77777777" w:rsidR="00332C13" w:rsidRPr="00DC4846" w:rsidRDefault="00000000">
            <w:pPr>
              <w:spacing w:after="30" w:line="240" w:lineRule="auto"/>
              <w:rPr>
                <w:szCs w:val="24"/>
              </w:rPr>
            </w:pPr>
            <w:r w:rsidRPr="00DC4846">
              <w:rPr>
                <w:szCs w:val="24"/>
              </w:rPr>
              <w:t>Invitation, activation, minimum context/consent and a useful first dashboard even when personalization data is initially limited.</w:t>
            </w:r>
          </w:p>
        </w:tc>
      </w:tr>
      <w:tr w:rsidR="00332C13" w:rsidRPr="00DC4846" w14:paraId="3F9736F4" w14:textId="77777777" w:rsidTr="005B04C0">
        <w:tc>
          <w:tcPr>
            <w:tcW w:w="2105" w:type="dxa"/>
            <w:tcMar>
              <w:top w:w="100" w:type="dxa"/>
              <w:left w:w="120" w:type="dxa"/>
              <w:bottom w:w="100" w:type="dxa"/>
              <w:right w:w="120" w:type="dxa"/>
            </w:tcMar>
            <w:vAlign w:val="center"/>
          </w:tcPr>
          <w:p w14:paraId="6BAA3098" w14:textId="77777777" w:rsidR="00332C13" w:rsidRPr="00DC4846" w:rsidRDefault="00000000">
            <w:pPr>
              <w:spacing w:after="30" w:line="240" w:lineRule="auto"/>
              <w:rPr>
                <w:szCs w:val="24"/>
              </w:rPr>
            </w:pPr>
            <w:r w:rsidRPr="00DC4846">
              <w:rPr>
                <w:szCs w:val="24"/>
              </w:rPr>
              <w:t>Personalized client dashboard</w:t>
            </w:r>
          </w:p>
        </w:tc>
        <w:tc>
          <w:tcPr>
            <w:tcW w:w="8047" w:type="dxa"/>
            <w:tcMar>
              <w:top w:w="100" w:type="dxa"/>
              <w:left w:w="120" w:type="dxa"/>
              <w:bottom w:w="100" w:type="dxa"/>
              <w:right w:w="120" w:type="dxa"/>
            </w:tcMar>
            <w:vAlign w:val="center"/>
          </w:tcPr>
          <w:p w14:paraId="7B171540" w14:textId="77777777" w:rsidR="00332C13" w:rsidRPr="00DC4846" w:rsidRDefault="00000000">
            <w:pPr>
              <w:spacing w:after="30" w:line="240" w:lineRule="auto"/>
              <w:rPr>
                <w:szCs w:val="24"/>
              </w:rPr>
            </w:pPr>
            <w:r w:rsidRPr="00DC4846">
              <w:rPr>
                <w:szCs w:val="24"/>
              </w:rPr>
              <w:t>Personalized opening, life-stage context where supported, simple status/progress, a small attention list, next action, relevant content, reminders and advisor identity.</w:t>
            </w:r>
          </w:p>
        </w:tc>
      </w:tr>
      <w:tr w:rsidR="00332C13" w:rsidRPr="00DC4846" w14:paraId="5C281BB3" w14:textId="77777777" w:rsidTr="005B04C0">
        <w:tc>
          <w:tcPr>
            <w:tcW w:w="2105" w:type="dxa"/>
            <w:tcMar>
              <w:top w:w="100" w:type="dxa"/>
              <w:left w:w="120" w:type="dxa"/>
              <w:bottom w:w="100" w:type="dxa"/>
              <w:right w:w="120" w:type="dxa"/>
            </w:tcMar>
            <w:vAlign w:val="center"/>
          </w:tcPr>
          <w:p w14:paraId="27240E7A" w14:textId="77777777" w:rsidR="00332C13" w:rsidRPr="00DC4846" w:rsidRDefault="00000000">
            <w:pPr>
              <w:spacing w:after="30" w:line="240" w:lineRule="auto"/>
              <w:rPr>
                <w:szCs w:val="24"/>
              </w:rPr>
            </w:pPr>
            <w:r w:rsidRPr="00DC4846">
              <w:rPr>
                <w:szCs w:val="24"/>
              </w:rPr>
              <w:t>Planning Update</w:t>
            </w:r>
          </w:p>
        </w:tc>
        <w:tc>
          <w:tcPr>
            <w:tcW w:w="8047" w:type="dxa"/>
            <w:tcMar>
              <w:top w:w="100" w:type="dxa"/>
              <w:left w:w="120" w:type="dxa"/>
              <w:bottom w:w="100" w:type="dxa"/>
              <w:right w:w="120" w:type="dxa"/>
            </w:tcMar>
            <w:vAlign w:val="center"/>
          </w:tcPr>
          <w:p w14:paraId="2D4C1E03" w14:textId="77777777" w:rsidR="00332C13" w:rsidRPr="00DC4846" w:rsidRDefault="00000000">
            <w:pPr>
              <w:spacing w:after="30" w:line="240" w:lineRule="auto"/>
              <w:rPr>
                <w:szCs w:val="24"/>
              </w:rPr>
            </w:pPr>
            <w:r w:rsidRPr="00DC4846">
              <w:rPr>
                <w:szCs w:val="24"/>
              </w:rPr>
              <w:t>A core recurring workflow from due/invitation through completion, change detection, advisor follow-up when warranted and updated client state.</w:t>
            </w:r>
          </w:p>
        </w:tc>
      </w:tr>
      <w:tr w:rsidR="00332C13" w:rsidRPr="00DC4846" w14:paraId="2E810B64" w14:textId="77777777" w:rsidTr="005B04C0">
        <w:tc>
          <w:tcPr>
            <w:tcW w:w="2105" w:type="dxa"/>
            <w:tcMar>
              <w:top w:w="100" w:type="dxa"/>
              <w:left w:w="120" w:type="dxa"/>
              <w:bottom w:w="100" w:type="dxa"/>
              <w:right w:w="120" w:type="dxa"/>
            </w:tcMar>
            <w:vAlign w:val="center"/>
          </w:tcPr>
          <w:p w14:paraId="09BB8E3A" w14:textId="77777777" w:rsidR="00332C13" w:rsidRPr="00DC4846" w:rsidRDefault="00000000">
            <w:pPr>
              <w:spacing w:after="30" w:line="240" w:lineRule="auto"/>
              <w:rPr>
                <w:szCs w:val="24"/>
              </w:rPr>
            </w:pPr>
            <w:r w:rsidRPr="00DC4846">
              <w:rPr>
                <w:szCs w:val="24"/>
              </w:rPr>
              <w:t>Assessments</w:t>
            </w:r>
          </w:p>
        </w:tc>
        <w:tc>
          <w:tcPr>
            <w:tcW w:w="8047" w:type="dxa"/>
            <w:tcMar>
              <w:top w:w="100" w:type="dxa"/>
              <w:left w:w="120" w:type="dxa"/>
              <w:bottom w:w="100" w:type="dxa"/>
              <w:right w:w="120" w:type="dxa"/>
            </w:tcMar>
            <w:vAlign w:val="center"/>
          </w:tcPr>
          <w:p w14:paraId="7B4C05A2" w14:textId="77777777" w:rsidR="00332C13" w:rsidRPr="00DC4846" w:rsidRDefault="00000000">
            <w:pPr>
              <w:spacing w:after="30" w:line="240" w:lineRule="auto"/>
              <w:rPr>
                <w:szCs w:val="24"/>
              </w:rPr>
            </w:pPr>
            <w:r w:rsidRPr="00DC4846">
              <w:rPr>
                <w:szCs w:val="24"/>
              </w:rPr>
              <w:t>A small fixed assessment set with assignment/completion, understandable output, educational context and advisor review cue where business rules require it.</w:t>
            </w:r>
          </w:p>
        </w:tc>
      </w:tr>
      <w:tr w:rsidR="00332C13" w:rsidRPr="00DC4846" w14:paraId="44338563" w14:textId="77777777" w:rsidTr="005B04C0">
        <w:tc>
          <w:tcPr>
            <w:tcW w:w="2105" w:type="dxa"/>
            <w:tcMar>
              <w:top w:w="100" w:type="dxa"/>
              <w:left w:w="120" w:type="dxa"/>
              <w:bottom w:w="100" w:type="dxa"/>
              <w:right w:w="120" w:type="dxa"/>
            </w:tcMar>
            <w:vAlign w:val="center"/>
          </w:tcPr>
          <w:p w14:paraId="279ED8C4" w14:textId="77777777" w:rsidR="00332C13" w:rsidRPr="00DC4846" w:rsidRDefault="00000000">
            <w:pPr>
              <w:spacing w:after="30" w:line="240" w:lineRule="auto"/>
              <w:rPr>
                <w:szCs w:val="24"/>
              </w:rPr>
            </w:pPr>
            <w:r w:rsidRPr="00DC4846">
              <w:rPr>
                <w:szCs w:val="24"/>
              </w:rPr>
              <w:t>Recurring engagement model</w:t>
            </w:r>
          </w:p>
        </w:tc>
        <w:tc>
          <w:tcPr>
            <w:tcW w:w="8047" w:type="dxa"/>
            <w:tcMar>
              <w:top w:w="100" w:type="dxa"/>
              <w:left w:w="120" w:type="dxa"/>
              <w:bottom w:w="100" w:type="dxa"/>
              <w:right w:w="120" w:type="dxa"/>
            </w:tcMar>
            <w:vAlign w:val="center"/>
          </w:tcPr>
          <w:p w14:paraId="13EE9E17" w14:textId="77777777" w:rsidR="00332C13" w:rsidRPr="00DC4846" w:rsidRDefault="00000000">
            <w:pPr>
              <w:spacing w:after="30" w:line="240" w:lineRule="auto"/>
              <w:rPr>
                <w:szCs w:val="24"/>
              </w:rPr>
            </w:pPr>
            <w:r w:rsidRPr="00DC4846">
              <w:rPr>
                <w:szCs w:val="24"/>
              </w:rPr>
              <w:t>Legitimate reasons to return driven by Planning Updates, assessments, milestones, relevant content, reminders and changing circumstances.</w:t>
            </w:r>
          </w:p>
        </w:tc>
      </w:tr>
      <w:tr w:rsidR="00332C13" w:rsidRPr="00DC4846" w14:paraId="11596D53" w14:textId="77777777" w:rsidTr="005B04C0">
        <w:tc>
          <w:tcPr>
            <w:tcW w:w="2105" w:type="dxa"/>
            <w:tcMar>
              <w:top w:w="100" w:type="dxa"/>
              <w:left w:w="120" w:type="dxa"/>
              <w:bottom w:w="100" w:type="dxa"/>
              <w:right w:w="120" w:type="dxa"/>
            </w:tcMar>
            <w:vAlign w:val="center"/>
          </w:tcPr>
          <w:p w14:paraId="0791072D" w14:textId="77777777" w:rsidR="00332C13" w:rsidRPr="00DC4846" w:rsidRDefault="00000000">
            <w:pPr>
              <w:spacing w:after="30" w:line="240" w:lineRule="auto"/>
              <w:rPr>
                <w:szCs w:val="24"/>
              </w:rPr>
            </w:pPr>
            <w:r w:rsidRPr="00DC4846">
              <w:rPr>
                <w:szCs w:val="24"/>
              </w:rPr>
              <w:t>Reminders / communications</w:t>
            </w:r>
          </w:p>
        </w:tc>
        <w:tc>
          <w:tcPr>
            <w:tcW w:w="8047" w:type="dxa"/>
            <w:tcMar>
              <w:top w:w="100" w:type="dxa"/>
              <w:left w:w="120" w:type="dxa"/>
              <w:bottom w:w="100" w:type="dxa"/>
              <w:right w:w="120" w:type="dxa"/>
            </w:tcMar>
            <w:vAlign w:val="center"/>
          </w:tcPr>
          <w:p w14:paraId="61CD0583" w14:textId="77777777" w:rsidR="00332C13" w:rsidRPr="00DC4846" w:rsidRDefault="00000000">
            <w:pPr>
              <w:spacing w:after="30" w:line="240" w:lineRule="auto"/>
              <w:rPr>
                <w:szCs w:val="24"/>
              </w:rPr>
            </w:pPr>
            <w:r w:rsidRPr="00DC4846">
              <w:rPr>
                <w:szCs w:val="24"/>
              </w:rPr>
              <w:t>Limited but reliable reminder and communication capability for Planning Updates, assessments and selected age/date/event triggers, using defined Automatic / Advisor Approval / Off behavior and basic delivery/history tracking.</w:t>
            </w:r>
          </w:p>
        </w:tc>
      </w:tr>
      <w:tr w:rsidR="00332C13" w:rsidRPr="00DC4846" w14:paraId="3F2932C3" w14:textId="77777777" w:rsidTr="005B04C0">
        <w:tc>
          <w:tcPr>
            <w:tcW w:w="2105" w:type="dxa"/>
            <w:tcMar>
              <w:top w:w="100" w:type="dxa"/>
              <w:left w:w="120" w:type="dxa"/>
              <w:bottom w:w="100" w:type="dxa"/>
              <w:right w:w="120" w:type="dxa"/>
            </w:tcMar>
            <w:vAlign w:val="center"/>
          </w:tcPr>
          <w:p w14:paraId="2EC3D0DC" w14:textId="77777777" w:rsidR="00332C13" w:rsidRPr="00DC4846" w:rsidRDefault="00000000">
            <w:pPr>
              <w:spacing w:after="30" w:line="240" w:lineRule="auto"/>
              <w:rPr>
                <w:szCs w:val="24"/>
              </w:rPr>
            </w:pPr>
            <w:r w:rsidRPr="00DC4846">
              <w:rPr>
                <w:szCs w:val="24"/>
              </w:rPr>
              <w:t>Advisor exception management</w:t>
            </w:r>
          </w:p>
        </w:tc>
        <w:tc>
          <w:tcPr>
            <w:tcW w:w="8047" w:type="dxa"/>
            <w:tcMar>
              <w:top w:w="100" w:type="dxa"/>
              <w:left w:w="120" w:type="dxa"/>
              <w:bottom w:w="100" w:type="dxa"/>
              <w:right w:w="120" w:type="dxa"/>
            </w:tcMar>
            <w:vAlign w:val="center"/>
          </w:tcPr>
          <w:p w14:paraId="29305B3E" w14:textId="77777777" w:rsidR="00332C13" w:rsidRPr="00DC4846" w:rsidRDefault="00000000">
            <w:pPr>
              <w:spacing w:after="30" w:line="240" w:lineRule="auto"/>
              <w:rPr>
                <w:szCs w:val="24"/>
              </w:rPr>
            </w:pPr>
            <w:r w:rsidRPr="00DC4846">
              <w:rPr>
                <w:szCs w:val="24"/>
              </w:rPr>
              <w:t>A cross-client view that surfaces meaningful changes, overdue or review-needed items, approvals and follow-up conditions with a clear reason.</w:t>
            </w:r>
          </w:p>
        </w:tc>
      </w:tr>
      <w:tr w:rsidR="00332C13" w:rsidRPr="00DC4846" w14:paraId="596062CB" w14:textId="77777777" w:rsidTr="005B04C0">
        <w:tc>
          <w:tcPr>
            <w:tcW w:w="2105" w:type="dxa"/>
            <w:tcMar>
              <w:top w:w="100" w:type="dxa"/>
              <w:left w:w="120" w:type="dxa"/>
              <w:bottom w:w="100" w:type="dxa"/>
              <w:right w:w="120" w:type="dxa"/>
            </w:tcMar>
            <w:vAlign w:val="center"/>
          </w:tcPr>
          <w:p w14:paraId="2A8D497E" w14:textId="77777777" w:rsidR="00332C13" w:rsidRPr="00DC4846" w:rsidRDefault="00000000">
            <w:pPr>
              <w:spacing w:after="30" w:line="240" w:lineRule="auto"/>
              <w:rPr>
                <w:szCs w:val="24"/>
              </w:rPr>
            </w:pPr>
            <w:r w:rsidRPr="00DC4846">
              <w:rPr>
                <w:szCs w:val="24"/>
              </w:rPr>
              <w:t>Relevant education</w:t>
            </w:r>
          </w:p>
        </w:tc>
        <w:tc>
          <w:tcPr>
            <w:tcW w:w="8047" w:type="dxa"/>
            <w:tcMar>
              <w:top w:w="100" w:type="dxa"/>
              <w:left w:w="120" w:type="dxa"/>
              <w:bottom w:w="100" w:type="dxa"/>
              <w:right w:w="120" w:type="dxa"/>
            </w:tcMar>
            <w:vAlign w:val="center"/>
          </w:tcPr>
          <w:p w14:paraId="09493AC6" w14:textId="77777777" w:rsidR="00332C13" w:rsidRPr="00DC4846" w:rsidRDefault="00000000">
            <w:pPr>
              <w:spacing w:after="30" w:line="240" w:lineRule="auto"/>
              <w:rPr>
                <w:szCs w:val="24"/>
              </w:rPr>
            </w:pPr>
            <w:r w:rsidRPr="00DC4846">
              <w:rPr>
                <w:szCs w:val="24"/>
              </w:rPr>
              <w:t>Approved content surfaced because it is relevant to known client context rather than only through a static content library.</w:t>
            </w:r>
          </w:p>
        </w:tc>
      </w:tr>
      <w:tr>
        <w:tc>
          <w:tcPr>
            <w:tcW w:w="2105" w:type="dxa"/>
            <w:tcMar>
              <w:top w:w="100" w:type="dxa"/>
              <w:left w:w="120" w:type="dxa"/>
              <w:bottom w:w="100" w:type="dxa"/>
              <w:right w:w="120" w:type="dxa"/>
            </w:tcMar>
            <w:vAlign w:val="center"/>
          </w:tcPr>
          <w:p>
            <w:pPr>
              <w:spacing w:after="30" w:line="240" w:lineRule="auto"/>
              <w:rPr>
                <w:szCs w:val="24"/>
              </w:rPr>
            </w:pPr>
            <w:r/>
            <w:r>
              <w:rPr>
                <w:szCs w:val="24"/>
              </w:rPr>
              <w:t>Platform content administration</w:t>
            </w:r>
          </w:p>
        </w:tc>
        <w:tc>
          <w:tcPr>
            <w:tcW w:w="8047" w:type="dxa"/>
            <w:tcMar>
              <w:top w:w="100" w:type="dxa"/>
              <w:left w:w="120" w:type="dxa"/>
              <w:bottom w:w="100" w:type="dxa"/>
              <w:right w:w="120" w:type="dxa"/>
            </w:tcMar>
            <w:vAlign w:val="center"/>
          </w:tcPr>
          <w:p>
            <w:pPr>
              <w:spacing w:after="30" w:line="240" w:lineRule="auto"/>
              <w:rPr>
                <w:szCs w:val="24"/>
              </w:rPr>
            </w:pPr>
            <w:r/>
            <w:r>
              <w:rPr>
                <w:szCs w:val="24"/>
              </w:rPr>
              <w:t>A controlled platform-side capability to manage approved articles, videos and resources, including basic tags, availability/status and firm visibility.</w:t>
            </w:r>
          </w:p>
        </w:tc>
      </w:tr>
      <w:tr w:rsidR="00332C13" w:rsidRPr="00DC4846" w14:paraId="433F9B18" w14:textId="77777777" w:rsidTr="005B04C0">
        <w:tc>
          <w:tcPr>
            <w:tcW w:w="2105" w:type="dxa"/>
            <w:tcMar>
              <w:top w:w="100" w:type="dxa"/>
              <w:left w:w="120" w:type="dxa"/>
              <w:bottom w:w="100" w:type="dxa"/>
              <w:right w:w="120" w:type="dxa"/>
            </w:tcMar>
            <w:vAlign w:val="center"/>
          </w:tcPr>
          <w:p w14:paraId="61BAEDAB" w14:textId="77777777" w:rsidR="00332C13" w:rsidRPr="00DC4846" w:rsidRDefault="00000000">
            <w:pPr>
              <w:spacing w:after="30" w:line="240" w:lineRule="auto"/>
              <w:rPr>
                <w:szCs w:val="24"/>
              </w:rPr>
            </w:pPr>
            <w:r w:rsidRPr="00DC4846">
              <w:rPr>
                <w:szCs w:val="24"/>
              </w:rPr>
              <w:t>Firm controls</w:t>
            </w:r>
          </w:p>
        </w:tc>
        <w:tc>
          <w:tcPr>
            <w:tcW w:w="8047" w:type="dxa"/>
            <w:tcMar>
              <w:top w:w="100" w:type="dxa"/>
              <w:left w:w="120" w:type="dxa"/>
              <w:bottom w:w="100" w:type="dxa"/>
              <w:right w:w="120" w:type="dxa"/>
            </w:tcMar>
            <w:vAlign w:val="center"/>
          </w:tcPr>
          <w:p w14:paraId="5B3CB6D9" w14:textId="77777777" w:rsidR="00332C13" w:rsidRPr="00DC4846" w:rsidRDefault="00000000">
            <w:pPr>
              <w:spacing w:after="30" w:line="240" w:lineRule="auto"/>
              <w:rPr>
                <w:szCs w:val="24"/>
              </w:rPr>
            </w:pPr>
            <w:r w:rsidRPr="00DC4846">
              <w:rPr>
                <w:szCs w:val="24"/>
              </w:rPr>
              <w:t>Firm-level control over supported features, communications, content availability, users/advisors and basic client governance.</w:t>
            </w:r>
          </w:p>
        </w:tc>
      </w:tr>
      <w:tr>
        <w:tc>
          <w:tcPr>
            <w:tcW w:w="2105" w:type="dxa"/>
            <w:tcMar>
              <w:top w:w="100" w:type="dxa"/>
              <w:left w:w="120" w:type="dxa"/>
              <w:bottom w:w="100" w:type="dxa"/>
              <w:right w:w="120" w:type="dxa"/>
            </w:tcMar>
            <w:vAlign w:val="center"/>
          </w:tcPr>
          <w:p>
            <w:pPr>
              <w:spacing w:after="30" w:line="240" w:lineRule="auto"/>
              <w:rPr>
                <w:szCs w:val="24"/>
              </w:rPr>
            </w:pPr>
            <w:r/>
            <w:r>
              <w:rPr>
                <w:szCs w:val="24"/>
              </w:rPr>
              <w:t>Platform administration</w:t>
            </w:r>
          </w:p>
        </w:tc>
        <w:tc>
          <w:tcPr>
            <w:tcW w:w="8047" w:type="dxa"/>
            <w:tcMar>
              <w:top w:w="100" w:type="dxa"/>
              <w:left w:w="120" w:type="dxa"/>
              <w:bottom w:w="100" w:type="dxa"/>
              <w:right w:w="120" w:type="dxa"/>
            </w:tcMar>
            <w:vAlign w:val="center"/>
          </w:tcPr>
          <w:p>
            <w:pPr>
              <w:spacing w:after="30" w:line="240" w:lineRule="auto"/>
              <w:rPr>
                <w:szCs w:val="24"/>
              </w:rPr>
            </w:pPr>
            <w:r/>
            <w:r>
              <w:rPr>
                <w:szCs w:val="24"/>
              </w:rPr>
              <w:t>Basic tenant/firm creation and status, initial firm administrator setup, common platform configuration and limited operational/audit visibility.</w:t>
            </w:r>
          </w:p>
        </w:tc>
      </w:tr>
      <w:tr w:rsidR="00332C13" w:rsidRPr="00DC4846" w14:paraId="4C9C3D5B" w14:textId="77777777" w:rsidTr="005B04C0">
        <w:tc>
          <w:tcPr>
            <w:tcW w:w="2105" w:type="dxa"/>
            <w:tcMar>
              <w:top w:w="100" w:type="dxa"/>
              <w:left w:w="120" w:type="dxa"/>
              <w:bottom w:w="100" w:type="dxa"/>
              <w:right w:w="120" w:type="dxa"/>
            </w:tcMar>
            <w:vAlign w:val="center"/>
          </w:tcPr>
          <w:p w14:paraId="7A2DAFA6" w14:textId="77777777" w:rsidR="00332C13" w:rsidRPr="00DC4846" w:rsidRDefault="00000000">
            <w:pPr>
              <w:spacing w:after="30" w:line="240" w:lineRule="auto"/>
              <w:rPr>
                <w:szCs w:val="24"/>
              </w:rPr>
            </w:pPr>
            <w:r w:rsidRPr="00DC4846">
              <w:rPr>
                <w:szCs w:val="24"/>
              </w:rPr>
              <w:t>Basic white label / advisor identity</w:t>
            </w:r>
          </w:p>
        </w:tc>
        <w:tc>
          <w:tcPr>
            <w:tcW w:w="8047" w:type="dxa"/>
            <w:tcMar>
              <w:top w:w="100" w:type="dxa"/>
              <w:left w:w="120" w:type="dxa"/>
              <w:bottom w:w="100" w:type="dxa"/>
              <w:right w:w="120" w:type="dxa"/>
            </w:tcMar>
            <w:vAlign w:val="center"/>
          </w:tcPr>
          <w:p w14:paraId="45B85B88" w14:textId="77777777" w:rsidR="00332C13" w:rsidRPr="00DC4846" w:rsidRDefault="00000000">
            <w:pPr>
              <w:spacing w:after="30" w:line="240" w:lineRule="auto"/>
              <w:rPr>
                <w:szCs w:val="24"/>
              </w:rPr>
            </w:pPr>
            <w:r w:rsidRPr="00DC4846">
              <w:rPr>
                <w:szCs w:val="24"/>
              </w:rPr>
              <w:t>Enough firm/advisor branding that the experience can credibly be presented as part of the firm’s client service.</w:t>
            </w:r>
          </w:p>
        </w:tc>
      </w:tr>
      <w:tr w:rsidR="00332C13" w:rsidRPr="00DC4846" w14:paraId="5DE303F4" w14:textId="77777777" w:rsidTr="005B04C0">
        <w:tc>
          <w:tcPr>
            <w:tcW w:w="2105" w:type="dxa"/>
            <w:tcMar>
              <w:top w:w="100" w:type="dxa"/>
              <w:left w:w="120" w:type="dxa"/>
              <w:bottom w:w="100" w:type="dxa"/>
              <w:right w:w="120" w:type="dxa"/>
            </w:tcMar>
            <w:vAlign w:val="center"/>
          </w:tcPr>
          <w:p w14:paraId="20EABACE" w14:textId="77777777" w:rsidR="00332C13" w:rsidRPr="00DC4846" w:rsidRDefault="00000000">
            <w:pPr>
              <w:spacing w:after="30" w:line="240" w:lineRule="auto"/>
              <w:rPr>
                <w:szCs w:val="24"/>
              </w:rPr>
            </w:pPr>
            <w:r w:rsidRPr="00DC4846">
              <w:rPr>
                <w:szCs w:val="24"/>
              </w:rPr>
              <w:t>Basic history / continuity</w:t>
            </w:r>
          </w:p>
        </w:tc>
        <w:tc>
          <w:tcPr>
            <w:tcW w:w="8047" w:type="dxa"/>
            <w:tcMar>
              <w:top w:w="100" w:type="dxa"/>
              <w:left w:w="120" w:type="dxa"/>
              <w:bottom w:w="100" w:type="dxa"/>
              <w:right w:w="120" w:type="dxa"/>
            </w:tcMar>
            <w:vAlign w:val="center"/>
          </w:tcPr>
          <w:p w14:paraId="680D3624" w14:textId="77777777" w:rsidR="00332C13" w:rsidRPr="00DC4846" w:rsidRDefault="00000000">
            <w:pPr>
              <w:spacing w:after="30" w:line="240" w:lineRule="auto"/>
              <w:rPr>
                <w:szCs w:val="24"/>
              </w:rPr>
            </w:pPr>
            <w:r w:rsidRPr="00DC4846">
              <w:rPr>
                <w:szCs w:val="24"/>
              </w:rPr>
              <w:t>Retain enough activity, workflow and communication history to show what was completed, what changed and what comes next.</w:t>
            </w:r>
          </w:p>
        </w:tc>
      </w:tr>
      <w:tr w:rsidR="00332C13" w:rsidRPr="00DC4846" w14:paraId="38335DD5" w14:textId="77777777" w:rsidTr="005B04C0">
        <w:tc>
          <w:tcPr>
            <w:tcW w:w="2105" w:type="dxa"/>
            <w:tcMar>
              <w:top w:w="100" w:type="dxa"/>
              <w:left w:w="120" w:type="dxa"/>
              <w:bottom w:w="100" w:type="dxa"/>
              <w:right w:w="120" w:type="dxa"/>
            </w:tcMar>
            <w:vAlign w:val="center"/>
          </w:tcPr>
          <w:p w14:paraId="691B91A9" w14:textId="77777777" w:rsidR="00332C13" w:rsidRPr="00DC4846" w:rsidRDefault="00000000">
            <w:pPr>
              <w:spacing w:after="30" w:line="240" w:lineRule="auto"/>
              <w:rPr>
                <w:szCs w:val="24"/>
              </w:rPr>
            </w:pPr>
            <w:r w:rsidRPr="00DC4846">
              <w:rPr>
                <w:szCs w:val="24"/>
              </w:rPr>
              <w:t>Security / privacy foundation</w:t>
            </w:r>
          </w:p>
        </w:tc>
        <w:tc>
          <w:tcPr>
            <w:tcW w:w="8047" w:type="dxa"/>
            <w:tcMar>
              <w:top w:w="100" w:type="dxa"/>
              <w:left w:w="120" w:type="dxa"/>
              <w:bottom w:w="100" w:type="dxa"/>
              <w:right w:w="120" w:type="dxa"/>
            </w:tcMar>
            <w:vAlign w:val="center"/>
          </w:tcPr>
          <w:p w14:paraId="61B0016B" w14:textId="77777777" w:rsidR="00332C13" w:rsidRPr="00DC4846" w:rsidRDefault="00000000">
            <w:pPr>
              <w:spacing w:after="30" w:line="240" w:lineRule="auto"/>
              <w:rPr>
                <w:szCs w:val="24"/>
              </w:rPr>
            </w:pPr>
            <w:r w:rsidRPr="00DC4846">
              <w:rPr>
                <w:szCs w:val="24"/>
              </w:rPr>
              <w:t>Tenant isolation, least-privilege access, data minimization and basic audit/operational controls appropriate to the selected MVP data.</w:t>
            </w:r>
          </w:p>
        </w:tc>
      </w:tr>
    </w:tbl>
    <w:p w14:paraId="25A386CD" w14:textId="77777777" w:rsidR="00332C13" w:rsidRDefault="00332C13">
      <w:pPr>
        <w:spacing w:after="80"/>
      </w:pPr>
    </w:p>
    <w:p w14:paraId="0D7738D2" w14:textId="605F13E0" w:rsidR="00332C13" w:rsidRDefault="009A0140">
      <w:pPr>
        <w:pStyle w:val="Heading1"/>
      </w:pPr>
      <w:r>
        <w:t>6</w:t>
      </w:r>
      <w:r w:rsidR="00000000">
        <w:t>. Initial MVP - Simplified</w:t>
      </w:r>
    </w:p>
    <w:p w14:paraId="31CB9BAB" w14:textId="77777777" w:rsidR="00332C13" w:rsidRDefault="00000000">
      <w:pPr>
        <w:spacing w:after="80"/>
      </w:pPr>
      <w:r>
        <w:t>The following capabilities should be included, but their first-build implementation should be intentionally narrow. Simplification should reduce implementation complexity without removing the characteristic itself.</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2247"/>
        <w:gridCol w:w="7905"/>
      </w:tblGrid>
      <w:tr w:rsidR="00332C13" w:rsidRPr="00DC4846" w14:paraId="34BBDF1D" w14:textId="77777777" w:rsidTr="0047697D">
        <w:trPr>
          <w:tblHeader/>
        </w:trPr>
        <w:tc>
          <w:tcPr>
            <w:tcW w:w="2247" w:type="dxa"/>
            <w:shd w:val="clear" w:color="auto" w:fill="17324D"/>
            <w:tcMar>
              <w:top w:w="100" w:type="dxa"/>
              <w:left w:w="120" w:type="dxa"/>
              <w:bottom w:w="100" w:type="dxa"/>
              <w:right w:w="120" w:type="dxa"/>
            </w:tcMar>
            <w:vAlign w:val="center"/>
          </w:tcPr>
          <w:p w14:paraId="6B1FBE9E" w14:textId="77777777" w:rsidR="00332C13" w:rsidRPr="00DC4846" w:rsidRDefault="00000000">
            <w:pPr>
              <w:spacing w:after="30" w:line="240" w:lineRule="auto"/>
              <w:rPr>
                <w:szCs w:val="24"/>
              </w:rPr>
            </w:pPr>
            <w:r w:rsidRPr="00DC4846">
              <w:rPr>
                <w:b/>
                <w:color w:val="FFFFFF"/>
                <w:szCs w:val="24"/>
              </w:rPr>
              <w:t>Capability</w:t>
            </w:r>
          </w:p>
        </w:tc>
        <w:tc>
          <w:tcPr>
            <w:tcW w:w="7905" w:type="dxa"/>
            <w:shd w:val="clear" w:color="auto" w:fill="17324D"/>
            <w:tcMar>
              <w:top w:w="100" w:type="dxa"/>
              <w:left w:w="120" w:type="dxa"/>
              <w:bottom w:w="100" w:type="dxa"/>
              <w:right w:w="120" w:type="dxa"/>
            </w:tcMar>
            <w:vAlign w:val="center"/>
          </w:tcPr>
          <w:p w14:paraId="3BE0A8E3" w14:textId="77777777" w:rsidR="00332C13" w:rsidRPr="00DC4846" w:rsidRDefault="00000000">
            <w:pPr>
              <w:spacing w:after="30" w:line="240" w:lineRule="auto"/>
              <w:rPr>
                <w:szCs w:val="24"/>
              </w:rPr>
            </w:pPr>
            <w:r w:rsidRPr="00DC4846">
              <w:rPr>
                <w:b/>
                <w:color w:val="FFFFFF"/>
                <w:szCs w:val="24"/>
              </w:rPr>
              <w:t>Simplified MVP Boundary</w:t>
            </w:r>
          </w:p>
        </w:tc>
      </w:tr>
      <w:tr w:rsidR="00332C13" w:rsidRPr="00DC4846" w14:paraId="677197A8" w14:textId="77777777" w:rsidTr="0047697D">
        <w:tc>
          <w:tcPr>
            <w:tcW w:w="2247" w:type="dxa"/>
            <w:tcMar>
              <w:top w:w="100" w:type="dxa"/>
              <w:left w:w="120" w:type="dxa"/>
              <w:bottom w:w="100" w:type="dxa"/>
              <w:right w:w="120" w:type="dxa"/>
            </w:tcMar>
            <w:vAlign w:val="center"/>
          </w:tcPr>
          <w:p w14:paraId="266B1C6D" w14:textId="77777777" w:rsidR="00332C13" w:rsidRPr="00DC4846" w:rsidRDefault="00000000">
            <w:pPr>
              <w:spacing w:after="30" w:line="240" w:lineRule="auto"/>
              <w:rPr>
                <w:szCs w:val="24"/>
              </w:rPr>
            </w:pPr>
            <w:r w:rsidRPr="00DC4846">
              <w:rPr>
                <w:szCs w:val="24"/>
              </w:rPr>
              <w:t>Personalization</w:t>
            </w:r>
          </w:p>
        </w:tc>
        <w:tc>
          <w:tcPr>
            <w:tcW w:w="7905" w:type="dxa"/>
            <w:tcMar>
              <w:top w:w="100" w:type="dxa"/>
              <w:left w:w="120" w:type="dxa"/>
              <w:bottom w:w="100" w:type="dxa"/>
              <w:right w:w="120" w:type="dxa"/>
            </w:tcMar>
            <w:vAlign w:val="center"/>
          </w:tcPr>
          <w:p w14:paraId="762E409C" w14:textId="77777777" w:rsidR="00332C13" w:rsidRPr="00DC4846" w:rsidRDefault="00000000">
            <w:pPr>
              <w:spacing w:after="30" w:line="240" w:lineRule="auto"/>
              <w:rPr>
                <w:szCs w:val="24"/>
              </w:rPr>
            </w:pPr>
            <w:r w:rsidRPr="00DC4846">
              <w:rPr>
                <w:szCs w:val="24"/>
              </w:rPr>
              <w:t>Rules-based relevance using a limited set of inputs and clear precedence. No AI/ML recommendation engine, complex segmentation or firm-authored rule builder.</w:t>
            </w:r>
          </w:p>
        </w:tc>
      </w:tr>
      <w:tr w:rsidR="00332C13" w:rsidRPr="00DC4846" w14:paraId="2409D709" w14:textId="77777777" w:rsidTr="0047697D">
        <w:tc>
          <w:tcPr>
            <w:tcW w:w="2247" w:type="dxa"/>
            <w:tcMar>
              <w:top w:w="100" w:type="dxa"/>
              <w:left w:w="120" w:type="dxa"/>
              <w:bottom w:w="100" w:type="dxa"/>
              <w:right w:w="120" w:type="dxa"/>
            </w:tcMar>
            <w:vAlign w:val="center"/>
          </w:tcPr>
          <w:p w14:paraId="0BD3F2F5" w14:textId="77777777" w:rsidR="00332C13" w:rsidRPr="00DC4846" w:rsidRDefault="00000000">
            <w:pPr>
              <w:spacing w:after="30" w:line="240" w:lineRule="auto"/>
              <w:rPr>
                <w:szCs w:val="24"/>
              </w:rPr>
            </w:pPr>
            <w:r w:rsidRPr="00DC4846">
              <w:rPr>
                <w:szCs w:val="24"/>
              </w:rPr>
              <w:t>Status / progress</w:t>
            </w:r>
          </w:p>
        </w:tc>
        <w:tc>
          <w:tcPr>
            <w:tcW w:w="7905" w:type="dxa"/>
            <w:tcMar>
              <w:top w:w="100" w:type="dxa"/>
              <w:left w:w="120" w:type="dxa"/>
              <w:bottom w:w="100" w:type="dxa"/>
              <w:right w:w="120" w:type="dxa"/>
            </w:tcMar>
            <w:vAlign w:val="center"/>
          </w:tcPr>
          <w:p w14:paraId="5D1C5C32" w14:textId="77777777" w:rsidR="00332C13" w:rsidRPr="00DC4846" w:rsidRDefault="00000000">
            <w:pPr>
              <w:spacing w:after="30" w:line="240" w:lineRule="auto"/>
              <w:rPr>
                <w:szCs w:val="24"/>
              </w:rPr>
            </w:pPr>
            <w:r w:rsidRPr="00DC4846">
              <w:rPr>
                <w:szCs w:val="24"/>
              </w:rPr>
              <w:t>Simple completion and current-state indicators. No broad retirement-readiness score unless a defensible methodology is separately defined.</w:t>
            </w:r>
          </w:p>
        </w:tc>
      </w:tr>
      <w:tr w:rsidR="00332C13" w:rsidRPr="00DC4846" w14:paraId="0A096B20" w14:textId="77777777" w:rsidTr="0047697D">
        <w:tc>
          <w:tcPr>
            <w:tcW w:w="2247" w:type="dxa"/>
            <w:tcMar>
              <w:top w:w="100" w:type="dxa"/>
              <w:left w:w="120" w:type="dxa"/>
              <w:bottom w:w="100" w:type="dxa"/>
              <w:right w:w="120" w:type="dxa"/>
            </w:tcMar>
            <w:vAlign w:val="center"/>
          </w:tcPr>
          <w:p w14:paraId="288B4B30" w14:textId="77777777" w:rsidR="00332C13" w:rsidRPr="00DC4846" w:rsidRDefault="00000000">
            <w:pPr>
              <w:spacing w:after="30" w:line="240" w:lineRule="auto"/>
              <w:rPr>
                <w:szCs w:val="24"/>
              </w:rPr>
            </w:pPr>
            <w:r w:rsidRPr="00DC4846">
              <w:rPr>
                <w:szCs w:val="24"/>
              </w:rPr>
              <w:t>Priority selection</w:t>
            </w:r>
          </w:p>
        </w:tc>
        <w:tc>
          <w:tcPr>
            <w:tcW w:w="7905" w:type="dxa"/>
            <w:tcMar>
              <w:top w:w="100" w:type="dxa"/>
              <w:left w:w="120" w:type="dxa"/>
              <w:bottom w:w="100" w:type="dxa"/>
              <w:right w:w="120" w:type="dxa"/>
            </w:tcMar>
            <w:vAlign w:val="center"/>
          </w:tcPr>
          <w:p w14:paraId="02D03EE4" w14:textId="77777777" w:rsidR="00332C13" w:rsidRPr="00DC4846" w:rsidRDefault="00000000">
            <w:pPr>
              <w:spacing w:after="30" w:line="240" w:lineRule="auto"/>
              <w:rPr>
                <w:szCs w:val="24"/>
              </w:rPr>
            </w:pPr>
            <w:r w:rsidRPr="00DC4846">
              <w:rPr>
                <w:szCs w:val="24"/>
              </w:rPr>
              <w:t>A small number of high-value items selected through explicit business rules. No generalized ranking/recommendation platform.</w:t>
            </w:r>
          </w:p>
        </w:tc>
      </w:tr>
      <w:tr w:rsidR="00332C13" w:rsidRPr="00DC4846" w14:paraId="6295BFE5" w14:textId="77777777" w:rsidTr="0047697D">
        <w:tc>
          <w:tcPr>
            <w:tcW w:w="2247" w:type="dxa"/>
            <w:tcMar>
              <w:top w:w="100" w:type="dxa"/>
              <w:left w:w="120" w:type="dxa"/>
              <w:bottom w:w="100" w:type="dxa"/>
              <w:right w:w="120" w:type="dxa"/>
            </w:tcMar>
            <w:vAlign w:val="center"/>
          </w:tcPr>
          <w:p w14:paraId="265F6A3E" w14:textId="77777777" w:rsidR="00332C13" w:rsidRPr="00DC4846" w:rsidRDefault="00000000">
            <w:pPr>
              <w:spacing w:after="30" w:line="240" w:lineRule="auto"/>
              <w:rPr>
                <w:szCs w:val="24"/>
              </w:rPr>
            </w:pPr>
            <w:r w:rsidRPr="00DC4846">
              <w:rPr>
                <w:szCs w:val="24"/>
              </w:rPr>
              <w:t>Assessment model</w:t>
            </w:r>
          </w:p>
        </w:tc>
        <w:tc>
          <w:tcPr>
            <w:tcW w:w="7905" w:type="dxa"/>
            <w:tcMar>
              <w:top w:w="100" w:type="dxa"/>
              <w:left w:w="120" w:type="dxa"/>
              <w:bottom w:w="100" w:type="dxa"/>
              <w:right w:w="120" w:type="dxa"/>
            </w:tcMar>
            <w:vAlign w:val="center"/>
          </w:tcPr>
          <w:p w14:paraId="357B9F29" w14:textId="77777777" w:rsidR="00332C13" w:rsidRPr="00DC4846" w:rsidRDefault="00000000">
            <w:pPr>
              <w:spacing w:after="30" w:line="240" w:lineRule="auto"/>
              <w:rPr>
                <w:szCs w:val="24"/>
              </w:rPr>
            </w:pPr>
            <w:r w:rsidRPr="00DC4846">
              <w:rPr>
                <w:szCs w:val="24"/>
              </w:rPr>
              <w:t>Small fixed inventory and defined scoring/category logic. No general-purpose assessment builder, dozens of assessments or broad report engine.</w:t>
            </w:r>
          </w:p>
        </w:tc>
      </w:tr>
      <w:tr w:rsidR="00332C13" w:rsidRPr="00DC4846" w14:paraId="66BE6C3F" w14:textId="77777777" w:rsidTr="0047697D">
        <w:tc>
          <w:tcPr>
            <w:tcW w:w="2247" w:type="dxa"/>
            <w:tcMar>
              <w:top w:w="100" w:type="dxa"/>
              <w:left w:w="120" w:type="dxa"/>
              <w:bottom w:w="100" w:type="dxa"/>
              <w:right w:w="120" w:type="dxa"/>
            </w:tcMar>
            <w:vAlign w:val="center"/>
          </w:tcPr>
          <w:p w14:paraId="25EFAE2D" w14:textId="77777777" w:rsidR="00332C13" w:rsidRPr="00DC4846" w:rsidRDefault="00000000">
            <w:pPr>
              <w:spacing w:after="30" w:line="240" w:lineRule="auto"/>
              <w:rPr>
                <w:szCs w:val="24"/>
              </w:rPr>
            </w:pPr>
            <w:r w:rsidRPr="00DC4846">
              <w:rPr>
                <w:szCs w:val="24"/>
              </w:rPr>
              <w:t>Planning Update</w:t>
            </w:r>
          </w:p>
        </w:tc>
        <w:tc>
          <w:tcPr>
            <w:tcW w:w="7905" w:type="dxa"/>
            <w:tcMar>
              <w:top w:w="100" w:type="dxa"/>
              <w:left w:w="120" w:type="dxa"/>
              <w:bottom w:w="100" w:type="dxa"/>
              <w:right w:w="120" w:type="dxa"/>
            </w:tcMar>
            <w:vAlign w:val="center"/>
          </w:tcPr>
          <w:p w14:paraId="76F9C318" w14:textId="77777777" w:rsidR="00332C13" w:rsidRPr="00DC4846" w:rsidRDefault="00000000">
            <w:pPr>
              <w:spacing w:after="30" w:line="240" w:lineRule="auto"/>
              <w:rPr>
                <w:szCs w:val="24"/>
              </w:rPr>
            </w:pPr>
            <w:r w:rsidRPr="00DC4846">
              <w:rPr>
                <w:szCs w:val="24"/>
              </w:rPr>
              <w:t>Fixed first form, cadence and state/change model. No configurable workflow engine or arbitrary form designer.</w:t>
            </w:r>
          </w:p>
        </w:tc>
      </w:tr>
      <w:tr w:rsidR="00332C13" w:rsidRPr="00DC4846" w14:paraId="29CB450F" w14:textId="77777777" w:rsidTr="0047697D">
        <w:tc>
          <w:tcPr>
            <w:tcW w:w="2247" w:type="dxa"/>
            <w:tcMar>
              <w:top w:w="100" w:type="dxa"/>
              <w:left w:w="120" w:type="dxa"/>
              <w:bottom w:w="100" w:type="dxa"/>
              <w:right w:w="120" w:type="dxa"/>
            </w:tcMar>
            <w:vAlign w:val="center"/>
          </w:tcPr>
          <w:p w14:paraId="324BA8E5" w14:textId="77777777" w:rsidR="00332C13" w:rsidRPr="00DC4846" w:rsidRDefault="00000000">
            <w:pPr>
              <w:spacing w:after="30" w:line="240" w:lineRule="auto"/>
              <w:rPr>
                <w:szCs w:val="24"/>
              </w:rPr>
            </w:pPr>
            <w:r w:rsidRPr="00DC4846">
              <w:rPr>
                <w:szCs w:val="24"/>
              </w:rPr>
              <w:t>Advisor follow-up</w:t>
            </w:r>
          </w:p>
        </w:tc>
        <w:tc>
          <w:tcPr>
            <w:tcW w:w="7905" w:type="dxa"/>
            <w:tcMar>
              <w:top w:w="100" w:type="dxa"/>
              <w:left w:w="120" w:type="dxa"/>
              <w:bottom w:w="100" w:type="dxa"/>
              <w:right w:w="120" w:type="dxa"/>
            </w:tcMar>
            <w:vAlign w:val="center"/>
          </w:tcPr>
          <w:p w14:paraId="1B9B2446" w14:textId="77777777" w:rsidR="00332C13" w:rsidRPr="00DC4846" w:rsidRDefault="00000000">
            <w:pPr>
              <w:spacing w:after="30" w:line="240" w:lineRule="auto"/>
              <w:rPr>
                <w:szCs w:val="24"/>
              </w:rPr>
            </w:pPr>
            <w:r w:rsidRPr="00DC4846">
              <w:rPr>
                <w:szCs w:val="24"/>
              </w:rPr>
              <w:t>Simple review lifecycle tied to defined exceptions. No full CRM, task-management suite or arbitrary advisor workflows.</w:t>
            </w:r>
          </w:p>
        </w:tc>
      </w:tr>
      <w:tr w:rsidR="00332C13" w:rsidRPr="00DC4846" w14:paraId="26CB749D" w14:textId="77777777" w:rsidTr="0047697D">
        <w:tc>
          <w:tcPr>
            <w:tcW w:w="2247" w:type="dxa"/>
            <w:tcMar>
              <w:top w:w="100" w:type="dxa"/>
              <w:left w:w="120" w:type="dxa"/>
              <w:bottom w:w="100" w:type="dxa"/>
              <w:right w:w="120" w:type="dxa"/>
            </w:tcMar>
            <w:vAlign w:val="center"/>
          </w:tcPr>
          <w:p w14:paraId="762509B1" w14:textId="77777777" w:rsidR="00332C13" w:rsidRPr="00DC4846" w:rsidRDefault="00000000">
            <w:pPr>
              <w:spacing w:after="30" w:line="240" w:lineRule="auto"/>
              <w:rPr>
                <w:szCs w:val="24"/>
              </w:rPr>
            </w:pPr>
            <w:r w:rsidRPr="00DC4846">
              <w:rPr>
                <w:szCs w:val="24"/>
              </w:rPr>
              <w:t>Reminders</w:t>
            </w:r>
          </w:p>
        </w:tc>
        <w:tc>
          <w:tcPr>
            <w:tcW w:w="7905" w:type="dxa"/>
            <w:tcMar>
              <w:top w:w="100" w:type="dxa"/>
              <w:left w:w="120" w:type="dxa"/>
              <w:bottom w:w="100" w:type="dxa"/>
              <w:right w:w="120" w:type="dxa"/>
            </w:tcMar>
            <w:vAlign w:val="center"/>
          </w:tcPr>
          <w:p w14:paraId="05F1C2D1" w14:textId="77777777" w:rsidR="00332C13" w:rsidRPr="00DC4846" w:rsidRDefault="00000000">
            <w:pPr>
              <w:spacing w:after="30" w:line="240" w:lineRule="auto"/>
              <w:rPr>
                <w:szCs w:val="24"/>
              </w:rPr>
            </w:pPr>
            <w:r w:rsidRPr="00DC4846">
              <w:rPr>
                <w:szCs w:val="24"/>
              </w:rPr>
              <w:t>Limited trigger inventory, timing and repeat/noise controls. No campaign automation or extensive notification orchestration.</w:t>
            </w:r>
          </w:p>
        </w:tc>
      </w:tr>
      <w:tr w:rsidR="00332C13" w:rsidRPr="00DC4846" w14:paraId="0EA7136B" w14:textId="77777777" w:rsidTr="0047697D">
        <w:tc>
          <w:tcPr>
            <w:tcW w:w="2247" w:type="dxa"/>
            <w:tcMar>
              <w:top w:w="100" w:type="dxa"/>
              <w:left w:w="120" w:type="dxa"/>
              <w:bottom w:w="100" w:type="dxa"/>
              <w:right w:w="120" w:type="dxa"/>
            </w:tcMar>
            <w:vAlign w:val="center"/>
          </w:tcPr>
          <w:p w14:paraId="664576B6" w14:textId="77777777" w:rsidR="00332C13" w:rsidRPr="00DC4846" w:rsidRDefault="00000000">
            <w:pPr>
              <w:spacing w:after="30" w:line="240" w:lineRule="auto"/>
              <w:rPr>
                <w:szCs w:val="24"/>
              </w:rPr>
            </w:pPr>
            <w:r w:rsidRPr="00DC4846">
              <w:rPr>
                <w:szCs w:val="24"/>
              </w:rPr>
              <w:t>Communications</w:t>
            </w:r>
          </w:p>
        </w:tc>
        <w:tc>
          <w:tcPr>
            <w:tcW w:w="7905" w:type="dxa"/>
            <w:tcMar>
              <w:top w:w="100" w:type="dxa"/>
              <w:left w:w="120" w:type="dxa"/>
              <w:bottom w:w="100" w:type="dxa"/>
              <w:right w:w="120" w:type="dxa"/>
            </w:tcMar>
            <w:vAlign w:val="center"/>
          </w:tcPr>
          <w:p w14:paraId="11E80F7E" w14:textId="77777777" w:rsidR="00332C13" w:rsidRPr="00DC4846" w:rsidRDefault="00000000">
            <w:pPr>
              <w:spacing w:after="30" w:line="240" w:lineRule="auto"/>
              <w:rPr>
                <w:szCs w:val="24"/>
              </w:rPr>
            </w:pPr>
            <w:r w:rsidRPr="00DC4846">
              <w:rPr>
                <w:szCs w:val="24"/>
              </w:rPr>
              <w:t>Limited supported scenarios with Automatic / Advisor Approval / Off. Start with only the delivery channels needed to validate MVP.</w:t>
            </w:r>
          </w:p>
        </w:tc>
      </w:tr>
      <w:tr w:rsidR="00332C13" w:rsidRPr="00DC4846" w14:paraId="560D1310" w14:textId="77777777" w:rsidTr="0047697D">
        <w:tc>
          <w:tcPr>
            <w:tcW w:w="2247" w:type="dxa"/>
            <w:tcMar>
              <w:top w:w="100" w:type="dxa"/>
              <w:left w:w="120" w:type="dxa"/>
              <w:bottom w:w="100" w:type="dxa"/>
              <w:right w:w="120" w:type="dxa"/>
            </w:tcMar>
            <w:vAlign w:val="center"/>
          </w:tcPr>
          <w:p w14:paraId="3AA09DA7" w14:textId="77777777" w:rsidR="00332C13" w:rsidRPr="00DC4846" w:rsidRDefault="00000000">
            <w:pPr>
              <w:spacing w:after="30" w:line="240" w:lineRule="auto"/>
              <w:rPr>
                <w:szCs w:val="24"/>
              </w:rPr>
            </w:pPr>
            <w:r w:rsidRPr="00DC4846">
              <w:rPr>
                <w:szCs w:val="24"/>
              </w:rPr>
              <w:t>Content personalization</w:t>
            </w:r>
          </w:p>
        </w:tc>
        <w:tc>
          <w:tcPr>
            <w:tcW w:w="7905" w:type="dxa"/>
            <w:tcMar>
              <w:top w:w="100" w:type="dxa"/>
              <w:left w:w="120" w:type="dxa"/>
              <w:bottom w:w="100" w:type="dxa"/>
              <w:right w:w="120" w:type="dxa"/>
            </w:tcMar>
            <w:vAlign w:val="center"/>
          </w:tcPr>
          <w:p w14:paraId="3ECCE8D5" w14:textId="77777777" w:rsidR="00332C13" w:rsidRPr="00DC4846" w:rsidRDefault="00000000">
            <w:pPr>
              <w:spacing w:after="30" w:line="240" w:lineRule="auto"/>
              <w:rPr>
                <w:szCs w:val="24"/>
              </w:rPr>
            </w:pPr>
            <w:r w:rsidRPr="00DC4846">
              <w:rPr>
                <w:szCs w:val="24"/>
              </w:rPr>
              <w:t>Basic tagging and rules to surface relevant platform-provided content. No sophisticated recommendation engine or large taxonomy management system.</w:t>
            </w:r>
          </w:p>
        </w:tc>
      </w:tr>
      <w:tr>
        <w:tc>
          <w:tcPr>
            <w:tcW w:w="2247" w:type="dxa"/>
            <w:tcMar>
              <w:top w:w="100" w:type="dxa"/>
              <w:left w:w="120" w:type="dxa"/>
              <w:bottom w:w="100" w:type="dxa"/>
              <w:right w:w="120" w:type="dxa"/>
            </w:tcMar>
            <w:vAlign w:val="center"/>
          </w:tcPr>
          <w:p>
            <w:pPr>
              <w:spacing w:after="30" w:line="240" w:lineRule="auto"/>
              <w:rPr>
                <w:szCs w:val="24"/>
              </w:rPr>
            </w:pPr>
            <w:r/>
            <w:r>
              <w:rPr>
                <w:szCs w:val="24"/>
              </w:rPr>
              <w:t>Platform content administration</w:t>
            </w:r>
          </w:p>
        </w:tc>
        <w:tc>
          <w:tcPr>
            <w:tcW w:w="7905" w:type="dxa"/>
            <w:tcMar>
              <w:top w:w="100" w:type="dxa"/>
              <w:left w:w="120" w:type="dxa"/>
              <w:bottom w:w="100" w:type="dxa"/>
              <w:right w:w="120" w:type="dxa"/>
            </w:tcMar>
            <w:vAlign w:val="center"/>
          </w:tcPr>
          <w:p>
            <w:pPr>
              <w:spacing w:after="30" w:line="240" w:lineRule="auto"/>
              <w:rPr>
                <w:szCs w:val="24"/>
              </w:rPr>
            </w:pPr>
            <w:r/>
            <w:r>
              <w:rPr>
                <w:szCs w:val="24"/>
              </w:rPr>
              <w:t>Basic platform-managed content records, tags, availability/status and firm visibility. Defer firm-authored content, rich publishing workflows and a generalized CMS.</w:t>
            </w:r>
          </w:p>
        </w:tc>
      </w:tr>
      <w:tr w:rsidR="00332C13" w:rsidRPr="00DC4846" w14:paraId="3D2AAD83" w14:textId="77777777" w:rsidTr="0047697D">
        <w:tc>
          <w:tcPr>
            <w:tcW w:w="2247" w:type="dxa"/>
            <w:tcMar>
              <w:top w:w="100" w:type="dxa"/>
              <w:left w:w="120" w:type="dxa"/>
              <w:bottom w:w="100" w:type="dxa"/>
              <w:right w:w="120" w:type="dxa"/>
            </w:tcMar>
            <w:vAlign w:val="center"/>
          </w:tcPr>
          <w:p w14:paraId="4EA124ED" w14:textId="77777777" w:rsidR="00332C13" w:rsidRPr="00DC4846" w:rsidRDefault="00000000">
            <w:pPr>
              <w:spacing w:after="30" w:line="240" w:lineRule="auto"/>
              <w:rPr>
                <w:szCs w:val="24"/>
              </w:rPr>
            </w:pPr>
            <w:r w:rsidRPr="00DC4846">
              <w:rPr>
                <w:szCs w:val="24"/>
              </w:rPr>
              <w:t>White labeling</w:t>
            </w:r>
          </w:p>
        </w:tc>
        <w:tc>
          <w:tcPr>
            <w:tcW w:w="7905" w:type="dxa"/>
            <w:tcMar>
              <w:top w:w="100" w:type="dxa"/>
              <w:left w:w="120" w:type="dxa"/>
              <w:bottom w:w="100" w:type="dxa"/>
              <w:right w:w="120" w:type="dxa"/>
            </w:tcMar>
            <w:vAlign w:val="center"/>
          </w:tcPr>
          <w:p w14:paraId="17128951" w14:textId="77777777" w:rsidR="00332C13" w:rsidRPr="00DC4846" w:rsidRDefault="00000000">
            <w:pPr>
              <w:spacing w:after="30" w:line="240" w:lineRule="auto"/>
              <w:rPr>
                <w:szCs w:val="24"/>
              </w:rPr>
            </w:pPr>
            <w:r w:rsidRPr="00DC4846">
              <w:rPr>
                <w:szCs w:val="24"/>
              </w:rPr>
              <w:t>Firm name/logo, selected visual identity and advisor identity. Defer deep themes and advanced customization unless a pilot requirement makes them essential.</w:t>
            </w:r>
          </w:p>
        </w:tc>
      </w:tr>
      <w:tr w:rsidR="00332C13" w:rsidRPr="00DC4846" w14:paraId="2C415EC3" w14:textId="77777777" w:rsidTr="0047697D">
        <w:tc>
          <w:tcPr>
            <w:tcW w:w="2247" w:type="dxa"/>
            <w:tcMar>
              <w:top w:w="100" w:type="dxa"/>
              <w:left w:w="120" w:type="dxa"/>
              <w:bottom w:w="100" w:type="dxa"/>
              <w:right w:w="120" w:type="dxa"/>
            </w:tcMar>
            <w:vAlign w:val="center"/>
          </w:tcPr>
          <w:p w14:paraId="294F4033" w14:textId="77777777" w:rsidR="00332C13" w:rsidRPr="00DC4846" w:rsidRDefault="00000000">
            <w:pPr>
              <w:spacing w:after="30" w:line="240" w:lineRule="auto"/>
              <w:rPr>
                <w:szCs w:val="24"/>
              </w:rPr>
            </w:pPr>
            <w:r w:rsidRPr="00DC4846">
              <w:rPr>
                <w:szCs w:val="24"/>
              </w:rPr>
              <w:t>Reporting</w:t>
            </w:r>
          </w:p>
        </w:tc>
        <w:tc>
          <w:tcPr>
            <w:tcW w:w="7905" w:type="dxa"/>
            <w:tcMar>
              <w:top w:w="100" w:type="dxa"/>
              <w:left w:w="120" w:type="dxa"/>
              <w:bottom w:w="100" w:type="dxa"/>
              <w:right w:w="120" w:type="dxa"/>
            </w:tcMar>
            <w:vAlign w:val="center"/>
          </w:tcPr>
          <w:p w14:paraId="605EB48D" w14:textId="77777777" w:rsidR="00332C13" w:rsidRPr="00DC4846" w:rsidRDefault="00000000">
            <w:pPr>
              <w:spacing w:after="30" w:line="240" w:lineRule="auto"/>
              <w:rPr>
                <w:szCs w:val="24"/>
              </w:rPr>
            </w:pPr>
            <w:r w:rsidRPr="00DC4846">
              <w:rPr>
                <w:szCs w:val="24"/>
              </w:rPr>
              <w:t xml:space="preserve">Operational views/status </w:t>
            </w:r>
            <w:proofErr w:type="gramStart"/>
            <w:r w:rsidRPr="00DC4846">
              <w:rPr>
                <w:szCs w:val="24"/>
              </w:rPr>
              <w:t>counts</w:t>
            </w:r>
            <w:proofErr w:type="gramEnd"/>
            <w:r w:rsidRPr="00DC4846">
              <w:rPr>
                <w:szCs w:val="24"/>
              </w:rPr>
              <w:t xml:space="preserve"> only where required for advisor or firm workflows. Defer generalized reporting and analytics.</w:t>
            </w:r>
          </w:p>
        </w:tc>
      </w:tr>
      <w:tr>
        <w:tc>
          <w:tcPr>
            <w:tcW w:w="2247" w:type="dxa"/>
            <w:tcMar>
              <w:top w:w="100" w:type="dxa"/>
              <w:left w:w="120" w:type="dxa"/>
              <w:bottom w:w="100" w:type="dxa"/>
              <w:right w:w="120" w:type="dxa"/>
            </w:tcMar>
            <w:vAlign w:val="center"/>
          </w:tcPr>
          <w:p>
            <w:pPr>
              <w:spacing w:after="30" w:line="240" w:lineRule="auto"/>
              <w:rPr>
                <w:szCs w:val="24"/>
              </w:rPr>
            </w:pPr>
            <w:r/>
            <w:r>
              <w:rPr>
                <w:szCs w:val="24"/>
              </w:rPr>
              <w:t>Platform administration</w:t>
            </w:r>
          </w:p>
        </w:tc>
        <w:tc>
          <w:tcPr>
            <w:tcW w:w="7905" w:type="dxa"/>
            <w:tcMar>
              <w:top w:w="100" w:type="dxa"/>
              <w:left w:w="120" w:type="dxa"/>
              <w:bottom w:w="100" w:type="dxa"/>
              <w:right w:w="120" w:type="dxa"/>
            </w:tcMar>
            <w:vAlign w:val="center"/>
          </w:tcPr>
          <w:p>
            <w:pPr>
              <w:spacing w:after="30" w:line="240" w:lineRule="auto"/>
              <w:rPr>
                <w:szCs w:val="24"/>
              </w:rPr>
            </w:pPr>
            <w:r/>
            <w:r>
              <w:rPr>
                <w:szCs w:val="24"/>
              </w:rPr>
              <w:t>Basic tenant setup/status, initial firm-admin assignment and operational visibility only. Defer advanced enterprise administration, delegated support models and complex tenant tooling.</w:t>
            </w:r>
          </w:p>
        </w:tc>
      </w:tr>
      <w:tr w:rsidR="00332C13" w:rsidRPr="00DC4846" w14:paraId="52B7561A" w14:textId="77777777" w:rsidTr="0047697D">
        <w:tc>
          <w:tcPr>
            <w:tcW w:w="2247" w:type="dxa"/>
            <w:tcMar>
              <w:top w:w="100" w:type="dxa"/>
              <w:left w:w="120" w:type="dxa"/>
              <w:bottom w:w="100" w:type="dxa"/>
              <w:right w:w="120" w:type="dxa"/>
            </w:tcMar>
            <w:vAlign w:val="center"/>
          </w:tcPr>
          <w:p w14:paraId="62DD3B00" w14:textId="77777777" w:rsidR="00332C13" w:rsidRPr="00DC4846" w:rsidRDefault="00000000">
            <w:pPr>
              <w:spacing w:after="30" w:line="240" w:lineRule="auto"/>
              <w:rPr>
                <w:szCs w:val="24"/>
              </w:rPr>
            </w:pPr>
            <w:r w:rsidRPr="00DC4846">
              <w:rPr>
                <w:szCs w:val="24"/>
              </w:rPr>
              <w:t>Permissions</w:t>
            </w:r>
          </w:p>
        </w:tc>
        <w:tc>
          <w:tcPr>
            <w:tcW w:w="7905" w:type="dxa"/>
            <w:tcMar>
              <w:top w:w="100" w:type="dxa"/>
              <w:left w:w="120" w:type="dxa"/>
              <w:bottom w:w="100" w:type="dxa"/>
              <w:right w:w="120" w:type="dxa"/>
            </w:tcMar>
            <w:vAlign w:val="center"/>
          </w:tcPr>
          <w:p w14:paraId="5C2D58DF" w14:textId="77777777" w:rsidR="00332C13" w:rsidRPr="00DC4846" w:rsidRDefault="00000000">
            <w:pPr>
              <w:spacing w:after="30" w:line="240" w:lineRule="auto"/>
              <w:rPr>
                <w:szCs w:val="24"/>
              </w:rPr>
            </w:pPr>
            <w:r w:rsidRPr="00DC4846">
              <w:rPr>
                <w:szCs w:val="24"/>
              </w:rPr>
              <w:t>Clear built-in roles and assignment boundaries. Defer custom role designers and highly granular permission matrices.</w:t>
            </w:r>
          </w:p>
        </w:tc>
      </w:tr>
    </w:tbl>
    <w:p w14:paraId="5E6EFD48" w14:textId="77777777" w:rsidR="00332C13" w:rsidRDefault="00332C13">
      <w:pPr>
        <w:spacing w:after="80"/>
      </w:pPr>
    </w:p>
    <w:p w14:paraId="62F7AB31" w14:textId="69F65D54" w:rsidR="00332C13" w:rsidRDefault="009A0140">
      <w:pPr>
        <w:pStyle w:val="Heading1"/>
      </w:pPr>
      <w:r>
        <w:t>7</w:t>
      </w:r>
      <w:r w:rsidR="00000000">
        <w:t>. Validation-Required / Conditional MVP Capabilities</w:t>
      </w:r>
    </w:p>
    <w:p w14:paraId="526F5030" w14:textId="77777777" w:rsidR="00332C13" w:rsidRDefault="00000000">
      <w:pPr>
        <w:spacing w:after="80"/>
      </w:pPr>
      <w:r>
        <w:t>These capabilities should remain candidates for the first build, but final inclusion depends on whether Discovery can validate a credible, bounded implementation without destabilizing the core MVP.</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2448"/>
        <w:gridCol w:w="1800"/>
        <w:gridCol w:w="5904"/>
      </w:tblGrid>
      <w:tr w:rsidR="00332C13" w:rsidRPr="00DC4846" w14:paraId="55621460" w14:textId="77777777">
        <w:trPr>
          <w:tblHeader/>
        </w:trPr>
        <w:tc>
          <w:tcPr>
            <w:tcW w:w="2448" w:type="dxa"/>
            <w:shd w:val="clear" w:color="auto" w:fill="17324D"/>
            <w:tcMar>
              <w:top w:w="100" w:type="dxa"/>
              <w:left w:w="120" w:type="dxa"/>
              <w:bottom w:w="100" w:type="dxa"/>
              <w:right w:w="120" w:type="dxa"/>
            </w:tcMar>
            <w:vAlign w:val="center"/>
          </w:tcPr>
          <w:p w14:paraId="13643607" w14:textId="77777777" w:rsidR="00332C13" w:rsidRPr="00DC4846" w:rsidRDefault="00000000">
            <w:pPr>
              <w:spacing w:after="30" w:line="240" w:lineRule="auto"/>
              <w:rPr>
                <w:szCs w:val="24"/>
              </w:rPr>
            </w:pPr>
            <w:r w:rsidRPr="00DC4846">
              <w:rPr>
                <w:b/>
                <w:color w:val="FFFFFF"/>
                <w:szCs w:val="24"/>
              </w:rPr>
              <w:t>Capability</w:t>
            </w:r>
          </w:p>
        </w:tc>
        <w:tc>
          <w:tcPr>
            <w:tcW w:w="1800" w:type="dxa"/>
            <w:shd w:val="clear" w:color="auto" w:fill="17324D"/>
            <w:tcMar>
              <w:top w:w="100" w:type="dxa"/>
              <w:left w:w="120" w:type="dxa"/>
              <w:bottom w:w="100" w:type="dxa"/>
              <w:right w:w="120" w:type="dxa"/>
            </w:tcMar>
            <w:vAlign w:val="center"/>
          </w:tcPr>
          <w:p w14:paraId="0679764D" w14:textId="77777777" w:rsidR="00332C13" w:rsidRPr="00DC4846" w:rsidRDefault="00000000">
            <w:pPr>
              <w:spacing w:after="30" w:line="240" w:lineRule="auto"/>
              <w:rPr>
                <w:szCs w:val="24"/>
              </w:rPr>
            </w:pPr>
            <w:r w:rsidRPr="00DC4846">
              <w:rPr>
                <w:b/>
                <w:color w:val="FFFFFF"/>
                <w:szCs w:val="24"/>
              </w:rPr>
              <w:t>Position</w:t>
            </w:r>
          </w:p>
        </w:tc>
        <w:tc>
          <w:tcPr>
            <w:tcW w:w="5904" w:type="dxa"/>
            <w:shd w:val="clear" w:color="auto" w:fill="17324D"/>
            <w:tcMar>
              <w:top w:w="100" w:type="dxa"/>
              <w:left w:w="120" w:type="dxa"/>
              <w:bottom w:w="100" w:type="dxa"/>
              <w:right w:w="120" w:type="dxa"/>
            </w:tcMar>
            <w:vAlign w:val="center"/>
          </w:tcPr>
          <w:p w14:paraId="7CBC0D95" w14:textId="77777777" w:rsidR="00332C13" w:rsidRPr="00DC4846" w:rsidRDefault="00000000">
            <w:pPr>
              <w:spacing w:after="30" w:line="240" w:lineRule="auto"/>
              <w:rPr>
                <w:szCs w:val="24"/>
              </w:rPr>
            </w:pPr>
            <w:r w:rsidRPr="00DC4846">
              <w:rPr>
                <w:b/>
                <w:color w:val="FFFFFF"/>
                <w:szCs w:val="24"/>
              </w:rPr>
              <w:t>Decision Rule</w:t>
            </w:r>
          </w:p>
        </w:tc>
      </w:tr>
      <w:tr w:rsidR="00332C13" w:rsidRPr="00DC4846" w14:paraId="0839C8FC" w14:textId="77777777">
        <w:tc>
          <w:tcPr>
            <w:tcW w:w="2448" w:type="dxa"/>
            <w:tcMar>
              <w:top w:w="100" w:type="dxa"/>
              <w:left w:w="120" w:type="dxa"/>
              <w:bottom w:w="100" w:type="dxa"/>
              <w:right w:w="120" w:type="dxa"/>
            </w:tcMar>
            <w:vAlign w:val="center"/>
          </w:tcPr>
          <w:p w14:paraId="2EB47B78" w14:textId="77777777" w:rsidR="00332C13" w:rsidRPr="00DC4846" w:rsidRDefault="00000000">
            <w:pPr>
              <w:spacing w:after="30" w:line="240" w:lineRule="auto"/>
              <w:rPr>
                <w:szCs w:val="24"/>
              </w:rPr>
            </w:pPr>
            <w:r w:rsidRPr="00DC4846">
              <w:rPr>
                <w:szCs w:val="24"/>
              </w:rPr>
              <w:t>Benchmarking</w:t>
            </w:r>
          </w:p>
        </w:tc>
        <w:tc>
          <w:tcPr>
            <w:tcW w:w="1800" w:type="dxa"/>
            <w:tcMar>
              <w:top w:w="100" w:type="dxa"/>
              <w:left w:w="120" w:type="dxa"/>
              <w:bottom w:w="100" w:type="dxa"/>
              <w:right w:w="120" w:type="dxa"/>
            </w:tcMar>
            <w:vAlign w:val="center"/>
          </w:tcPr>
          <w:p w14:paraId="5CF18734" w14:textId="77777777" w:rsidR="00332C13" w:rsidRPr="00DC4846" w:rsidRDefault="00000000">
            <w:pPr>
              <w:spacing w:after="30" w:line="240" w:lineRule="auto"/>
              <w:rPr>
                <w:szCs w:val="24"/>
              </w:rPr>
            </w:pPr>
            <w:r w:rsidRPr="00DC4846">
              <w:rPr>
                <w:szCs w:val="24"/>
              </w:rPr>
              <w:t>MVP Target – Validation Required</w:t>
            </w:r>
          </w:p>
        </w:tc>
        <w:tc>
          <w:tcPr>
            <w:tcW w:w="5904" w:type="dxa"/>
            <w:tcMar>
              <w:top w:w="100" w:type="dxa"/>
              <w:left w:w="120" w:type="dxa"/>
              <w:bottom w:w="100" w:type="dxa"/>
              <w:right w:w="120" w:type="dxa"/>
            </w:tcMar>
            <w:vAlign w:val="center"/>
          </w:tcPr>
          <w:p w14:paraId="38DCC336" w14:textId="402A9033" w:rsidR="00332C13" w:rsidRPr="00DC4846" w:rsidRDefault="000713FE">
            <w:pPr>
              <w:spacing w:after="30" w:line="240" w:lineRule="auto"/>
              <w:rPr>
                <w:szCs w:val="24"/>
              </w:rPr>
            </w:pPr>
            <w:r w:rsidRPr="00DC4846">
              <w:rPr>
                <w:szCs w:val="24"/>
              </w:rPr>
              <w:br/>
              <w:t>Include one or more simple, credible measures in the first build. Final inclusion requires validated data source, cohort definition, calculation, privacy treatment and explanatory caveats; otherwise preserve the architecture and defer the live feature.</w:t>
            </w:r>
          </w:p>
        </w:tc>
      </w:tr>
      <w:tr w:rsidR="00332C13" w:rsidRPr="00DC4846" w14:paraId="06ADECCE" w14:textId="77777777">
        <w:tc>
          <w:tcPr>
            <w:tcW w:w="2448" w:type="dxa"/>
            <w:tcMar>
              <w:top w:w="100" w:type="dxa"/>
              <w:left w:w="120" w:type="dxa"/>
              <w:bottom w:w="100" w:type="dxa"/>
              <w:right w:w="120" w:type="dxa"/>
            </w:tcMar>
            <w:vAlign w:val="center"/>
          </w:tcPr>
          <w:p w14:paraId="2BE02146" w14:textId="77777777" w:rsidR="00332C13" w:rsidRPr="00DC4846" w:rsidRDefault="00000000">
            <w:pPr>
              <w:spacing w:after="30" w:line="240" w:lineRule="auto"/>
              <w:rPr>
                <w:szCs w:val="24"/>
              </w:rPr>
            </w:pPr>
            <w:r w:rsidRPr="00DC4846">
              <w:rPr>
                <w:szCs w:val="24"/>
              </w:rPr>
              <w:t>Selected client-level overrides</w:t>
            </w:r>
          </w:p>
        </w:tc>
        <w:tc>
          <w:tcPr>
            <w:tcW w:w="1800" w:type="dxa"/>
            <w:tcMar>
              <w:top w:w="100" w:type="dxa"/>
              <w:left w:w="120" w:type="dxa"/>
              <w:bottom w:w="100" w:type="dxa"/>
              <w:right w:w="120" w:type="dxa"/>
            </w:tcMar>
            <w:vAlign w:val="center"/>
          </w:tcPr>
          <w:p w14:paraId="506936F9" w14:textId="77777777" w:rsidR="00332C13" w:rsidRPr="00DC4846" w:rsidRDefault="00000000">
            <w:pPr>
              <w:spacing w:after="30" w:line="240" w:lineRule="auto"/>
              <w:rPr>
                <w:szCs w:val="24"/>
              </w:rPr>
            </w:pPr>
            <w:r w:rsidRPr="00DC4846">
              <w:rPr>
                <w:szCs w:val="24"/>
              </w:rPr>
              <w:t>Conditional</w:t>
            </w:r>
          </w:p>
        </w:tc>
        <w:tc>
          <w:tcPr>
            <w:tcW w:w="5904" w:type="dxa"/>
            <w:tcMar>
              <w:top w:w="100" w:type="dxa"/>
              <w:left w:w="120" w:type="dxa"/>
              <w:bottom w:w="100" w:type="dxa"/>
              <w:right w:w="120" w:type="dxa"/>
            </w:tcMar>
            <w:vAlign w:val="center"/>
          </w:tcPr>
          <w:p w14:paraId="6F6EBF4D" w14:textId="77777777" w:rsidR="00332C13" w:rsidRPr="00DC4846" w:rsidRDefault="00000000">
            <w:pPr>
              <w:spacing w:after="30" w:line="240" w:lineRule="auto"/>
              <w:rPr>
                <w:szCs w:val="24"/>
              </w:rPr>
            </w:pPr>
            <w:r w:rsidRPr="00DC4846">
              <w:rPr>
                <w:szCs w:val="24"/>
              </w:rPr>
              <w:t>Include only where a clear business need exists. Keep firm defaults authoritative and avoid a complex inheritance model.</w:t>
            </w:r>
          </w:p>
        </w:tc>
      </w:tr>
      <w:tr w:rsidR="00332C13" w:rsidRPr="00DC4846" w14:paraId="685476FF" w14:textId="77777777">
        <w:tc>
          <w:tcPr>
            <w:tcW w:w="2448" w:type="dxa"/>
            <w:tcMar>
              <w:top w:w="100" w:type="dxa"/>
              <w:left w:w="120" w:type="dxa"/>
              <w:bottom w:w="100" w:type="dxa"/>
              <w:right w:w="120" w:type="dxa"/>
            </w:tcMar>
            <w:vAlign w:val="center"/>
          </w:tcPr>
          <w:p w14:paraId="596249D1" w14:textId="77777777" w:rsidR="00332C13" w:rsidRPr="00DC4846" w:rsidRDefault="00000000">
            <w:pPr>
              <w:spacing w:after="30" w:line="240" w:lineRule="auto"/>
              <w:rPr>
                <w:szCs w:val="24"/>
              </w:rPr>
            </w:pPr>
            <w:r w:rsidRPr="00DC4846">
              <w:rPr>
                <w:szCs w:val="24"/>
              </w:rPr>
              <w:t>Custom domain / sender identity</w:t>
            </w:r>
          </w:p>
        </w:tc>
        <w:tc>
          <w:tcPr>
            <w:tcW w:w="1800" w:type="dxa"/>
            <w:tcMar>
              <w:top w:w="100" w:type="dxa"/>
              <w:left w:w="120" w:type="dxa"/>
              <w:bottom w:w="100" w:type="dxa"/>
              <w:right w:w="120" w:type="dxa"/>
            </w:tcMar>
            <w:vAlign w:val="center"/>
          </w:tcPr>
          <w:p w14:paraId="2AB6AC7F" w14:textId="77777777" w:rsidR="00332C13" w:rsidRPr="00DC4846" w:rsidRDefault="00000000">
            <w:pPr>
              <w:spacing w:after="30" w:line="240" w:lineRule="auto"/>
              <w:rPr>
                <w:szCs w:val="24"/>
              </w:rPr>
            </w:pPr>
            <w:r w:rsidRPr="00DC4846">
              <w:rPr>
                <w:szCs w:val="24"/>
              </w:rPr>
              <w:t>Conditional</w:t>
            </w:r>
          </w:p>
        </w:tc>
        <w:tc>
          <w:tcPr>
            <w:tcW w:w="5904" w:type="dxa"/>
            <w:tcMar>
              <w:top w:w="100" w:type="dxa"/>
              <w:left w:w="120" w:type="dxa"/>
              <w:bottom w:w="100" w:type="dxa"/>
              <w:right w:w="120" w:type="dxa"/>
            </w:tcMar>
            <w:vAlign w:val="center"/>
          </w:tcPr>
          <w:p w14:paraId="3D04483F" w14:textId="77777777" w:rsidR="00332C13" w:rsidRPr="00DC4846" w:rsidRDefault="00000000">
            <w:pPr>
              <w:spacing w:after="30" w:line="240" w:lineRule="auto"/>
              <w:rPr>
                <w:szCs w:val="24"/>
              </w:rPr>
            </w:pPr>
            <w:r w:rsidRPr="00DC4846">
              <w:rPr>
                <w:szCs w:val="24"/>
              </w:rPr>
              <w:t>Include only if required to make a credible pilot/commercial offering. Basic branding remains mandatory even if custom domains are deferred.</w:t>
            </w:r>
          </w:p>
        </w:tc>
      </w:tr>
      <w:tr w:rsidR="00332C13" w:rsidRPr="00DC4846" w14:paraId="657EC295" w14:textId="77777777">
        <w:tc>
          <w:tcPr>
            <w:tcW w:w="2448" w:type="dxa"/>
            <w:tcMar>
              <w:top w:w="100" w:type="dxa"/>
              <w:left w:w="120" w:type="dxa"/>
              <w:bottom w:w="100" w:type="dxa"/>
              <w:right w:w="120" w:type="dxa"/>
            </w:tcMar>
            <w:vAlign w:val="center"/>
          </w:tcPr>
          <w:p w14:paraId="23A938B7" w14:textId="77777777" w:rsidR="00332C13" w:rsidRPr="00DC4846" w:rsidRDefault="00000000">
            <w:pPr>
              <w:spacing w:after="30" w:line="240" w:lineRule="auto"/>
              <w:rPr>
                <w:szCs w:val="24"/>
              </w:rPr>
            </w:pPr>
            <w:r w:rsidRPr="00DC4846">
              <w:rPr>
                <w:szCs w:val="24"/>
              </w:rPr>
              <w:t>Exports / reports</w:t>
            </w:r>
          </w:p>
          <w:p w14:paraId="0B65F3E0" w14:textId="77777777" w:rsidR="008254E1" w:rsidRPr="00DC4846" w:rsidRDefault="008254E1" w:rsidP="008254E1">
            <w:pPr>
              <w:spacing w:after="30" w:line="240" w:lineRule="auto"/>
              <w:rPr>
                <w:szCs w:val="24"/>
              </w:rPr>
            </w:pPr>
          </w:p>
        </w:tc>
        <w:tc>
          <w:tcPr>
            <w:tcW w:w="1800" w:type="dxa"/>
            <w:tcMar>
              <w:top w:w="100" w:type="dxa"/>
              <w:left w:w="120" w:type="dxa"/>
              <w:bottom w:w="100" w:type="dxa"/>
              <w:right w:w="120" w:type="dxa"/>
            </w:tcMar>
            <w:vAlign w:val="center"/>
          </w:tcPr>
          <w:p w14:paraId="614986AE" w14:textId="77777777" w:rsidR="00332C13" w:rsidRPr="00DC4846" w:rsidRDefault="00000000">
            <w:pPr>
              <w:spacing w:after="30" w:line="240" w:lineRule="auto"/>
              <w:rPr>
                <w:szCs w:val="24"/>
              </w:rPr>
            </w:pPr>
            <w:r w:rsidRPr="00DC4846">
              <w:rPr>
                <w:szCs w:val="24"/>
              </w:rPr>
              <w:t>Conditional</w:t>
            </w:r>
          </w:p>
        </w:tc>
        <w:tc>
          <w:tcPr>
            <w:tcW w:w="5904" w:type="dxa"/>
            <w:tcMar>
              <w:top w:w="100" w:type="dxa"/>
              <w:left w:w="120" w:type="dxa"/>
              <w:bottom w:w="100" w:type="dxa"/>
              <w:right w:w="120" w:type="dxa"/>
            </w:tcMar>
            <w:vAlign w:val="center"/>
          </w:tcPr>
          <w:p w14:paraId="5CC0A4CA" w14:textId="77777777" w:rsidR="00332C13" w:rsidRPr="00DC4846" w:rsidRDefault="00000000">
            <w:pPr>
              <w:spacing w:after="30" w:line="240" w:lineRule="auto"/>
              <w:rPr>
                <w:szCs w:val="24"/>
              </w:rPr>
            </w:pPr>
            <w:r w:rsidRPr="00DC4846">
              <w:rPr>
                <w:szCs w:val="24"/>
              </w:rPr>
              <w:t>Include only specific launch-critical outputs identified by advisors/firms; do not introduce a generalized reporting engine.</w:t>
            </w:r>
          </w:p>
        </w:tc>
      </w:tr>
      <w:tr w:rsidR="00332C13" w:rsidRPr="00DC4846" w14:paraId="214D05E1" w14:textId="77777777">
        <w:tc>
          <w:tcPr>
            <w:tcW w:w="2448" w:type="dxa"/>
            <w:tcMar>
              <w:top w:w="100" w:type="dxa"/>
              <w:left w:w="120" w:type="dxa"/>
              <w:bottom w:w="100" w:type="dxa"/>
              <w:right w:w="120" w:type="dxa"/>
            </w:tcMar>
            <w:vAlign w:val="center"/>
          </w:tcPr>
          <w:p w14:paraId="4AFBA8DE" w14:textId="77777777" w:rsidR="00332C13" w:rsidRPr="00DC4846" w:rsidRDefault="00000000">
            <w:pPr>
              <w:spacing w:after="30" w:line="240" w:lineRule="auto"/>
              <w:rPr>
                <w:szCs w:val="24"/>
              </w:rPr>
            </w:pPr>
            <w:r w:rsidRPr="00DC4846">
              <w:rPr>
                <w:szCs w:val="24"/>
              </w:rPr>
              <w:t>Additional reminder channels</w:t>
            </w:r>
          </w:p>
        </w:tc>
        <w:tc>
          <w:tcPr>
            <w:tcW w:w="1800" w:type="dxa"/>
            <w:tcMar>
              <w:top w:w="100" w:type="dxa"/>
              <w:left w:w="120" w:type="dxa"/>
              <w:bottom w:w="100" w:type="dxa"/>
              <w:right w:w="120" w:type="dxa"/>
            </w:tcMar>
            <w:vAlign w:val="center"/>
          </w:tcPr>
          <w:p w14:paraId="338A2537" w14:textId="77777777" w:rsidR="00332C13" w:rsidRPr="00DC4846" w:rsidRDefault="00000000">
            <w:pPr>
              <w:spacing w:after="30" w:line="240" w:lineRule="auto"/>
              <w:rPr>
                <w:szCs w:val="24"/>
              </w:rPr>
            </w:pPr>
            <w:r w:rsidRPr="00DC4846">
              <w:rPr>
                <w:szCs w:val="24"/>
              </w:rPr>
              <w:t>Conditional</w:t>
            </w:r>
          </w:p>
        </w:tc>
        <w:tc>
          <w:tcPr>
            <w:tcW w:w="5904" w:type="dxa"/>
            <w:tcMar>
              <w:top w:w="100" w:type="dxa"/>
              <w:left w:w="120" w:type="dxa"/>
              <w:bottom w:w="100" w:type="dxa"/>
              <w:right w:w="120" w:type="dxa"/>
            </w:tcMar>
            <w:vAlign w:val="center"/>
          </w:tcPr>
          <w:p w14:paraId="55C27D48" w14:textId="77777777" w:rsidR="00332C13" w:rsidRPr="00DC4846" w:rsidRDefault="00000000">
            <w:pPr>
              <w:spacing w:after="30" w:line="240" w:lineRule="auto"/>
              <w:rPr>
                <w:szCs w:val="24"/>
              </w:rPr>
            </w:pPr>
            <w:r w:rsidRPr="00DC4846">
              <w:rPr>
                <w:szCs w:val="24"/>
              </w:rPr>
              <w:t>Add SMS or other channels only if the product/business case requires them. Do not broaden channel scope by default.</w:t>
            </w:r>
          </w:p>
        </w:tc>
      </w:tr>
      <w:tr w:rsidR="00332C13" w:rsidRPr="00DC4846" w14:paraId="622697D3" w14:textId="77777777">
        <w:tc>
          <w:tcPr>
            <w:tcW w:w="2448" w:type="dxa"/>
            <w:tcMar>
              <w:top w:w="100" w:type="dxa"/>
              <w:left w:w="120" w:type="dxa"/>
              <w:bottom w:w="100" w:type="dxa"/>
              <w:right w:w="120" w:type="dxa"/>
            </w:tcMar>
            <w:vAlign w:val="center"/>
          </w:tcPr>
          <w:p w14:paraId="22E75099" w14:textId="77777777" w:rsidR="00332C13" w:rsidRPr="00DC4846" w:rsidRDefault="00000000">
            <w:pPr>
              <w:spacing w:after="30" w:line="240" w:lineRule="auto"/>
              <w:rPr>
                <w:szCs w:val="24"/>
              </w:rPr>
            </w:pPr>
            <w:r w:rsidRPr="00DC4846">
              <w:rPr>
                <w:szCs w:val="24"/>
              </w:rPr>
              <w:t>External integration required for pilot</w:t>
            </w:r>
          </w:p>
        </w:tc>
        <w:tc>
          <w:tcPr>
            <w:tcW w:w="1800" w:type="dxa"/>
            <w:tcMar>
              <w:top w:w="100" w:type="dxa"/>
              <w:left w:w="120" w:type="dxa"/>
              <w:bottom w:w="100" w:type="dxa"/>
              <w:right w:w="120" w:type="dxa"/>
            </w:tcMar>
            <w:vAlign w:val="center"/>
          </w:tcPr>
          <w:p w14:paraId="1F0BB87A" w14:textId="77777777" w:rsidR="00332C13" w:rsidRPr="00DC4846" w:rsidRDefault="00000000">
            <w:pPr>
              <w:spacing w:after="30" w:line="240" w:lineRule="auto"/>
              <w:rPr>
                <w:szCs w:val="24"/>
              </w:rPr>
            </w:pPr>
            <w:r w:rsidRPr="00DC4846">
              <w:rPr>
                <w:szCs w:val="24"/>
              </w:rPr>
              <w:t>Conditional</w:t>
            </w:r>
          </w:p>
        </w:tc>
        <w:tc>
          <w:tcPr>
            <w:tcW w:w="5904" w:type="dxa"/>
            <w:tcMar>
              <w:top w:w="100" w:type="dxa"/>
              <w:left w:w="120" w:type="dxa"/>
              <w:bottom w:w="100" w:type="dxa"/>
              <w:right w:w="120" w:type="dxa"/>
            </w:tcMar>
            <w:vAlign w:val="center"/>
          </w:tcPr>
          <w:p w14:paraId="1FB0F152" w14:textId="77777777" w:rsidR="00332C13" w:rsidRPr="00DC4846" w:rsidRDefault="00000000">
            <w:pPr>
              <w:spacing w:after="30" w:line="240" w:lineRule="auto"/>
              <w:rPr>
                <w:szCs w:val="24"/>
              </w:rPr>
            </w:pPr>
            <w:r w:rsidRPr="00DC4846">
              <w:rPr>
                <w:szCs w:val="24"/>
              </w:rPr>
              <w:t>Implement only if a specific MVP customer or operating workflow cannot function without it; otherwise maintain integration readiness only.</w:t>
            </w:r>
          </w:p>
        </w:tc>
      </w:tr>
    </w:tbl>
    <w:p w14:paraId="7D9B6CF7" w14:textId="77777777" w:rsidR="00332C13" w:rsidRDefault="00332C13">
      <w:pPr>
        <w:spacing w:after="80"/>
      </w:pPr>
    </w:p>
    <w:p w14:paraId="4EB02E79" w14:textId="34B96B15" w:rsidR="00332C13" w:rsidRDefault="009A0140">
      <w:pPr>
        <w:pStyle w:val="Heading1"/>
      </w:pPr>
      <w:r>
        <w:t>8</w:t>
      </w:r>
      <w:r w:rsidR="00000000">
        <w:t>. Post-MVP</w:t>
      </w:r>
    </w:p>
    <w:p w14:paraId="57F3C3C7" w14:textId="77777777" w:rsidR="00332C13" w:rsidRDefault="00000000">
      <w:pPr>
        <w:spacing w:after="80"/>
      </w:pPr>
      <w:r>
        <w:t xml:space="preserve">These capabilities can add meaningful value after the first credible product is validated, but are not required to prove the initial </w:t>
      </w:r>
      <w:proofErr w:type="spellStart"/>
      <w:r>
        <w:t>RetirementTrack</w:t>
      </w:r>
      <w:proofErr w:type="spellEnd"/>
      <w:r>
        <w:t xml:space="preserve"> engagement model.</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2672"/>
        <w:gridCol w:w="7480"/>
      </w:tblGrid>
      <w:tr w:rsidR="00332C13" w:rsidRPr="00DC4846" w14:paraId="23864540" w14:textId="77777777" w:rsidTr="0047697D">
        <w:trPr>
          <w:tblHeader/>
        </w:trPr>
        <w:tc>
          <w:tcPr>
            <w:tcW w:w="2672" w:type="dxa"/>
            <w:shd w:val="clear" w:color="auto" w:fill="17324D"/>
            <w:tcMar>
              <w:top w:w="100" w:type="dxa"/>
              <w:left w:w="120" w:type="dxa"/>
              <w:bottom w:w="100" w:type="dxa"/>
              <w:right w:w="120" w:type="dxa"/>
            </w:tcMar>
            <w:vAlign w:val="center"/>
          </w:tcPr>
          <w:p w14:paraId="3DAA91BE" w14:textId="77777777" w:rsidR="00332C13" w:rsidRPr="00DC4846" w:rsidRDefault="00000000">
            <w:pPr>
              <w:spacing w:after="30" w:line="240" w:lineRule="auto"/>
              <w:rPr>
                <w:szCs w:val="24"/>
              </w:rPr>
            </w:pPr>
            <w:r w:rsidRPr="00DC4846">
              <w:rPr>
                <w:b/>
                <w:color w:val="FFFFFF"/>
                <w:szCs w:val="24"/>
              </w:rPr>
              <w:t>Post-MVP Capability</w:t>
            </w:r>
          </w:p>
        </w:tc>
        <w:tc>
          <w:tcPr>
            <w:tcW w:w="7480" w:type="dxa"/>
            <w:shd w:val="clear" w:color="auto" w:fill="17324D"/>
            <w:tcMar>
              <w:top w:w="100" w:type="dxa"/>
              <w:left w:w="120" w:type="dxa"/>
              <w:bottom w:w="100" w:type="dxa"/>
              <w:right w:w="120" w:type="dxa"/>
            </w:tcMar>
            <w:vAlign w:val="center"/>
          </w:tcPr>
          <w:p w14:paraId="53A607CE" w14:textId="77777777" w:rsidR="00332C13" w:rsidRPr="00DC4846" w:rsidRDefault="00000000">
            <w:pPr>
              <w:spacing w:after="30" w:line="240" w:lineRule="auto"/>
              <w:rPr>
                <w:szCs w:val="24"/>
              </w:rPr>
            </w:pPr>
            <w:r w:rsidRPr="00DC4846">
              <w:rPr>
                <w:b/>
                <w:color w:val="FFFFFF"/>
                <w:szCs w:val="24"/>
              </w:rPr>
              <w:t>Reason for Deferral / Later Value</w:t>
            </w:r>
          </w:p>
        </w:tc>
      </w:tr>
      <w:tr w:rsidR="00332C13" w:rsidRPr="00DC4846" w14:paraId="15854A64" w14:textId="77777777" w:rsidTr="0047697D">
        <w:tc>
          <w:tcPr>
            <w:tcW w:w="2672" w:type="dxa"/>
            <w:tcMar>
              <w:top w:w="100" w:type="dxa"/>
              <w:left w:w="120" w:type="dxa"/>
              <w:bottom w:w="100" w:type="dxa"/>
              <w:right w:w="120" w:type="dxa"/>
            </w:tcMar>
            <w:vAlign w:val="center"/>
          </w:tcPr>
          <w:p w14:paraId="711B72CD" w14:textId="77777777" w:rsidR="00332C13" w:rsidRPr="00DC4846" w:rsidRDefault="00000000">
            <w:pPr>
              <w:spacing w:after="30" w:line="240" w:lineRule="auto"/>
              <w:rPr>
                <w:szCs w:val="24"/>
              </w:rPr>
            </w:pPr>
            <w:r w:rsidRPr="00DC4846">
              <w:rPr>
                <w:szCs w:val="24"/>
              </w:rPr>
              <w:t>Broader analytics</w:t>
            </w:r>
          </w:p>
        </w:tc>
        <w:tc>
          <w:tcPr>
            <w:tcW w:w="7480" w:type="dxa"/>
            <w:tcMar>
              <w:top w:w="100" w:type="dxa"/>
              <w:left w:w="120" w:type="dxa"/>
              <w:bottom w:w="100" w:type="dxa"/>
              <w:right w:w="120" w:type="dxa"/>
            </w:tcMar>
            <w:vAlign w:val="center"/>
          </w:tcPr>
          <w:p w14:paraId="45101869" w14:textId="77777777" w:rsidR="00332C13" w:rsidRPr="00DC4846" w:rsidRDefault="00000000">
            <w:pPr>
              <w:spacing w:after="30" w:line="240" w:lineRule="auto"/>
              <w:rPr>
                <w:szCs w:val="24"/>
              </w:rPr>
            </w:pPr>
            <w:r w:rsidRPr="00DC4846">
              <w:rPr>
                <w:szCs w:val="24"/>
              </w:rPr>
              <w:t>Engagement trends, adoption, completion trends, advisor/firm operational analytics and business intelligence views.</w:t>
            </w:r>
          </w:p>
        </w:tc>
      </w:tr>
      <w:tr w:rsidR="00332C13" w:rsidRPr="00DC4846" w14:paraId="5F1997CA" w14:textId="77777777" w:rsidTr="0047697D">
        <w:tc>
          <w:tcPr>
            <w:tcW w:w="2672" w:type="dxa"/>
            <w:tcMar>
              <w:top w:w="100" w:type="dxa"/>
              <w:left w:w="120" w:type="dxa"/>
              <w:bottom w:w="100" w:type="dxa"/>
              <w:right w:w="120" w:type="dxa"/>
            </w:tcMar>
            <w:vAlign w:val="center"/>
          </w:tcPr>
          <w:p w14:paraId="3583946D" w14:textId="77777777" w:rsidR="00332C13" w:rsidRPr="00DC4846" w:rsidRDefault="00000000">
            <w:pPr>
              <w:spacing w:after="30" w:line="240" w:lineRule="auto"/>
              <w:rPr>
                <w:szCs w:val="24"/>
              </w:rPr>
            </w:pPr>
            <w:r w:rsidRPr="00DC4846">
              <w:rPr>
                <w:szCs w:val="24"/>
              </w:rPr>
              <w:t>Expanded reporting</w:t>
            </w:r>
          </w:p>
        </w:tc>
        <w:tc>
          <w:tcPr>
            <w:tcW w:w="7480" w:type="dxa"/>
            <w:tcMar>
              <w:top w:w="100" w:type="dxa"/>
              <w:left w:w="120" w:type="dxa"/>
              <w:bottom w:w="100" w:type="dxa"/>
              <w:right w:w="120" w:type="dxa"/>
            </w:tcMar>
            <w:vAlign w:val="center"/>
          </w:tcPr>
          <w:p w14:paraId="13E1F8FC" w14:textId="77777777" w:rsidR="00332C13" w:rsidRPr="00DC4846" w:rsidRDefault="00000000">
            <w:pPr>
              <w:spacing w:after="30" w:line="240" w:lineRule="auto"/>
              <w:rPr>
                <w:szCs w:val="24"/>
              </w:rPr>
            </w:pPr>
            <w:r w:rsidRPr="00DC4846">
              <w:rPr>
                <w:szCs w:val="24"/>
              </w:rPr>
              <w:t>Configurable reports, broader exports, scheduled reporting and richer client/advisor reporting outputs.</w:t>
            </w:r>
          </w:p>
        </w:tc>
      </w:tr>
      <w:tr w:rsidR="00332C13" w:rsidRPr="00DC4846" w14:paraId="553C5E97" w14:textId="77777777" w:rsidTr="0047697D">
        <w:tc>
          <w:tcPr>
            <w:tcW w:w="2672" w:type="dxa"/>
            <w:tcMar>
              <w:top w:w="100" w:type="dxa"/>
              <w:left w:w="120" w:type="dxa"/>
              <w:bottom w:w="100" w:type="dxa"/>
              <w:right w:w="120" w:type="dxa"/>
            </w:tcMar>
            <w:vAlign w:val="center"/>
          </w:tcPr>
          <w:p w14:paraId="73E0FBB8" w14:textId="77777777" w:rsidR="00332C13" w:rsidRPr="00DC4846" w:rsidRDefault="00000000">
            <w:pPr>
              <w:spacing w:after="30" w:line="240" w:lineRule="auto"/>
              <w:rPr>
                <w:szCs w:val="24"/>
              </w:rPr>
            </w:pPr>
            <w:r w:rsidRPr="00DC4846">
              <w:rPr>
                <w:szCs w:val="24"/>
              </w:rPr>
              <w:t>Additional assessments</w:t>
            </w:r>
          </w:p>
        </w:tc>
        <w:tc>
          <w:tcPr>
            <w:tcW w:w="7480" w:type="dxa"/>
            <w:tcMar>
              <w:top w:w="100" w:type="dxa"/>
              <w:left w:w="120" w:type="dxa"/>
              <w:bottom w:w="100" w:type="dxa"/>
              <w:right w:w="120" w:type="dxa"/>
            </w:tcMar>
            <w:vAlign w:val="center"/>
          </w:tcPr>
          <w:p w14:paraId="1925ABCC" w14:textId="77777777" w:rsidR="00332C13" w:rsidRPr="00DC4846" w:rsidRDefault="00000000">
            <w:pPr>
              <w:spacing w:after="30" w:line="240" w:lineRule="auto"/>
              <w:rPr>
                <w:szCs w:val="24"/>
              </w:rPr>
            </w:pPr>
            <w:r w:rsidRPr="00DC4846">
              <w:rPr>
                <w:szCs w:val="24"/>
              </w:rPr>
              <w:t>Expanded assessment library, more complex scoring and broader outcome/report formats.</w:t>
            </w:r>
          </w:p>
        </w:tc>
      </w:tr>
      <w:tr w:rsidR="00332C13" w:rsidRPr="00DC4846" w14:paraId="16B95250" w14:textId="77777777" w:rsidTr="0047697D">
        <w:tc>
          <w:tcPr>
            <w:tcW w:w="2672" w:type="dxa"/>
            <w:tcMar>
              <w:top w:w="100" w:type="dxa"/>
              <w:left w:w="120" w:type="dxa"/>
              <w:bottom w:w="100" w:type="dxa"/>
              <w:right w:w="120" w:type="dxa"/>
            </w:tcMar>
            <w:vAlign w:val="center"/>
          </w:tcPr>
          <w:p w14:paraId="0805AA84" w14:textId="77777777" w:rsidR="00332C13" w:rsidRPr="00DC4846" w:rsidRDefault="00000000">
            <w:pPr>
              <w:spacing w:after="30" w:line="240" w:lineRule="auto"/>
              <w:rPr>
                <w:szCs w:val="24"/>
              </w:rPr>
            </w:pPr>
            <w:r w:rsidRPr="00DC4846">
              <w:rPr>
                <w:szCs w:val="24"/>
              </w:rPr>
              <w:t>Expanded content management</w:t>
            </w:r>
          </w:p>
        </w:tc>
        <w:tc>
          <w:tcPr>
            <w:tcW w:w="7480" w:type="dxa"/>
            <w:tcMar>
              <w:top w:w="100" w:type="dxa"/>
              <w:left w:w="120" w:type="dxa"/>
              <w:bottom w:w="100" w:type="dxa"/>
              <w:right w:w="120" w:type="dxa"/>
            </w:tcMar>
            <w:vAlign w:val="center"/>
          </w:tcPr>
          <w:p w14:paraId="5C6B2D65" w14:textId="77777777" w:rsidR="00332C13" w:rsidRPr="00DC4846" w:rsidRDefault="00000000">
            <w:pPr>
              <w:spacing w:after="30" w:line="240" w:lineRule="auto"/>
              <w:rPr>
                <w:szCs w:val="24"/>
              </w:rPr>
            </w:pPr>
            <w:r w:rsidRPr="00DC4846">
              <w:rPr>
                <w:szCs w:val="24"/>
              </w:rPr>
              <w:t>Firm-specific uploads/authoring, richer publishing lifecycle, larger taxonomy and advanced content controls.</w:t>
            </w:r>
          </w:p>
        </w:tc>
      </w:tr>
      <w:tr w:rsidR="00332C13" w:rsidRPr="00DC4846" w14:paraId="63E4AE89" w14:textId="77777777" w:rsidTr="0047697D">
        <w:tc>
          <w:tcPr>
            <w:tcW w:w="2672" w:type="dxa"/>
            <w:tcMar>
              <w:top w:w="100" w:type="dxa"/>
              <w:left w:w="120" w:type="dxa"/>
              <w:bottom w:w="100" w:type="dxa"/>
              <w:right w:w="120" w:type="dxa"/>
            </w:tcMar>
            <w:vAlign w:val="center"/>
          </w:tcPr>
          <w:p w14:paraId="5E9779A3" w14:textId="77777777" w:rsidR="00332C13" w:rsidRPr="00DC4846" w:rsidRDefault="00000000">
            <w:pPr>
              <w:spacing w:after="30" w:line="240" w:lineRule="auto"/>
              <w:rPr>
                <w:szCs w:val="24"/>
              </w:rPr>
            </w:pPr>
            <w:r w:rsidRPr="00DC4846">
              <w:rPr>
                <w:szCs w:val="24"/>
              </w:rPr>
              <w:t>Richer benchmarking</w:t>
            </w:r>
          </w:p>
        </w:tc>
        <w:tc>
          <w:tcPr>
            <w:tcW w:w="7480" w:type="dxa"/>
            <w:tcMar>
              <w:top w:w="100" w:type="dxa"/>
              <w:left w:w="120" w:type="dxa"/>
              <w:bottom w:w="100" w:type="dxa"/>
              <w:right w:w="120" w:type="dxa"/>
            </w:tcMar>
            <w:vAlign w:val="center"/>
          </w:tcPr>
          <w:p w14:paraId="7422535B" w14:textId="77777777" w:rsidR="00332C13" w:rsidRPr="00DC4846" w:rsidRDefault="00000000">
            <w:pPr>
              <w:spacing w:after="30" w:line="240" w:lineRule="auto"/>
              <w:rPr>
                <w:szCs w:val="24"/>
              </w:rPr>
            </w:pPr>
            <w:r w:rsidRPr="00DC4846">
              <w:rPr>
                <w:szCs w:val="24"/>
              </w:rPr>
              <w:t>More measures, more cohort options, historical comparisons and deeper benchmark analysis after methodology is proven.</w:t>
            </w:r>
          </w:p>
        </w:tc>
      </w:tr>
      <w:tr w:rsidR="00332C13" w:rsidRPr="00DC4846" w14:paraId="0ADD05C8" w14:textId="77777777" w:rsidTr="0047697D">
        <w:tc>
          <w:tcPr>
            <w:tcW w:w="2672" w:type="dxa"/>
            <w:tcMar>
              <w:top w:w="100" w:type="dxa"/>
              <w:left w:w="120" w:type="dxa"/>
              <w:bottom w:w="100" w:type="dxa"/>
              <w:right w:w="120" w:type="dxa"/>
            </w:tcMar>
            <w:vAlign w:val="center"/>
          </w:tcPr>
          <w:p w14:paraId="5708ADF0" w14:textId="77777777" w:rsidR="00332C13" w:rsidRPr="00DC4846" w:rsidRDefault="00000000">
            <w:pPr>
              <w:spacing w:after="30" w:line="240" w:lineRule="auto"/>
              <w:rPr>
                <w:szCs w:val="24"/>
              </w:rPr>
            </w:pPr>
            <w:r w:rsidRPr="00DC4846">
              <w:rPr>
                <w:szCs w:val="24"/>
              </w:rPr>
              <w:t>Additional communication capabilities</w:t>
            </w:r>
          </w:p>
        </w:tc>
        <w:tc>
          <w:tcPr>
            <w:tcW w:w="7480" w:type="dxa"/>
            <w:tcMar>
              <w:top w:w="100" w:type="dxa"/>
              <w:left w:w="120" w:type="dxa"/>
              <w:bottom w:w="100" w:type="dxa"/>
              <w:right w:w="120" w:type="dxa"/>
            </w:tcMar>
            <w:vAlign w:val="center"/>
          </w:tcPr>
          <w:p w14:paraId="0305A6CF" w14:textId="77777777" w:rsidR="00332C13" w:rsidRPr="00DC4846" w:rsidRDefault="00000000">
            <w:pPr>
              <w:spacing w:after="30" w:line="240" w:lineRule="auto"/>
              <w:rPr>
                <w:szCs w:val="24"/>
              </w:rPr>
            </w:pPr>
            <w:r w:rsidRPr="00DC4846">
              <w:rPr>
                <w:szCs w:val="24"/>
              </w:rPr>
              <w:t>More channels, richer templates, preferences, sequences and communication analytics.</w:t>
            </w:r>
          </w:p>
        </w:tc>
      </w:tr>
      <w:tr w:rsidR="00332C13" w:rsidRPr="00DC4846" w14:paraId="322ADED5" w14:textId="77777777" w:rsidTr="0047697D">
        <w:tc>
          <w:tcPr>
            <w:tcW w:w="2672" w:type="dxa"/>
            <w:tcMar>
              <w:top w:w="100" w:type="dxa"/>
              <w:left w:w="120" w:type="dxa"/>
              <w:bottom w:w="100" w:type="dxa"/>
              <w:right w:w="120" w:type="dxa"/>
            </w:tcMar>
            <w:vAlign w:val="center"/>
          </w:tcPr>
          <w:p w14:paraId="5C336E13" w14:textId="77777777" w:rsidR="00332C13" w:rsidRPr="00DC4846" w:rsidRDefault="00000000">
            <w:pPr>
              <w:spacing w:after="30" w:line="240" w:lineRule="auto"/>
              <w:rPr>
                <w:szCs w:val="24"/>
              </w:rPr>
            </w:pPr>
            <w:r w:rsidRPr="00DC4846">
              <w:rPr>
                <w:szCs w:val="24"/>
              </w:rPr>
              <w:t>Broader white-labeling</w:t>
            </w:r>
          </w:p>
        </w:tc>
        <w:tc>
          <w:tcPr>
            <w:tcW w:w="7480" w:type="dxa"/>
            <w:tcMar>
              <w:top w:w="100" w:type="dxa"/>
              <w:left w:w="120" w:type="dxa"/>
              <w:bottom w:w="100" w:type="dxa"/>
              <w:right w:w="120" w:type="dxa"/>
            </w:tcMar>
            <w:vAlign w:val="center"/>
          </w:tcPr>
          <w:p w14:paraId="3C12A403" w14:textId="77777777" w:rsidR="00332C13" w:rsidRPr="00DC4846" w:rsidRDefault="00000000">
            <w:pPr>
              <w:spacing w:after="30" w:line="240" w:lineRule="auto"/>
              <w:rPr>
                <w:szCs w:val="24"/>
              </w:rPr>
            </w:pPr>
            <w:r w:rsidRPr="00DC4846">
              <w:rPr>
                <w:szCs w:val="24"/>
              </w:rPr>
              <w:t>Custom domains, sender-domain options, richer themes and additional branding controls as commercial requirements justify them.</w:t>
            </w:r>
          </w:p>
        </w:tc>
      </w:tr>
      <w:tr w:rsidR="00332C13" w:rsidRPr="00DC4846" w14:paraId="008ECA93" w14:textId="77777777" w:rsidTr="0047697D">
        <w:tc>
          <w:tcPr>
            <w:tcW w:w="2672" w:type="dxa"/>
            <w:tcMar>
              <w:top w:w="100" w:type="dxa"/>
              <w:left w:w="120" w:type="dxa"/>
              <w:bottom w:w="100" w:type="dxa"/>
              <w:right w:w="120" w:type="dxa"/>
            </w:tcMar>
            <w:vAlign w:val="center"/>
          </w:tcPr>
          <w:p w14:paraId="31B35FC1" w14:textId="77777777" w:rsidR="00332C13" w:rsidRPr="00DC4846" w:rsidRDefault="00000000">
            <w:pPr>
              <w:spacing w:after="30" w:line="240" w:lineRule="auto"/>
              <w:rPr>
                <w:szCs w:val="24"/>
              </w:rPr>
            </w:pPr>
            <w:r w:rsidRPr="00DC4846">
              <w:rPr>
                <w:szCs w:val="24"/>
              </w:rPr>
              <w:t>Selected integrations</w:t>
            </w:r>
          </w:p>
        </w:tc>
        <w:tc>
          <w:tcPr>
            <w:tcW w:w="7480" w:type="dxa"/>
            <w:tcMar>
              <w:top w:w="100" w:type="dxa"/>
              <w:left w:w="120" w:type="dxa"/>
              <w:bottom w:w="100" w:type="dxa"/>
              <w:right w:w="120" w:type="dxa"/>
            </w:tcMar>
            <w:vAlign w:val="center"/>
          </w:tcPr>
          <w:p w14:paraId="496D48CD" w14:textId="77777777" w:rsidR="00332C13" w:rsidRPr="00DC4846" w:rsidRDefault="00000000">
            <w:pPr>
              <w:spacing w:after="30" w:line="240" w:lineRule="auto"/>
              <w:rPr>
                <w:szCs w:val="24"/>
              </w:rPr>
            </w:pPr>
            <w:r w:rsidRPr="00DC4846">
              <w:rPr>
                <w:szCs w:val="24"/>
              </w:rPr>
              <w:t>CRM, calendar, email, financial-planning or other systems based on customer demand and validated workflows.</w:t>
            </w:r>
          </w:p>
        </w:tc>
      </w:tr>
      <w:tr w:rsidR="00332C13" w:rsidRPr="00DC4846" w14:paraId="762566A9" w14:textId="77777777" w:rsidTr="0047697D">
        <w:tc>
          <w:tcPr>
            <w:tcW w:w="2672" w:type="dxa"/>
            <w:tcMar>
              <w:top w:w="100" w:type="dxa"/>
              <w:left w:w="120" w:type="dxa"/>
              <w:bottom w:w="100" w:type="dxa"/>
              <w:right w:w="120" w:type="dxa"/>
            </w:tcMar>
            <w:vAlign w:val="center"/>
          </w:tcPr>
          <w:p w14:paraId="00FE24AD" w14:textId="77777777" w:rsidR="00332C13" w:rsidRPr="00DC4846" w:rsidRDefault="00000000">
            <w:pPr>
              <w:spacing w:after="30" w:line="240" w:lineRule="auto"/>
              <w:rPr>
                <w:szCs w:val="24"/>
              </w:rPr>
            </w:pPr>
            <w:r w:rsidRPr="00DC4846">
              <w:rPr>
                <w:szCs w:val="24"/>
              </w:rPr>
              <w:lastRenderedPageBreak/>
              <w:t>Richer advisor workflows</w:t>
            </w:r>
          </w:p>
        </w:tc>
        <w:tc>
          <w:tcPr>
            <w:tcW w:w="7480" w:type="dxa"/>
            <w:tcMar>
              <w:top w:w="100" w:type="dxa"/>
              <w:left w:w="120" w:type="dxa"/>
              <w:bottom w:w="100" w:type="dxa"/>
              <w:right w:w="120" w:type="dxa"/>
            </w:tcMar>
            <w:vAlign w:val="center"/>
          </w:tcPr>
          <w:p w14:paraId="30D1A7F6" w14:textId="77777777" w:rsidR="00332C13" w:rsidRPr="00DC4846" w:rsidRDefault="00000000">
            <w:pPr>
              <w:spacing w:after="30" w:line="240" w:lineRule="auto"/>
              <w:rPr>
                <w:szCs w:val="24"/>
              </w:rPr>
            </w:pPr>
            <w:r w:rsidRPr="00DC4846">
              <w:rPr>
                <w:szCs w:val="24"/>
              </w:rPr>
              <w:t xml:space="preserve">Additional assignment, queue, delegation and collaboration capabilities without turning </w:t>
            </w:r>
            <w:proofErr w:type="spellStart"/>
            <w:r w:rsidRPr="00DC4846">
              <w:rPr>
                <w:szCs w:val="24"/>
              </w:rPr>
              <w:t>RetirementTrack</w:t>
            </w:r>
            <w:proofErr w:type="spellEnd"/>
            <w:r w:rsidRPr="00DC4846">
              <w:rPr>
                <w:szCs w:val="24"/>
              </w:rPr>
              <w:t xml:space="preserve"> into a general CRM.</w:t>
            </w:r>
          </w:p>
        </w:tc>
      </w:tr>
    </w:tbl>
    <w:p w14:paraId="44991409" w14:textId="77777777" w:rsidR="005538D5" w:rsidRDefault="005538D5">
      <w:pPr>
        <w:pStyle w:val="Heading1"/>
      </w:pPr>
    </w:p>
    <w:p w14:paraId="0D208613" w14:textId="2EEC9190" w:rsidR="00332C13" w:rsidRDefault="007F3326">
      <w:pPr>
        <w:pStyle w:val="Heading1"/>
      </w:pPr>
      <w:r>
        <w:t xml:space="preserve"> </w:t>
      </w:r>
      <w:r w:rsidR="009A0140">
        <w:t>9</w:t>
      </w:r>
      <w:r>
        <w:t>. Longer-Term Platform</w:t>
      </w:r>
    </w:p>
    <w:p w14:paraId="33C44E03" w14:textId="77777777" w:rsidR="00332C13" w:rsidRDefault="00000000">
      <w:pPr>
        <w:spacing w:after="80"/>
      </w:pPr>
      <w:r>
        <w:t xml:space="preserve">These capabilities may be strategically valuable as </w:t>
      </w:r>
      <w:proofErr w:type="spellStart"/>
      <w:r>
        <w:t>RetirementTrack</w:t>
      </w:r>
      <w:proofErr w:type="spellEnd"/>
      <w:r>
        <w:t xml:space="preserve"> matures, but should not shape the first-build implementation beyond preserving sensible architectural seams and data-model extensibility.</w:t>
      </w:r>
    </w:p>
    <w:tbl>
      <w:tblPr>
        <w:tblStyle w:val="TableGrid"/>
        <w:tblW w:w="0" w:type="auto"/>
        <w:tblCellMar>
          <w:top w:w="55" w:type="dxa"/>
          <w:left w:w="70" w:type="dxa"/>
          <w:bottom w:w="55" w:type="dxa"/>
          <w:right w:w="70" w:type="dxa"/>
        </w:tblCellMar>
        <w:tblLook w:val="04A0" w:firstRow="1" w:lastRow="0" w:firstColumn="1" w:lastColumn="0" w:noHBand="0" w:noVBand="1"/>
      </w:tblPr>
      <w:tblGrid>
        <w:gridCol w:w="3384"/>
        <w:gridCol w:w="6768"/>
      </w:tblGrid>
      <w:tr w:rsidR="00332C13" w:rsidRPr="00DC4846" w14:paraId="30AB3C9F" w14:textId="77777777">
        <w:trPr>
          <w:tblHeader/>
        </w:trPr>
        <w:tc>
          <w:tcPr>
            <w:tcW w:w="3384" w:type="dxa"/>
            <w:shd w:val="clear" w:color="auto" w:fill="17324D"/>
            <w:tcMar>
              <w:top w:w="100" w:type="dxa"/>
              <w:left w:w="120" w:type="dxa"/>
              <w:bottom w:w="100" w:type="dxa"/>
              <w:right w:w="120" w:type="dxa"/>
            </w:tcMar>
            <w:vAlign w:val="center"/>
          </w:tcPr>
          <w:p w14:paraId="0CF18B08" w14:textId="77777777" w:rsidR="00332C13" w:rsidRPr="00DC4846" w:rsidRDefault="00000000">
            <w:pPr>
              <w:spacing w:after="30" w:line="240" w:lineRule="auto"/>
              <w:rPr>
                <w:szCs w:val="24"/>
              </w:rPr>
            </w:pPr>
            <w:r w:rsidRPr="00DC4846">
              <w:rPr>
                <w:b/>
                <w:color w:val="FFFFFF"/>
                <w:szCs w:val="24"/>
              </w:rPr>
              <w:t>Longer-Term Capability</w:t>
            </w:r>
          </w:p>
        </w:tc>
        <w:tc>
          <w:tcPr>
            <w:tcW w:w="6768" w:type="dxa"/>
            <w:shd w:val="clear" w:color="auto" w:fill="17324D"/>
            <w:tcMar>
              <w:top w:w="100" w:type="dxa"/>
              <w:left w:w="120" w:type="dxa"/>
              <w:bottom w:w="100" w:type="dxa"/>
              <w:right w:w="120" w:type="dxa"/>
            </w:tcMar>
            <w:vAlign w:val="center"/>
          </w:tcPr>
          <w:p w14:paraId="296F5F64" w14:textId="77777777" w:rsidR="00332C13" w:rsidRPr="00DC4846" w:rsidRDefault="00000000">
            <w:pPr>
              <w:spacing w:after="30" w:line="240" w:lineRule="auto"/>
              <w:rPr>
                <w:szCs w:val="24"/>
              </w:rPr>
            </w:pPr>
            <w:r w:rsidRPr="00DC4846">
              <w:rPr>
                <w:b/>
                <w:color w:val="FFFFFF"/>
                <w:szCs w:val="24"/>
              </w:rPr>
              <w:t>Future Direction</w:t>
            </w:r>
          </w:p>
        </w:tc>
      </w:tr>
      <w:tr w:rsidR="00332C13" w:rsidRPr="00DC4846" w14:paraId="410D3430" w14:textId="77777777">
        <w:tc>
          <w:tcPr>
            <w:tcW w:w="3384" w:type="dxa"/>
            <w:tcMar>
              <w:top w:w="100" w:type="dxa"/>
              <w:left w:w="120" w:type="dxa"/>
              <w:bottom w:w="100" w:type="dxa"/>
              <w:right w:w="120" w:type="dxa"/>
            </w:tcMar>
            <w:vAlign w:val="center"/>
          </w:tcPr>
          <w:p w14:paraId="34416991" w14:textId="77777777" w:rsidR="00332C13" w:rsidRPr="00DC4846" w:rsidRDefault="00000000">
            <w:pPr>
              <w:spacing w:after="30" w:line="240" w:lineRule="auto"/>
              <w:rPr>
                <w:szCs w:val="24"/>
              </w:rPr>
            </w:pPr>
            <w:r w:rsidRPr="00DC4846">
              <w:rPr>
                <w:szCs w:val="24"/>
              </w:rPr>
              <w:t>AI-assisted personalization</w:t>
            </w:r>
          </w:p>
        </w:tc>
        <w:tc>
          <w:tcPr>
            <w:tcW w:w="6768" w:type="dxa"/>
            <w:tcMar>
              <w:top w:w="100" w:type="dxa"/>
              <w:left w:w="120" w:type="dxa"/>
              <w:bottom w:w="100" w:type="dxa"/>
              <w:right w:w="120" w:type="dxa"/>
            </w:tcMar>
            <w:vAlign w:val="center"/>
          </w:tcPr>
          <w:p w14:paraId="4C7BB64B" w14:textId="77777777" w:rsidR="00332C13" w:rsidRPr="00DC4846" w:rsidRDefault="00000000">
            <w:pPr>
              <w:spacing w:after="30" w:line="240" w:lineRule="auto"/>
              <w:rPr>
                <w:szCs w:val="24"/>
              </w:rPr>
            </w:pPr>
            <w:r w:rsidRPr="00DC4846">
              <w:rPr>
                <w:szCs w:val="24"/>
              </w:rPr>
              <w:t>More sophisticated recommendation, summarization or relevance support after rules, data quality, advisor controls and compliance boundaries are proven.</w:t>
            </w:r>
          </w:p>
        </w:tc>
      </w:tr>
      <w:tr w:rsidR="00332C13" w:rsidRPr="00DC4846" w14:paraId="0E76B29A" w14:textId="77777777">
        <w:tc>
          <w:tcPr>
            <w:tcW w:w="3384" w:type="dxa"/>
            <w:tcMar>
              <w:top w:w="100" w:type="dxa"/>
              <w:left w:w="120" w:type="dxa"/>
              <w:bottom w:w="100" w:type="dxa"/>
              <w:right w:w="120" w:type="dxa"/>
            </w:tcMar>
            <w:vAlign w:val="center"/>
          </w:tcPr>
          <w:p w14:paraId="3297E038" w14:textId="77777777" w:rsidR="00332C13" w:rsidRPr="00DC4846" w:rsidRDefault="00000000">
            <w:pPr>
              <w:spacing w:after="30" w:line="240" w:lineRule="auto"/>
              <w:rPr>
                <w:szCs w:val="24"/>
              </w:rPr>
            </w:pPr>
            <w:r w:rsidRPr="00DC4846">
              <w:rPr>
                <w:szCs w:val="24"/>
              </w:rPr>
              <w:t>Configurable rules / decision platform</w:t>
            </w:r>
          </w:p>
        </w:tc>
        <w:tc>
          <w:tcPr>
            <w:tcW w:w="6768" w:type="dxa"/>
            <w:tcMar>
              <w:top w:w="100" w:type="dxa"/>
              <w:left w:w="120" w:type="dxa"/>
              <w:bottom w:w="100" w:type="dxa"/>
              <w:right w:w="120" w:type="dxa"/>
            </w:tcMar>
            <w:vAlign w:val="center"/>
          </w:tcPr>
          <w:p w14:paraId="07818277" w14:textId="77777777" w:rsidR="00332C13" w:rsidRPr="00DC4846" w:rsidRDefault="00000000">
            <w:pPr>
              <w:spacing w:after="30" w:line="240" w:lineRule="auto"/>
              <w:rPr>
                <w:szCs w:val="24"/>
              </w:rPr>
            </w:pPr>
            <w:r w:rsidRPr="00DC4846">
              <w:rPr>
                <w:szCs w:val="24"/>
              </w:rPr>
              <w:t>Firm-configurable prioritization, trigger and personalization logic if later market demand justifies the complexity.</w:t>
            </w:r>
          </w:p>
        </w:tc>
      </w:tr>
      <w:tr w:rsidR="00332C13" w:rsidRPr="00DC4846" w14:paraId="18B415B1" w14:textId="77777777">
        <w:tc>
          <w:tcPr>
            <w:tcW w:w="3384" w:type="dxa"/>
            <w:tcMar>
              <w:top w:w="100" w:type="dxa"/>
              <w:left w:w="120" w:type="dxa"/>
              <w:bottom w:w="100" w:type="dxa"/>
              <w:right w:w="120" w:type="dxa"/>
            </w:tcMar>
            <w:vAlign w:val="center"/>
          </w:tcPr>
          <w:p w14:paraId="7AAE673A" w14:textId="77777777" w:rsidR="00332C13" w:rsidRPr="00DC4846" w:rsidRDefault="00000000">
            <w:pPr>
              <w:spacing w:after="30" w:line="240" w:lineRule="auto"/>
              <w:rPr>
                <w:szCs w:val="24"/>
              </w:rPr>
            </w:pPr>
            <w:r w:rsidRPr="00DC4846">
              <w:rPr>
                <w:szCs w:val="24"/>
              </w:rPr>
              <w:t>Generalized workflow builder</w:t>
            </w:r>
          </w:p>
        </w:tc>
        <w:tc>
          <w:tcPr>
            <w:tcW w:w="6768" w:type="dxa"/>
            <w:tcMar>
              <w:top w:w="100" w:type="dxa"/>
              <w:left w:w="120" w:type="dxa"/>
              <w:bottom w:w="100" w:type="dxa"/>
              <w:right w:w="120" w:type="dxa"/>
            </w:tcMar>
            <w:vAlign w:val="center"/>
          </w:tcPr>
          <w:p w14:paraId="0FBB1F7F" w14:textId="77777777" w:rsidR="00332C13" w:rsidRPr="00DC4846" w:rsidRDefault="00000000">
            <w:pPr>
              <w:spacing w:after="30" w:line="240" w:lineRule="auto"/>
              <w:rPr>
                <w:szCs w:val="24"/>
              </w:rPr>
            </w:pPr>
            <w:r w:rsidRPr="00DC4846">
              <w:rPr>
                <w:szCs w:val="24"/>
              </w:rPr>
              <w:t xml:space="preserve">Custom workflows, states, task patterns and automation beyond the fixed </w:t>
            </w:r>
            <w:proofErr w:type="spellStart"/>
            <w:r w:rsidRPr="00DC4846">
              <w:rPr>
                <w:szCs w:val="24"/>
              </w:rPr>
              <w:t>RetirementTrack</w:t>
            </w:r>
            <w:proofErr w:type="spellEnd"/>
            <w:r w:rsidRPr="00DC4846">
              <w:rPr>
                <w:szCs w:val="24"/>
              </w:rPr>
              <w:t xml:space="preserve"> engagement model.</w:t>
            </w:r>
          </w:p>
        </w:tc>
      </w:tr>
      <w:tr w:rsidR="00332C13" w:rsidRPr="00DC4846" w14:paraId="1FD35B1F" w14:textId="77777777">
        <w:tc>
          <w:tcPr>
            <w:tcW w:w="3384" w:type="dxa"/>
            <w:tcMar>
              <w:top w:w="100" w:type="dxa"/>
              <w:left w:w="120" w:type="dxa"/>
              <w:bottom w:w="100" w:type="dxa"/>
              <w:right w:w="120" w:type="dxa"/>
            </w:tcMar>
            <w:vAlign w:val="center"/>
          </w:tcPr>
          <w:p w14:paraId="4FB0F6E0" w14:textId="77777777" w:rsidR="00332C13" w:rsidRPr="00DC4846" w:rsidRDefault="00000000">
            <w:pPr>
              <w:spacing w:after="30" w:line="240" w:lineRule="auto"/>
              <w:rPr>
                <w:szCs w:val="24"/>
              </w:rPr>
            </w:pPr>
            <w:r w:rsidRPr="00DC4846">
              <w:rPr>
                <w:szCs w:val="24"/>
              </w:rPr>
              <w:t>Generalized assessment / form builder</w:t>
            </w:r>
          </w:p>
        </w:tc>
        <w:tc>
          <w:tcPr>
            <w:tcW w:w="6768" w:type="dxa"/>
            <w:tcMar>
              <w:top w:w="100" w:type="dxa"/>
              <w:left w:w="120" w:type="dxa"/>
              <w:bottom w:w="100" w:type="dxa"/>
              <w:right w:w="120" w:type="dxa"/>
            </w:tcMar>
            <w:vAlign w:val="center"/>
          </w:tcPr>
          <w:p w14:paraId="52FBC577" w14:textId="77777777" w:rsidR="00332C13" w:rsidRPr="00DC4846" w:rsidRDefault="00000000">
            <w:pPr>
              <w:spacing w:after="30" w:line="240" w:lineRule="auto"/>
              <w:rPr>
                <w:szCs w:val="24"/>
              </w:rPr>
            </w:pPr>
            <w:r w:rsidRPr="00DC4846">
              <w:rPr>
                <w:szCs w:val="24"/>
              </w:rPr>
              <w:t>No-code authoring, firm-custom forms, advanced versioning and configurable scoring across many assessment types.</w:t>
            </w:r>
          </w:p>
        </w:tc>
      </w:tr>
      <w:tr w:rsidR="00332C13" w:rsidRPr="00DC4846" w14:paraId="4CCEA526" w14:textId="77777777">
        <w:tc>
          <w:tcPr>
            <w:tcW w:w="3384" w:type="dxa"/>
            <w:tcMar>
              <w:top w:w="100" w:type="dxa"/>
              <w:left w:w="120" w:type="dxa"/>
              <w:bottom w:w="100" w:type="dxa"/>
              <w:right w:w="120" w:type="dxa"/>
            </w:tcMar>
            <w:vAlign w:val="center"/>
          </w:tcPr>
          <w:p w14:paraId="0A5B7587" w14:textId="77777777" w:rsidR="00332C13" w:rsidRPr="00DC4846" w:rsidRDefault="00000000">
            <w:pPr>
              <w:spacing w:after="30" w:line="240" w:lineRule="auto"/>
              <w:rPr>
                <w:szCs w:val="24"/>
              </w:rPr>
            </w:pPr>
            <w:r w:rsidRPr="00DC4846">
              <w:rPr>
                <w:szCs w:val="24"/>
              </w:rPr>
              <w:t>Advanced analytics platform</w:t>
            </w:r>
          </w:p>
        </w:tc>
        <w:tc>
          <w:tcPr>
            <w:tcW w:w="6768" w:type="dxa"/>
            <w:tcMar>
              <w:top w:w="100" w:type="dxa"/>
              <w:left w:w="120" w:type="dxa"/>
              <w:bottom w:w="100" w:type="dxa"/>
              <w:right w:w="120" w:type="dxa"/>
            </w:tcMar>
            <w:vAlign w:val="center"/>
          </w:tcPr>
          <w:p w14:paraId="71B87789" w14:textId="77777777" w:rsidR="00332C13" w:rsidRPr="00DC4846" w:rsidRDefault="00000000">
            <w:pPr>
              <w:spacing w:after="30" w:line="240" w:lineRule="auto"/>
              <w:rPr>
                <w:szCs w:val="24"/>
              </w:rPr>
            </w:pPr>
            <w:r w:rsidRPr="00DC4846">
              <w:rPr>
                <w:szCs w:val="24"/>
              </w:rPr>
              <w:t>Cross-firm trends, sophisticated engagement analytics, cohort intelligence and executive dashboards.</w:t>
            </w:r>
          </w:p>
        </w:tc>
      </w:tr>
      <w:tr w:rsidR="00332C13" w:rsidRPr="00DC4846" w14:paraId="0B664BA8" w14:textId="77777777">
        <w:tc>
          <w:tcPr>
            <w:tcW w:w="3384" w:type="dxa"/>
            <w:tcMar>
              <w:top w:w="100" w:type="dxa"/>
              <w:left w:w="120" w:type="dxa"/>
              <w:bottom w:w="100" w:type="dxa"/>
              <w:right w:w="120" w:type="dxa"/>
            </w:tcMar>
            <w:vAlign w:val="center"/>
          </w:tcPr>
          <w:p w14:paraId="2EA28FAD" w14:textId="77777777" w:rsidR="00332C13" w:rsidRPr="00DC4846" w:rsidRDefault="00000000">
            <w:pPr>
              <w:spacing w:after="30" w:line="240" w:lineRule="auto"/>
              <w:rPr>
                <w:szCs w:val="24"/>
              </w:rPr>
            </w:pPr>
            <w:r w:rsidRPr="00DC4846">
              <w:rPr>
                <w:szCs w:val="24"/>
              </w:rPr>
              <w:t>Deep integration ecosystem</w:t>
            </w:r>
          </w:p>
        </w:tc>
        <w:tc>
          <w:tcPr>
            <w:tcW w:w="6768" w:type="dxa"/>
            <w:tcMar>
              <w:top w:w="100" w:type="dxa"/>
              <w:left w:w="120" w:type="dxa"/>
              <w:bottom w:w="100" w:type="dxa"/>
              <w:right w:w="120" w:type="dxa"/>
            </w:tcMar>
            <w:vAlign w:val="center"/>
          </w:tcPr>
          <w:p w14:paraId="2D6EB6C4" w14:textId="77777777" w:rsidR="00332C13" w:rsidRPr="00DC4846" w:rsidRDefault="00000000">
            <w:pPr>
              <w:spacing w:after="30" w:line="240" w:lineRule="auto"/>
              <w:rPr>
                <w:szCs w:val="24"/>
              </w:rPr>
            </w:pPr>
            <w:r w:rsidRPr="00DC4846">
              <w:rPr>
                <w:szCs w:val="24"/>
              </w:rPr>
              <w:t>Multiple CRM, planning, data, identity and communication integrations with reusable connector management.</w:t>
            </w:r>
          </w:p>
        </w:tc>
      </w:tr>
      <w:tr w:rsidR="00332C13" w:rsidRPr="00DC4846" w14:paraId="4FEEE812" w14:textId="77777777">
        <w:tc>
          <w:tcPr>
            <w:tcW w:w="3384" w:type="dxa"/>
            <w:tcMar>
              <w:top w:w="100" w:type="dxa"/>
              <w:left w:w="120" w:type="dxa"/>
              <w:bottom w:w="100" w:type="dxa"/>
              <w:right w:w="120" w:type="dxa"/>
            </w:tcMar>
            <w:vAlign w:val="center"/>
          </w:tcPr>
          <w:p w14:paraId="6E712653" w14:textId="77777777" w:rsidR="00332C13" w:rsidRPr="00DC4846" w:rsidRDefault="00000000">
            <w:pPr>
              <w:spacing w:after="30" w:line="240" w:lineRule="auto"/>
              <w:rPr>
                <w:szCs w:val="24"/>
              </w:rPr>
            </w:pPr>
            <w:r w:rsidRPr="00DC4846">
              <w:rPr>
                <w:szCs w:val="24"/>
              </w:rPr>
              <w:t>Advanced enterprise administration</w:t>
            </w:r>
          </w:p>
        </w:tc>
        <w:tc>
          <w:tcPr>
            <w:tcW w:w="6768" w:type="dxa"/>
            <w:tcMar>
              <w:top w:w="100" w:type="dxa"/>
              <w:left w:w="120" w:type="dxa"/>
              <w:bottom w:w="100" w:type="dxa"/>
              <w:right w:w="120" w:type="dxa"/>
            </w:tcMar>
            <w:vAlign w:val="center"/>
          </w:tcPr>
          <w:p w14:paraId="05D82422" w14:textId="77777777" w:rsidR="00332C13" w:rsidRPr="00DC4846" w:rsidRDefault="00000000">
            <w:pPr>
              <w:spacing w:after="30" w:line="240" w:lineRule="auto"/>
              <w:rPr>
                <w:szCs w:val="24"/>
              </w:rPr>
            </w:pPr>
            <w:r w:rsidRPr="00DC4846">
              <w:rPr>
                <w:szCs w:val="24"/>
              </w:rPr>
              <w:t>Custom organizational hierarchies, granular permission designers, advanced support tooling and enterprise tenant options.</w:t>
            </w:r>
          </w:p>
        </w:tc>
      </w:tr>
      <w:tr w:rsidR="00332C13" w:rsidRPr="00DC4846" w14:paraId="5B3BB10B" w14:textId="77777777">
        <w:tc>
          <w:tcPr>
            <w:tcW w:w="3384" w:type="dxa"/>
            <w:tcMar>
              <w:top w:w="100" w:type="dxa"/>
              <w:left w:w="120" w:type="dxa"/>
              <w:bottom w:w="100" w:type="dxa"/>
              <w:right w:w="120" w:type="dxa"/>
            </w:tcMar>
            <w:vAlign w:val="center"/>
          </w:tcPr>
          <w:p w14:paraId="1B49CB77" w14:textId="77777777" w:rsidR="00332C13" w:rsidRPr="00DC4846" w:rsidRDefault="00000000">
            <w:pPr>
              <w:spacing w:after="30" w:line="240" w:lineRule="auto"/>
              <w:rPr>
                <w:szCs w:val="24"/>
              </w:rPr>
            </w:pPr>
            <w:r w:rsidRPr="00DC4846">
              <w:rPr>
                <w:szCs w:val="24"/>
              </w:rPr>
              <w:t>Advanced white-label / distribution models</w:t>
            </w:r>
          </w:p>
        </w:tc>
        <w:tc>
          <w:tcPr>
            <w:tcW w:w="6768" w:type="dxa"/>
            <w:tcMar>
              <w:top w:w="100" w:type="dxa"/>
              <w:left w:w="120" w:type="dxa"/>
              <w:bottom w:w="100" w:type="dxa"/>
              <w:right w:w="120" w:type="dxa"/>
            </w:tcMar>
            <w:vAlign w:val="center"/>
          </w:tcPr>
          <w:p w14:paraId="790F4E4C" w14:textId="77777777" w:rsidR="00332C13" w:rsidRPr="00DC4846" w:rsidRDefault="00000000">
            <w:pPr>
              <w:spacing w:after="30" w:line="240" w:lineRule="auto"/>
              <w:rPr>
                <w:szCs w:val="24"/>
              </w:rPr>
            </w:pPr>
            <w:r w:rsidRPr="00DC4846">
              <w:rPr>
                <w:szCs w:val="24"/>
              </w:rPr>
              <w:t>Extensive theming, partner/reseller models, multi-brand structures and more complex deployment/customization options.</w:t>
            </w:r>
          </w:p>
        </w:tc>
      </w:tr>
    </w:tbl>
    <w:p w14:paraId="1C03E185" w14:textId="77777777" w:rsidR="00332C13" w:rsidRDefault="00332C13">
      <w:pPr>
        <w:spacing w:after="80"/>
      </w:pPr>
    </w:p>
    <w:p w14:paraId="089E88B9" w14:textId="09FE76BE" w:rsidR="00332C13" w:rsidRDefault="00000000">
      <w:pPr>
        <w:pStyle w:val="Heading1"/>
        <w:spacing w:before="160" w:after="80"/>
      </w:pPr>
      <w:r>
        <w:t>1</w:t>
      </w:r>
      <w:r w:rsidR="009A0140">
        <w:t>0</w:t>
      </w:r>
      <w:r>
        <w:t>. Benchmarking Decision Framework</w:t>
      </w:r>
    </w:p>
    <w:p w14:paraId="44EFE3BE" w14:textId="77777777" w:rsidR="00332C13" w:rsidRPr="00156525" w:rsidRDefault="00000000">
      <w:pPr>
        <w:spacing w:after="80" w:line="259" w:lineRule="auto"/>
        <w:rPr>
          <w:szCs w:val="24"/>
        </w:rPr>
      </w:pPr>
      <w:r w:rsidRPr="00156525">
        <w:rPr>
          <w:szCs w:val="24"/>
        </w:rPr>
        <w:t>Benchmarking is prioritized as a targeted MVP capability. The MVP should aim to include at least one simple, useful benchmark where Discovery validates a credible measure, data source, cohort method, privacy treatment and explanatory caveats. If those conditions cannot be met reliably, the architecture should preserve benchmarking readiness while implementation is deferred.</w:t>
      </w:r>
    </w:p>
    <w:tbl>
      <w:tblPr>
        <w:tblW w:w="0" w:type="auto"/>
        <w:jc w:val="center"/>
        <w:tblCellMar>
          <w:top w:w="55" w:type="dxa"/>
          <w:left w:w="70" w:type="dxa"/>
          <w:bottom w:w="55" w:type="dxa"/>
          <w:right w:w="70" w:type="dxa"/>
        </w:tblCellMar>
        <w:tblLook w:val="04A0" w:firstRow="1" w:lastRow="0" w:firstColumn="1" w:lastColumn="0" w:noHBand="0" w:noVBand="1"/>
      </w:tblPr>
      <w:tblGrid>
        <w:gridCol w:w="10166"/>
      </w:tblGrid>
      <w:tr w:rsidR="00332C13" w14:paraId="3501E14D" w14:textId="77777777">
        <w:trPr>
          <w:jc w:val="center"/>
        </w:trPr>
        <w:tc>
          <w:tcPr>
            <w:tcW w:w="10166" w:type="dxa"/>
            <w:shd w:val="clear" w:color="auto" w:fill="EAF0F4"/>
            <w:tcMar>
              <w:top w:w="140" w:type="dxa"/>
              <w:left w:w="160" w:type="dxa"/>
              <w:bottom w:w="140" w:type="dxa"/>
              <w:right w:w="160" w:type="dxa"/>
            </w:tcMar>
            <w:vAlign w:val="center"/>
          </w:tcPr>
          <w:p w14:paraId="4200D540" w14:textId="77777777" w:rsidR="00332C13" w:rsidRDefault="00000000">
            <w:pPr>
              <w:spacing w:after="30" w:line="240" w:lineRule="auto"/>
            </w:pPr>
            <w:r>
              <w:rPr>
                <w:b/>
                <w:color w:val="17324D"/>
                <w:sz w:val="18"/>
              </w:rPr>
              <w:t>MVP rule: include a benchmark only when the measure, source, cohort logic, calculation, privacy treatment and client-facing caveat can all be validated during Discovery.</w:t>
            </w:r>
          </w:p>
        </w:tc>
      </w:tr>
    </w:tbl>
    <w:p w14:paraId="242D13C7" w14:textId="77777777" w:rsidR="00332C13" w:rsidRDefault="00332C13">
      <w:pPr>
        <w:spacing w:after="20"/>
      </w:pP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2200"/>
        <w:gridCol w:w="7950"/>
      </w:tblGrid>
      <w:tr w:rsidR="00332C13" w:rsidRPr="00DC4846" w14:paraId="5A42DC74" w14:textId="77777777">
        <w:trPr>
          <w:tblHeader/>
          <w:jc w:val="center"/>
        </w:trPr>
        <w:tc>
          <w:tcPr>
            <w:tcW w:w="2200" w:type="dxa"/>
            <w:shd w:val="clear" w:color="auto" w:fill="17324D"/>
            <w:tcMar>
              <w:top w:w="100" w:type="dxa"/>
              <w:left w:w="120" w:type="dxa"/>
              <w:bottom w:w="100" w:type="dxa"/>
              <w:right w:w="120" w:type="dxa"/>
            </w:tcMar>
            <w:vAlign w:val="center"/>
          </w:tcPr>
          <w:p w14:paraId="705C73BC" w14:textId="77777777" w:rsidR="00332C13" w:rsidRPr="00DC4846" w:rsidRDefault="00000000">
            <w:pPr>
              <w:spacing w:after="30" w:line="240" w:lineRule="auto"/>
              <w:rPr>
                <w:szCs w:val="24"/>
              </w:rPr>
            </w:pPr>
            <w:r w:rsidRPr="00DC4846">
              <w:rPr>
                <w:b/>
                <w:color w:val="FFFFFF"/>
                <w:szCs w:val="24"/>
              </w:rPr>
              <w:t>Decision Test</w:t>
            </w:r>
          </w:p>
        </w:tc>
        <w:tc>
          <w:tcPr>
            <w:tcW w:w="7950" w:type="dxa"/>
            <w:shd w:val="clear" w:color="auto" w:fill="17324D"/>
            <w:tcMar>
              <w:top w:w="100" w:type="dxa"/>
              <w:left w:w="120" w:type="dxa"/>
              <w:bottom w:w="100" w:type="dxa"/>
              <w:right w:w="120" w:type="dxa"/>
            </w:tcMar>
            <w:vAlign w:val="center"/>
          </w:tcPr>
          <w:p w14:paraId="25D0E736" w14:textId="77777777" w:rsidR="00332C13" w:rsidRPr="00DC4846" w:rsidRDefault="00000000">
            <w:pPr>
              <w:spacing w:after="30" w:line="240" w:lineRule="auto"/>
              <w:rPr>
                <w:szCs w:val="24"/>
              </w:rPr>
            </w:pPr>
            <w:r w:rsidRPr="00DC4846">
              <w:rPr>
                <w:b/>
                <w:color w:val="FFFFFF"/>
                <w:szCs w:val="24"/>
              </w:rPr>
              <w:t>MVP Inclusion Standard</w:t>
            </w:r>
          </w:p>
        </w:tc>
      </w:tr>
      <w:tr w:rsidR="00332C13" w:rsidRPr="00DC4846" w14:paraId="0625F1E4" w14:textId="77777777">
        <w:trPr>
          <w:jc w:val="center"/>
        </w:trPr>
        <w:tc>
          <w:tcPr>
            <w:tcW w:w="2200" w:type="dxa"/>
            <w:tcMar>
              <w:top w:w="100" w:type="dxa"/>
              <w:left w:w="120" w:type="dxa"/>
              <w:bottom w:w="100" w:type="dxa"/>
              <w:right w:w="120" w:type="dxa"/>
            </w:tcMar>
            <w:vAlign w:val="center"/>
          </w:tcPr>
          <w:p w14:paraId="5210462D" w14:textId="77777777" w:rsidR="00332C13" w:rsidRPr="00DC4846" w:rsidRDefault="00000000">
            <w:pPr>
              <w:spacing w:after="30" w:line="240" w:lineRule="auto"/>
              <w:rPr>
                <w:szCs w:val="24"/>
              </w:rPr>
            </w:pPr>
            <w:r w:rsidRPr="00DC4846">
              <w:rPr>
                <w:szCs w:val="24"/>
              </w:rPr>
              <w:t>Client value</w:t>
            </w:r>
          </w:p>
        </w:tc>
        <w:tc>
          <w:tcPr>
            <w:tcW w:w="7950" w:type="dxa"/>
            <w:tcMar>
              <w:top w:w="100" w:type="dxa"/>
              <w:left w:w="120" w:type="dxa"/>
              <w:bottom w:w="100" w:type="dxa"/>
              <w:right w:w="120" w:type="dxa"/>
            </w:tcMar>
            <w:vAlign w:val="center"/>
          </w:tcPr>
          <w:p w14:paraId="556105BC" w14:textId="77777777" w:rsidR="00332C13" w:rsidRPr="00DC4846" w:rsidRDefault="00000000">
            <w:pPr>
              <w:spacing w:after="30" w:line="240" w:lineRule="auto"/>
              <w:rPr>
                <w:szCs w:val="24"/>
              </w:rPr>
            </w:pPr>
            <w:r w:rsidRPr="00DC4846">
              <w:rPr>
                <w:szCs w:val="24"/>
              </w:rPr>
              <w:t>The comparison helps a client understand context or relative position and is understandable without specialist interpretation.</w:t>
            </w:r>
          </w:p>
        </w:tc>
      </w:tr>
      <w:tr w:rsidR="00332C13" w:rsidRPr="00DC4846" w14:paraId="14429FD3" w14:textId="77777777">
        <w:trPr>
          <w:jc w:val="center"/>
        </w:trPr>
        <w:tc>
          <w:tcPr>
            <w:tcW w:w="2200" w:type="dxa"/>
            <w:shd w:val="clear" w:color="auto" w:fill="F7F9FB"/>
            <w:tcMar>
              <w:top w:w="100" w:type="dxa"/>
              <w:left w:w="120" w:type="dxa"/>
              <w:bottom w:w="100" w:type="dxa"/>
              <w:right w:w="120" w:type="dxa"/>
            </w:tcMar>
            <w:vAlign w:val="center"/>
          </w:tcPr>
          <w:p w14:paraId="78BD5D37" w14:textId="77777777" w:rsidR="00332C13" w:rsidRPr="00DC4846" w:rsidRDefault="00000000">
            <w:pPr>
              <w:spacing w:after="30" w:line="240" w:lineRule="auto"/>
              <w:rPr>
                <w:szCs w:val="24"/>
              </w:rPr>
            </w:pPr>
            <w:r w:rsidRPr="00DC4846">
              <w:rPr>
                <w:szCs w:val="24"/>
              </w:rPr>
              <w:t>Measure</w:t>
            </w:r>
          </w:p>
        </w:tc>
        <w:tc>
          <w:tcPr>
            <w:tcW w:w="7950" w:type="dxa"/>
            <w:shd w:val="clear" w:color="auto" w:fill="F7F9FB"/>
            <w:tcMar>
              <w:top w:w="100" w:type="dxa"/>
              <w:left w:w="120" w:type="dxa"/>
              <w:bottom w:w="100" w:type="dxa"/>
              <w:right w:w="120" w:type="dxa"/>
            </w:tcMar>
            <w:vAlign w:val="center"/>
          </w:tcPr>
          <w:p w14:paraId="13ADF953" w14:textId="77777777" w:rsidR="00332C13" w:rsidRPr="00DC4846" w:rsidRDefault="00000000">
            <w:pPr>
              <w:spacing w:after="30" w:line="240" w:lineRule="auto"/>
              <w:rPr>
                <w:szCs w:val="24"/>
              </w:rPr>
            </w:pPr>
            <w:r w:rsidRPr="00DC4846">
              <w:rPr>
                <w:szCs w:val="24"/>
              </w:rPr>
              <w:t>Use one or a small number of clearly defined measures; avoid a composite retirement-readiness score unless methodology is defensible.</w:t>
            </w:r>
          </w:p>
        </w:tc>
      </w:tr>
      <w:tr w:rsidR="00332C13" w:rsidRPr="00DC4846" w14:paraId="58091236" w14:textId="77777777">
        <w:trPr>
          <w:jc w:val="center"/>
        </w:trPr>
        <w:tc>
          <w:tcPr>
            <w:tcW w:w="2200" w:type="dxa"/>
            <w:tcMar>
              <w:top w:w="100" w:type="dxa"/>
              <w:left w:w="120" w:type="dxa"/>
              <w:bottom w:w="100" w:type="dxa"/>
              <w:right w:w="120" w:type="dxa"/>
            </w:tcMar>
            <w:vAlign w:val="center"/>
          </w:tcPr>
          <w:p w14:paraId="5AFA1DBE" w14:textId="77777777" w:rsidR="00332C13" w:rsidRPr="00DC4846" w:rsidRDefault="00000000">
            <w:pPr>
              <w:spacing w:after="30" w:line="240" w:lineRule="auto"/>
              <w:rPr>
                <w:szCs w:val="24"/>
              </w:rPr>
            </w:pPr>
            <w:r w:rsidRPr="00DC4846">
              <w:rPr>
                <w:szCs w:val="24"/>
              </w:rPr>
              <w:t>Data source</w:t>
            </w:r>
          </w:p>
        </w:tc>
        <w:tc>
          <w:tcPr>
            <w:tcW w:w="7950" w:type="dxa"/>
            <w:tcMar>
              <w:top w:w="100" w:type="dxa"/>
              <w:left w:w="120" w:type="dxa"/>
              <w:bottom w:w="100" w:type="dxa"/>
              <w:right w:w="120" w:type="dxa"/>
            </w:tcMar>
            <w:vAlign w:val="center"/>
          </w:tcPr>
          <w:p w14:paraId="4853F5CA" w14:textId="77777777" w:rsidR="00332C13" w:rsidRPr="00DC4846" w:rsidRDefault="00000000">
            <w:pPr>
              <w:spacing w:after="30" w:line="240" w:lineRule="auto"/>
              <w:rPr>
                <w:szCs w:val="24"/>
              </w:rPr>
            </w:pPr>
            <w:r w:rsidRPr="00DC4846">
              <w:rPr>
                <w:szCs w:val="24"/>
              </w:rPr>
              <w:t>Use a credible, maintainable source such as curated public/reference data or another validated source. Do not depend on an unproven internal cohort.</w:t>
            </w:r>
          </w:p>
        </w:tc>
      </w:tr>
      <w:tr w:rsidR="00332C13" w:rsidRPr="00DC4846" w14:paraId="01C3CEF3" w14:textId="77777777">
        <w:trPr>
          <w:jc w:val="center"/>
        </w:trPr>
        <w:tc>
          <w:tcPr>
            <w:tcW w:w="2200" w:type="dxa"/>
            <w:shd w:val="clear" w:color="auto" w:fill="F7F9FB"/>
            <w:tcMar>
              <w:top w:w="100" w:type="dxa"/>
              <w:left w:w="120" w:type="dxa"/>
              <w:bottom w:w="100" w:type="dxa"/>
              <w:right w:w="120" w:type="dxa"/>
            </w:tcMar>
            <w:vAlign w:val="center"/>
          </w:tcPr>
          <w:p w14:paraId="6F0C748F" w14:textId="77777777" w:rsidR="00332C13" w:rsidRPr="00DC4846" w:rsidRDefault="00000000">
            <w:pPr>
              <w:spacing w:after="30" w:line="240" w:lineRule="auto"/>
              <w:rPr>
                <w:szCs w:val="24"/>
              </w:rPr>
            </w:pPr>
            <w:r w:rsidRPr="00DC4846">
              <w:rPr>
                <w:szCs w:val="24"/>
              </w:rPr>
              <w:t>Cohort definition</w:t>
            </w:r>
          </w:p>
        </w:tc>
        <w:tc>
          <w:tcPr>
            <w:tcW w:w="7950" w:type="dxa"/>
            <w:shd w:val="clear" w:color="auto" w:fill="F7F9FB"/>
            <w:tcMar>
              <w:top w:w="100" w:type="dxa"/>
              <w:left w:w="120" w:type="dxa"/>
              <w:bottom w:w="100" w:type="dxa"/>
              <w:right w:w="120" w:type="dxa"/>
            </w:tcMar>
            <w:vAlign w:val="center"/>
          </w:tcPr>
          <w:p w14:paraId="4BE09513" w14:textId="77777777" w:rsidR="00332C13" w:rsidRPr="00DC4846" w:rsidRDefault="00000000">
            <w:pPr>
              <w:spacing w:after="30" w:line="240" w:lineRule="auto"/>
              <w:rPr>
                <w:szCs w:val="24"/>
              </w:rPr>
            </w:pPr>
            <w:r w:rsidRPr="00DC4846">
              <w:rPr>
                <w:szCs w:val="24"/>
              </w:rPr>
              <w:t>Cohorts should be simple and explainable, for example age band or retirement stage, with enough data to avoid misleading precision.</w:t>
            </w:r>
          </w:p>
        </w:tc>
      </w:tr>
      <w:tr w:rsidR="00332C13" w:rsidRPr="00DC4846" w14:paraId="76F2D856" w14:textId="77777777">
        <w:trPr>
          <w:jc w:val="center"/>
        </w:trPr>
        <w:tc>
          <w:tcPr>
            <w:tcW w:w="2200" w:type="dxa"/>
            <w:tcMar>
              <w:top w:w="100" w:type="dxa"/>
              <w:left w:w="120" w:type="dxa"/>
              <w:bottom w:w="100" w:type="dxa"/>
              <w:right w:w="120" w:type="dxa"/>
            </w:tcMar>
            <w:vAlign w:val="center"/>
          </w:tcPr>
          <w:p w14:paraId="4FE6F9F9" w14:textId="77777777" w:rsidR="00332C13" w:rsidRPr="00DC4846" w:rsidRDefault="00000000">
            <w:pPr>
              <w:spacing w:after="30" w:line="240" w:lineRule="auto"/>
              <w:rPr>
                <w:szCs w:val="24"/>
              </w:rPr>
            </w:pPr>
            <w:r w:rsidRPr="00DC4846">
              <w:rPr>
                <w:szCs w:val="24"/>
              </w:rPr>
              <w:t>Privacy</w:t>
            </w:r>
          </w:p>
        </w:tc>
        <w:tc>
          <w:tcPr>
            <w:tcW w:w="7950" w:type="dxa"/>
            <w:tcMar>
              <w:top w:w="100" w:type="dxa"/>
              <w:left w:w="120" w:type="dxa"/>
              <w:bottom w:w="100" w:type="dxa"/>
              <w:right w:w="120" w:type="dxa"/>
            </w:tcMar>
            <w:vAlign w:val="center"/>
          </w:tcPr>
          <w:p w14:paraId="6B109A0D" w14:textId="77777777" w:rsidR="00332C13" w:rsidRPr="00DC4846" w:rsidRDefault="00000000">
            <w:pPr>
              <w:spacing w:after="30" w:line="240" w:lineRule="auto"/>
              <w:rPr>
                <w:szCs w:val="24"/>
              </w:rPr>
            </w:pPr>
            <w:r w:rsidRPr="00DC4846">
              <w:rPr>
                <w:szCs w:val="24"/>
              </w:rPr>
              <w:t>No benchmark should expose another client or permit inference about small groups. Minimum cohort/privacy thresholds must be defined if platform data is ever used.</w:t>
            </w:r>
          </w:p>
        </w:tc>
      </w:tr>
      <w:tr w:rsidR="00332C13" w:rsidRPr="00DC4846" w14:paraId="7B5083EC" w14:textId="77777777">
        <w:trPr>
          <w:jc w:val="center"/>
        </w:trPr>
        <w:tc>
          <w:tcPr>
            <w:tcW w:w="2200" w:type="dxa"/>
            <w:shd w:val="clear" w:color="auto" w:fill="F7F9FB"/>
            <w:tcMar>
              <w:top w:w="100" w:type="dxa"/>
              <w:left w:w="120" w:type="dxa"/>
              <w:bottom w:w="100" w:type="dxa"/>
              <w:right w:w="120" w:type="dxa"/>
            </w:tcMar>
            <w:vAlign w:val="center"/>
          </w:tcPr>
          <w:p w14:paraId="5D623F92" w14:textId="77777777" w:rsidR="00332C13" w:rsidRPr="00DC4846" w:rsidRDefault="00000000">
            <w:pPr>
              <w:spacing w:after="30" w:line="240" w:lineRule="auto"/>
              <w:rPr>
                <w:szCs w:val="24"/>
              </w:rPr>
            </w:pPr>
            <w:r w:rsidRPr="00DC4846">
              <w:rPr>
                <w:szCs w:val="24"/>
              </w:rPr>
              <w:t>Calculation</w:t>
            </w:r>
          </w:p>
        </w:tc>
        <w:tc>
          <w:tcPr>
            <w:tcW w:w="7950" w:type="dxa"/>
            <w:shd w:val="clear" w:color="auto" w:fill="F7F9FB"/>
            <w:tcMar>
              <w:top w:w="100" w:type="dxa"/>
              <w:left w:w="120" w:type="dxa"/>
              <w:bottom w:w="100" w:type="dxa"/>
              <w:right w:w="120" w:type="dxa"/>
            </w:tcMar>
            <w:vAlign w:val="center"/>
          </w:tcPr>
          <w:p w14:paraId="1D2DA646" w14:textId="77777777" w:rsidR="00332C13" w:rsidRPr="00DC4846" w:rsidRDefault="00000000">
            <w:pPr>
              <w:spacing w:after="30" w:line="240" w:lineRule="auto"/>
              <w:rPr>
                <w:szCs w:val="24"/>
              </w:rPr>
            </w:pPr>
            <w:r w:rsidRPr="00DC4846">
              <w:rPr>
                <w:szCs w:val="24"/>
              </w:rPr>
              <w:t>Calculation and refresh logic must be deterministic, testable and documented.</w:t>
            </w:r>
          </w:p>
        </w:tc>
      </w:tr>
      <w:tr w:rsidR="00332C13" w:rsidRPr="00DC4846" w14:paraId="7818D396" w14:textId="77777777">
        <w:trPr>
          <w:jc w:val="center"/>
        </w:trPr>
        <w:tc>
          <w:tcPr>
            <w:tcW w:w="2200" w:type="dxa"/>
            <w:tcMar>
              <w:top w:w="100" w:type="dxa"/>
              <w:left w:w="120" w:type="dxa"/>
              <w:bottom w:w="100" w:type="dxa"/>
              <w:right w:w="120" w:type="dxa"/>
            </w:tcMar>
            <w:vAlign w:val="center"/>
          </w:tcPr>
          <w:p w14:paraId="5AE1F349" w14:textId="77777777" w:rsidR="00332C13" w:rsidRPr="00DC4846" w:rsidRDefault="00000000">
            <w:pPr>
              <w:spacing w:after="30" w:line="240" w:lineRule="auto"/>
              <w:rPr>
                <w:szCs w:val="24"/>
              </w:rPr>
            </w:pPr>
            <w:r w:rsidRPr="00DC4846">
              <w:rPr>
                <w:szCs w:val="24"/>
              </w:rPr>
              <w:t>Caveat / interpretation</w:t>
            </w:r>
          </w:p>
        </w:tc>
        <w:tc>
          <w:tcPr>
            <w:tcW w:w="7950" w:type="dxa"/>
            <w:tcMar>
              <w:top w:w="100" w:type="dxa"/>
              <w:left w:w="120" w:type="dxa"/>
              <w:bottom w:w="100" w:type="dxa"/>
              <w:right w:w="120" w:type="dxa"/>
            </w:tcMar>
            <w:vAlign w:val="center"/>
          </w:tcPr>
          <w:p w14:paraId="293F2FC8" w14:textId="77777777" w:rsidR="00332C13" w:rsidRPr="00DC4846" w:rsidRDefault="00000000">
            <w:pPr>
              <w:spacing w:after="30" w:line="240" w:lineRule="auto"/>
              <w:rPr>
                <w:szCs w:val="24"/>
              </w:rPr>
            </w:pPr>
            <w:r w:rsidRPr="00DC4846">
              <w:rPr>
                <w:szCs w:val="24"/>
              </w:rPr>
              <w:t>Present comparison as educational context, not a professional recommendation or prediction.</w:t>
            </w:r>
          </w:p>
        </w:tc>
      </w:tr>
      <w:tr w:rsidR="00332C13" w:rsidRPr="00DC4846" w14:paraId="2965EE91" w14:textId="77777777">
        <w:trPr>
          <w:jc w:val="center"/>
        </w:trPr>
        <w:tc>
          <w:tcPr>
            <w:tcW w:w="2200" w:type="dxa"/>
            <w:shd w:val="clear" w:color="auto" w:fill="F7F9FB"/>
            <w:tcMar>
              <w:top w:w="100" w:type="dxa"/>
              <w:left w:w="120" w:type="dxa"/>
              <w:bottom w:w="100" w:type="dxa"/>
              <w:right w:w="120" w:type="dxa"/>
            </w:tcMar>
            <w:vAlign w:val="center"/>
          </w:tcPr>
          <w:p w14:paraId="6B7A09B7" w14:textId="77777777" w:rsidR="00332C13" w:rsidRPr="00DC4846" w:rsidRDefault="00000000">
            <w:pPr>
              <w:spacing w:after="30" w:line="240" w:lineRule="auto"/>
              <w:rPr>
                <w:szCs w:val="24"/>
              </w:rPr>
            </w:pPr>
            <w:r w:rsidRPr="00DC4846">
              <w:rPr>
                <w:szCs w:val="24"/>
              </w:rPr>
              <w:t>Firm control</w:t>
            </w:r>
          </w:p>
        </w:tc>
        <w:tc>
          <w:tcPr>
            <w:tcW w:w="7950" w:type="dxa"/>
            <w:shd w:val="clear" w:color="auto" w:fill="F7F9FB"/>
            <w:tcMar>
              <w:top w:w="100" w:type="dxa"/>
              <w:left w:w="120" w:type="dxa"/>
              <w:bottom w:w="100" w:type="dxa"/>
              <w:right w:w="120" w:type="dxa"/>
            </w:tcMar>
            <w:vAlign w:val="center"/>
          </w:tcPr>
          <w:p w14:paraId="43D3A4CC" w14:textId="77777777" w:rsidR="00332C13" w:rsidRPr="00DC4846" w:rsidRDefault="00000000">
            <w:pPr>
              <w:spacing w:after="30" w:line="240" w:lineRule="auto"/>
              <w:rPr>
                <w:szCs w:val="24"/>
              </w:rPr>
            </w:pPr>
            <w:r w:rsidRPr="00DC4846">
              <w:rPr>
                <w:szCs w:val="24"/>
              </w:rPr>
              <w:t>Firm can enable/disable the benchmark; advisor/client visibility should follow agreed permissions.</w:t>
            </w:r>
          </w:p>
        </w:tc>
      </w:tr>
      <w:tr w:rsidR="00332C13" w:rsidRPr="00DC4846" w14:paraId="3141644E" w14:textId="77777777">
        <w:trPr>
          <w:jc w:val="center"/>
        </w:trPr>
        <w:tc>
          <w:tcPr>
            <w:tcW w:w="2200" w:type="dxa"/>
            <w:tcMar>
              <w:top w:w="100" w:type="dxa"/>
              <w:left w:w="120" w:type="dxa"/>
              <w:bottom w:w="100" w:type="dxa"/>
              <w:right w:w="120" w:type="dxa"/>
            </w:tcMar>
            <w:vAlign w:val="center"/>
          </w:tcPr>
          <w:p w14:paraId="467DFCF4" w14:textId="77777777" w:rsidR="00332C13" w:rsidRPr="00DC4846" w:rsidRDefault="00000000">
            <w:pPr>
              <w:spacing w:after="30" w:line="240" w:lineRule="auto"/>
              <w:rPr>
                <w:szCs w:val="24"/>
              </w:rPr>
            </w:pPr>
            <w:r w:rsidRPr="00DC4846">
              <w:rPr>
                <w:szCs w:val="24"/>
              </w:rPr>
              <w:t>Fallback</w:t>
            </w:r>
          </w:p>
        </w:tc>
        <w:tc>
          <w:tcPr>
            <w:tcW w:w="7950" w:type="dxa"/>
            <w:tcMar>
              <w:top w:w="100" w:type="dxa"/>
              <w:left w:w="120" w:type="dxa"/>
              <w:bottom w:w="100" w:type="dxa"/>
              <w:right w:w="120" w:type="dxa"/>
            </w:tcMar>
            <w:vAlign w:val="center"/>
          </w:tcPr>
          <w:p w14:paraId="6A5DF308" w14:textId="77777777" w:rsidR="00332C13" w:rsidRPr="00DC4846" w:rsidRDefault="00000000">
            <w:pPr>
              <w:spacing w:after="30" w:line="240" w:lineRule="auto"/>
              <w:rPr>
                <w:szCs w:val="24"/>
              </w:rPr>
            </w:pPr>
            <w:r w:rsidRPr="00DC4846">
              <w:rPr>
                <w:szCs w:val="24"/>
              </w:rPr>
              <w:t>If required inputs or a validated benchmark are unavailable, show an unavailable/educational state rather than fabricate a comparison.</w:t>
            </w:r>
          </w:p>
        </w:tc>
      </w:tr>
    </w:tbl>
    <w:p w14:paraId="5E79CAC2" w14:textId="77777777" w:rsidR="00E979B9" w:rsidRDefault="00E979B9">
      <w:pPr>
        <w:pStyle w:val="Heading1"/>
        <w:spacing w:before="160" w:after="80"/>
      </w:pPr>
    </w:p>
    <w:p w14:paraId="292F5325" w14:textId="4904F6B8" w:rsidR="00332C13" w:rsidRDefault="00000000">
      <w:pPr>
        <w:pStyle w:val="Heading1"/>
        <w:spacing w:before="160" w:after="80"/>
      </w:pPr>
      <w:r>
        <w:t>1</w:t>
      </w:r>
      <w:r w:rsidR="009A0140">
        <w:t>1</w:t>
      </w:r>
      <w:r>
        <w:t>. Personalization Boundary</w:t>
      </w:r>
    </w:p>
    <w:p w14:paraId="1795732F" w14:textId="1F0C7F76" w:rsidR="00332C13" w:rsidRPr="00156525" w:rsidRDefault="00000000">
      <w:pPr>
        <w:spacing w:after="80" w:line="259" w:lineRule="auto"/>
        <w:rPr>
          <w:szCs w:val="24"/>
        </w:rPr>
      </w:pPr>
      <w:r w:rsidRPr="00156525">
        <w:rPr>
          <w:szCs w:val="24"/>
        </w:rPr>
        <w:t>The boundary is to prove that the experience changes meaningfully with known client context without introducing a large decision platform or AI recommendation engine.</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5100"/>
        <w:gridCol w:w="5050"/>
      </w:tblGrid>
      <w:tr w:rsidR="00332C13" w:rsidRPr="00DC4846" w14:paraId="502C4514" w14:textId="77777777">
        <w:trPr>
          <w:tblHeader/>
          <w:jc w:val="center"/>
        </w:trPr>
        <w:tc>
          <w:tcPr>
            <w:tcW w:w="5100" w:type="dxa"/>
            <w:shd w:val="clear" w:color="auto" w:fill="17324D"/>
            <w:tcMar>
              <w:top w:w="100" w:type="dxa"/>
              <w:left w:w="120" w:type="dxa"/>
              <w:bottom w:w="100" w:type="dxa"/>
              <w:right w:w="120" w:type="dxa"/>
            </w:tcMar>
            <w:vAlign w:val="center"/>
          </w:tcPr>
          <w:p w14:paraId="5B708327" w14:textId="77777777" w:rsidR="00332C13" w:rsidRPr="00DC4846" w:rsidRDefault="00000000">
            <w:pPr>
              <w:spacing w:after="30" w:line="240" w:lineRule="auto"/>
              <w:rPr>
                <w:szCs w:val="24"/>
              </w:rPr>
            </w:pPr>
            <w:r w:rsidRPr="00DC4846">
              <w:rPr>
                <w:b/>
                <w:color w:val="FFFFFF"/>
                <w:szCs w:val="24"/>
              </w:rPr>
              <w:t>Include in MVP</w:t>
            </w:r>
          </w:p>
        </w:tc>
        <w:tc>
          <w:tcPr>
            <w:tcW w:w="5050" w:type="dxa"/>
            <w:shd w:val="clear" w:color="auto" w:fill="17324D"/>
            <w:tcMar>
              <w:top w:w="100" w:type="dxa"/>
              <w:left w:w="120" w:type="dxa"/>
              <w:bottom w:w="100" w:type="dxa"/>
              <w:right w:w="120" w:type="dxa"/>
            </w:tcMar>
            <w:vAlign w:val="center"/>
          </w:tcPr>
          <w:p w14:paraId="06644809" w14:textId="77777777" w:rsidR="00332C13" w:rsidRPr="00DC4846" w:rsidRDefault="00000000">
            <w:pPr>
              <w:spacing w:after="30" w:line="240" w:lineRule="auto"/>
              <w:rPr>
                <w:szCs w:val="24"/>
              </w:rPr>
            </w:pPr>
            <w:r w:rsidRPr="00DC4846">
              <w:rPr>
                <w:b/>
                <w:color w:val="FFFFFF"/>
                <w:szCs w:val="24"/>
              </w:rPr>
              <w:t>Boundary / Defer</w:t>
            </w:r>
          </w:p>
        </w:tc>
      </w:tr>
      <w:tr w:rsidR="00332C13" w:rsidRPr="00DC4846" w14:paraId="2CA8C789" w14:textId="77777777">
        <w:trPr>
          <w:jc w:val="center"/>
        </w:trPr>
        <w:tc>
          <w:tcPr>
            <w:tcW w:w="5100" w:type="dxa"/>
            <w:tcMar>
              <w:top w:w="100" w:type="dxa"/>
              <w:left w:w="120" w:type="dxa"/>
              <w:bottom w:w="100" w:type="dxa"/>
              <w:right w:w="120" w:type="dxa"/>
            </w:tcMar>
            <w:vAlign w:val="center"/>
          </w:tcPr>
          <w:p w14:paraId="4D62F8DD" w14:textId="77777777" w:rsidR="00332C13" w:rsidRPr="00DC4846" w:rsidRDefault="00000000">
            <w:pPr>
              <w:spacing w:after="30" w:line="240" w:lineRule="auto"/>
              <w:rPr>
                <w:szCs w:val="24"/>
              </w:rPr>
            </w:pPr>
            <w:r w:rsidRPr="00DC4846">
              <w:rPr>
                <w:szCs w:val="24"/>
              </w:rPr>
              <w:t>Personalized opening using known client context, firm and advisor identity.</w:t>
            </w:r>
          </w:p>
        </w:tc>
        <w:tc>
          <w:tcPr>
            <w:tcW w:w="5050" w:type="dxa"/>
            <w:tcMar>
              <w:top w:w="100" w:type="dxa"/>
              <w:left w:w="120" w:type="dxa"/>
              <w:bottom w:w="100" w:type="dxa"/>
              <w:right w:w="120" w:type="dxa"/>
            </w:tcMar>
            <w:vAlign w:val="center"/>
          </w:tcPr>
          <w:p w14:paraId="68F22600" w14:textId="77777777" w:rsidR="00332C13" w:rsidRPr="00DC4846" w:rsidRDefault="00000000">
            <w:pPr>
              <w:spacing w:after="30" w:line="240" w:lineRule="auto"/>
              <w:rPr>
                <w:szCs w:val="24"/>
              </w:rPr>
            </w:pPr>
            <w:r w:rsidRPr="00DC4846">
              <w:rPr>
                <w:szCs w:val="24"/>
              </w:rPr>
              <w:t>No open-ended generative personalization or AI-generated advice.</w:t>
            </w:r>
          </w:p>
        </w:tc>
      </w:tr>
      <w:tr w:rsidR="00332C13" w:rsidRPr="00DC4846" w14:paraId="55E60092" w14:textId="77777777">
        <w:trPr>
          <w:jc w:val="center"/>
        </w:trPr>
        <w:tc>
          <w:tcPr>
            <w:tcW w:w="5100" w:type="dxa"/>
            <w:shd w:val="clear" w:color="auto" w:fill="F7F9FB"/>
            <w:tcMar>
              <w:top w:w="100" w:type="dxa"/>
              <w:left w:w="120" w:type="dxa"/>
              <w:bottom w:w="100" w:type="dxa"/>
              <w:right w:w="120" w:type="dxa"/>
            </w:tcMar>
            <w:vAlign w:val="center"/>
          </w:tcPr>
          <w:p w14:paraId="61FB9E12" w14:textId="77777777" w:rsidR="00332C13" w:rsidRPr="00DC4846" w:rsidRDefault="00000000">
            <w:pPr>
              <w:spacing w:after="30" w:line="240" w:lineRule="auto"/>
              <w:rPr>
                <w:szCs w:val="24"/>
              </w:rPr>
            </w:pPr>
            <w:r w:rsidRPr="00DC4846">
              <w:rPr>
                <w:szCs w:val="24"/>
              </w:rPr>
              <w:t>Age / life-stage relevance where rules are defined.</w:t>
            </w:r>
          </w:p>
        </w:tc>
        <w:tc>
          <w:tcPr>
            <w:tcW w:w="5050" w:type="dxa"/>
            <w:shd w:val="clear" w:color="auto" w:fill="F7F9FB"/>
            <w:tcMar>
              <w:top w:w="100" w:type="dxa"/>
              <w:left w:w="120" w:type="dxa"/>
              <w:bottom w:w="100" w:type="dxa"/>
              <w:right w:w="120" w:type="dxa"/>
            </w:tcMar>
            <w:vAlign w:val="center"/>
          </w:tcPr>
          <w:p w14:paraId="0CEC0770" w14:textId="77777777" w:rsidR="00332C13" w:rsidRPr="00DC4846" w:rsidRDefault="00000000">
            <w:pPr>
              <w:spacing w:after="30" w:line="240" w:lineRule="auto"/>
              <w:rPr>
                <w:szCs w:val="24"/>
              </w:rPr>
            </w:pPr>
            <w:r w:rsidRPr="00DC4846">
              <w:rPr>
                <w:szCs w:val="24"/>
              </w:rPr>
              <w:t>No complex segmentation framework across dozens of personas.</w:t>
            </w:r>
          </w:p>
        </w:tc>
      </w:tr>
      <w:tr w:rsidR="00332C13" w:rsidRPr="00DC4846" w14:paraId="76A69DA6" w14:textId="77777777">
        <w:trPr>
          <w:jc w:val="center"/>
        </w:trPr>
        <w:tc>
          <w:tcPr>
            <w:tcW w:w="5100" w:type="dxa"/>
            <w:tcMar>
              <w:top w:w="100" w:type="dxa"/>
              <w:left w:w="120" w:type="dxa"/>
              <w:bottom w:w="100" w:type="dxa"/>
              <w:right w:w="120" w:type="dxa"/>
            </w:tcMar>
            <w:vAlign w:val="center"/>
          </w:tcPr>
          <w:p w14:paraId="73B0B34F" w14:textId="77777777" w:rsidR="00332C13" w:rsidRPr="00DC4846" w:rsidRDefault="00000000">
            <w:pPr>
              <w:spacing w:after="30" w:line="240" w:lineRule="auto"/>
              <w:rPr>
                <w:szCs w:val="24"/>
              </w:rPr>
            </w:pPr>
            <w:r w:rsidRPr="00DC4846">
              <w:rPr>
                <w:szCs w:val="24"/>
              </w:rPr>
              <w:t>Assessment-driven relevance for selected responses/results.</w:t>
            </w:r>
          </w:p>
        </w:tc>
        <w:tc>
          <w:tcPr>
            <w:tcW w:w="5050" w:type="dxa"/>
            <w:tcMar>
              <w:top w:w="100" w:type="dxa"/>
              <w:left w:w="120" w:type="dxa"/>
              <w:bottom w:w="100" w:type="dxa"/>
              <w:right w:w="120" w:type="dxa"/>
            </w:tcMar>
            <w:vAlign w:val="center"/>
          </w:tcPr>
          <w:p w14:paraId="5CDBC878" w14:textId="77777777" w:rsidR="00332C13" w:rsidRPr="00DC4846" w:rsidRDefault="00000000">
            <w:pPr>
              <w:spacing w:after="30" w:line="240" w:lineRule="auto"/>
              <w:rPr>
                <w:szCs w:val="24"/>
              </w:rPr>
            </w:pPr>
            <w:r w:rsidRPr="00DC4846">
              <w:rPr>
                <w:szCs w:val="24"/>
              </w:rPr>
              <w:t>No generalized rules authoring environment for firms.</w:t>
            </w:r>
          </w:p>
        </w:tc>
      </w:tr>
      <w:tr w:rsidR="00332C13" w:rsidRPr="00DC4846" w14:paraId="5A181E08" w14:textId="77777777">
        <w:trPr>
          <w:jc w:val="center"/>
        </w:trPr>
        <w:tc>
          <w:tcPr>
            <w:tcW w:w="5100" w:type="dxa"/>
            <w:shd w:val="clear" w:color="auto" w:fill="F7F9FB"/>
            <w:tcMar>
              <w:top w:w="100" w:type="dxa"/>
              <w:left w:w="120" w:type="dxa"/>
              <w:bottom w:w="100" w:type="dxa"/>
              <w:right w:w="120" w:type="dxa"/>
            </w:tcMar>
            <w:vAlign w:val="center"/>
          </w:tcPr>
          <w:p w14:paraId="70FAE562" w14:textId="77777777" w:rsidR="00332C13" w:rsidRPr="00DC4846" w:rsidRDefault="00000000">
            <w:pPr>
              <w:spacing w:after="30" w:line="240" w:lineRule="auto"/>
              <w:rPr>
                <w:szCs w:val="24"/>
              </w:rPr>
            </w:pPr>
            <w:r w:rsidRPr="00DC4846">
              <w:rPr>
                <w:szCs w:val="24"/>
              </w:rPr>
              <w:t>Planning Update changes can alter priorities, follow-up or relevant content.</w:t>
            </w:r>
          </w:p>
        </w:tc>
        <w:tc>
          <w:tcPr>
            <w:tcW w:w="5050" w:type="dxa"/>
            <w:shd w:val="clear" w:color="auto" w:fill="F7F9FB"/>
            <w:tcMar>
              <w:top w:w="100" w:type="dxa"/>
              <w:left w:w="120" w:type="dxa"/>
              <w:bottom w:w="100" w:type="dxa"/>
              <w:right w:w="120" w:type="dxa"/>
            </w:tcMar>
            <w:vAlign w:val="center"/>
          </w:tcPr>
          <w:p w14:paraId="643ED902" w14:textId="77777777" w:rsidR="00332C13" w:rsidRPr="00DC4846" w:rsidRDefault="00000000">
            <w:pPr>
              <w:spacing w:after="30" w:line="240" w:lineRule="auto"/>
              <w:rPr>
                <w:szCs w:val="24"/>
              </w:rPr>
            </w:pPr>
            <w:r w:rsidRPr="00DC4846">
              <w:rPr>
                <w:szCs w:val="24"/>
              </w:rPr>
              <w:t>No arbitrary workflow orchestration or dynamic journey builder.</w:t>
            </w:r>
          </w:p>
        </w:tc>
      </w:tr>
      <w:tr w:rsidR="00332C13" w:rsidRPr="00DC4846" w14:paraId="66D18AB4" w14:textId="77777777">
        <w:trPr>
          <w:jc w:val="center"/>
        </w:trPr>
        <w:tc>
          <w:tcPr>
            <w:tcW w:w="5100" w:type="dxa"/>
            <w:tcMar>
              <w:top w:w="100" w:type="dxa"/>
              <w:left w:w="120" w:type="dxa"/>
              <w:bottom w:w="100" w:type="dxa"/>
              <w:right w:w="120" w:type="dxa"/>
            </w:tcMar>
            <w:vAlign w:val="center"/>
          </w:tcPr>
          <w:p w14:paraId="6A44FFDB" w14:textId="77777777" w:rsidR="00332C13" w:rsidRPr="00DC4846" w:rsidRDefault="00000000">
            <w:pPr>
              <w:spacing w:after="30" w:line="240" w:lineRule="auto"/>
              <w:rPr>
                <w:szCs w:val="24"/>
              </w:rPr>
            </w:pPr>
            <w:r w:rsidRPr="00DC4846">
              <w:rPr>
                <w:szCs w:val="24"/>
              </w:rPr>
              <w:t>Small “what deserves attention” list using explicit precedence.</w:t>
            </w:r>
          </w:p>
        </w:tc>
        <w:tc>
          <w:tcPr>
            <w:tcW w:w="5050" w:type="dxa"/>
            <w:tcMar>
              <w:top w:w="100" w:type="dxa"/>
              <w:left w:w="120" w:type="dxa"/>
              <w:bottom w:w="100" w:type="dxa"/>
              <w:right w:w="120" w:type="dxa"/>
            </w:tcMar>
            <w:vAlign w:val="center"/>
          </w:tcPr>
          <w:p w14:paraId="7418646C" w14:textId="77777777" w:rsidR="00332C13" w:rsidRPr="00DC4846" w:rsidRDefault="00000000">
            <w:pPr>
              <w:spacing w:after="30" w:line="240" w:lineRule="auto"/>
              <w:rPr>
                <w:szCs w:val="24"/>
              </w:rPr>
            </w:pPr>
            <w:r w:rsidRPr="00DC4846">
              <w:rPr>
                <w:szCs w:val="24"/>
              </w:rPr>
              <w:t>No opaque ranking model or machine-learned prioritization.</w:t>
            </w:r>
          </w:p>
        </w:tc>
      </w:tr>
      <w:tr w:rsidR="00332C13" w:rsidRPr="00DC4846" w14:paraId="5C2EB074" w14:textId="77777777">
        <w:trPr>
          <w:jc w:val="center"/>
        </w:trPr>
        <w:tc>
          <w:tcPr>
            <w:tcW w:w="5100" w:type="dxa"/>
            <w:shd w:val="clear" w:color="auto" w:fill="F7F9FB"/>
            <w:tcMar>
              <w:top w:w="100" w:type="dxa"/>
              <w:left w:w="120" w:type="dxa"/>
              <w:bottom w:w="100" w:type="dxa"/>
              <w:right w:w="120" w:type="dxa"/>
            </w:tcMar>
            <w:vAlign w:val="center"/>
          </w:tcPr>
          <w:p w14:paraId="0FC304D1" w14:textId="77777777" w:rsidR="00332C13" w:rsidRPr="00DC4846" w:rsidRDefault="00000000">
            <w:pPr>
              <w:spacing w:after="30" w:line="240" w:lineRule="auto"/>
              <w:rPr>
                <w:szCs w:val="24"/>
              </w:rPr>
            </w:pPr>
            <w:r w:rsidRPr="00DC4846">
              <w:rPr>
                <w:szCs w:val="24"/>
              </w:rPr>
              <w:t>Relevant educational content based on tags, context and firm controls.</w:t>
            </w:r>
          </w:p>
        </w:tc>
        <w:tc>
          <w:tcPr>
            <w:tcW w:w="5050" w:type="dxa"/>
            <w:shd w:val="clear" w:color="auto" w:fill="F7F9FB"/>
            <w:tcMar>
              <w:top w:w="100" w:type="dxa"/>
              <w:left w:w="120" w:type="dxa"/>
              <w:bottom w:w="100" w:type="dxa"/>
              <w:right w:w="120" w:type="dxa"/>
            </w:tcMar>
            <w:vAlign w:val="center"/>
          </w:tcPr>
          <w:p w14:paraId="479C8F35" w14:textId="77777777" w:rsidR="00332C13" w:rsidRPr="00DC4846" w:rsidRDefault="00000000">
            <w:pPr>
              <w:spacing w:after="30" w:line="240" w:lineRule="auto"/>
              <w:rPr>
                <w:szCs w:val="24"/>
              </w:rPr>
            </w:pPr>
            <w:r w:rsidRPr="00DC4846">
              <w:rPr>
                <w:szCs w:val="24"/>
              </w:rPr>
              <w:t>No large recommendation engine or campaign personalization platform.</w:t>
            </w:r>
          </w:p>
        </w:tc>
      </w:tr>
      <w:tr w:rsidR="00332C13" w:rsidRPr="00DC4846" w14:paraId="1D20AD2B" w14:textId="77777777">
        <w:trPr>
          <w:jc w:val="center"/>
        </w:trPr>
        <w:tc>
          <w:tcPr>
            <w:tcW w:w="5100" w:type="dxa"/>
            <w:tcMar>
              <w:top w:w="100" w:type="dxa"/>
              <w:left w:w="120" w:type="dxa"/>
              <w:bottom w:w="100" w:type="dxa"/>
              <w:right w:w="120" w:type="dxa"/>
            </w:tcMar>
            <w:vAlign w:val="center"/>
          </w:tcPr>
          <w:p w14:paraId="063447EF" w14:textId="77777777" w:rsidR="00332C13" w:rsidRPr="00DC4846" w:rsidRDefault="00000000">
            <w:pPr>
              <w:spacing w:after="30" w:line="240" w:lineRule="auto"/>
              <w:rPr>
                <w:szCs w:val="24"/>
              </w:rPr>
            </w:pPr>
            <w:r w:rsidRPr="00DC4846">
              <w:rPr>
                <w:szCs w:val="24"/>
              </w:rPr>
              <w:t>Completion/history affects what is shown on return visits.</w:t>
            </w:r>
          </w:p>
        </w:tc>
        <w:tc>
          <w:tcPr>
            <w:tcW w:w="5050" w:type="dxa"/>
            <w:tcMar>
              <w:top w:w="100" w:type="dxa"/>
              <w:left w:w="120" w:type="dxa"/>
              <w:bottom w:w="100" w:type="dxa"/>
              <w:right w:w="120" w:type="dxa"/>
            </w:tcMar>
            <w:vAlign w:val="center"/>
          </w:tcPr>
          <w:p w14:paraId="1EB83D9F" w14:textId="77777777" w:rsidR="00332C13" w:rsidRPr="00DC4846" w:rsidRDefault="00000000">
            <w:pPr>
              <w:spacing w:after="30" w:line="240" w:lineRule="auto"/>
              <w:rPr>
                <w:szCs w:val="24"/>
              </w:rPr>
            </w:pPr>
            <w:r w:rsidRPr="00DC4846">
              <w:rPr>
                <w:szCs w:val="24"/>
              </w:rPr>
              <w:t>No attempt to model every possible retirement circumstance in MVP.</w:t>
            </w:r>
          </w:p>
        </w:tc>
      </w:tr>
      <w:tr w:rsidR="00332C13" w:rsidRPr="00DC4846" w14:paraId="088E7C7B" w14:textId="77777777">
        <w:trPr>
          <w:jc w:val="center"/>
        </w:trPr>
        <w:tc>
          <w:tcPr>
            <w:tcW w:w="5100" w:type="dxa"/>
            <w:shd w:val="clear" w:color="auto" w:fill="F7F9FB"/>
            <w:tcMar>
              <w:top w:w="100" w:type="dxa"/>
              <w:left w:w="120" w:type="dxa"/>
              <w:bottom w:w="100" w:type="dxa"/>
              <w:right w:w="120" w:type="dxa"/>
            </w:tcMar>
            <w:vAlign w:val="center"/>
          </w:tcPr>
          <w:p w14:paraId="09A00B23" w14:textId="77777777" w:rsidR="00332C13" w:rsidRPr="00DC4846" w:rsidRDefault="00000000">
            <w:pPr>
              <w:spacing w:after="30" w:line="240" w:lineRule="auto"/>
              <w:rPr>
                <w:szCs w:val="24"/>
              </w:rPr>
            </w:pPr>
            <w:r w:rsidRPr="00DC4846">
              <w:rPr>
                <w:szCs w:val="24"/>
              </w:rPr>
              <w:t>Advisor/firm control where needed to suppress or govern system output.</w:t>
            </w:r>
          </w:p>
        </w:tc>
        <w:tc>
          <w:tcPr>
            <w:tcW w:w="5050" w:type="dxa"/>
            <w:shd w:val="clear" w:color="auto" w:fill="F7F9FB"/>
            <w:tcMar>
              <w:top w:w="100" w:type="dxa"/>
              <w:left w:w="120" w:type="dxa"/>
              <w:bottom w:w="100" w:type="dxa"/>
              <w:right w:w="120" w:type="dxa"/>
            </w:tcMar>
            <w:vAlign w:val="center"/>
          </w:tcPr>
          <w:p w14:paraId="5BD80040" w14:textId="77777777" w:rsidR="00332C13" w:rsidRPr="00DC4846" w:rsidRDefault="00000000">
            <w:pPr>
              <w:spacing w:after="30" w:line="240" w:lineRule="auto"/>
              <w:rPr>
                <w:szCs w:val="24"/>
              </w:rPr>
            </w:pPr>
            <w:r w:rsidRPr="00DC4846">
              <w:rPr>
                <w:szCs w:val="24"/>
              </w:rPr>
              <w:t>Avoid large override/configuration matrices unless a clear business need is validated.</w:t>
            </w:r>
          </w:p>
        </w:tc>
      </w:tr>
    </w:tbl>
    <w:p w14:paraId="5D4A3D5E" w14:textId="77777777" w:rsidR="00332C13" w:rsidRDefault="00332C13">
      <w:pPr>
        <w:spacing w:after="20"/>
      </w:pPr>
    </w:p>
    <w:tbl>
      <w:tblPr>
        <w:tblW w:w="0" w:type="auto"/>
        <w:jc w:val="center"/>
        <w:tblCellMar>
          <w:top w:w="55" w:type="dxa"/>
          <w:left w:w="70" w:type="dxa"/>
          <w:bottom w:w="55" w:type="dxa"/>
          <w:right w:w="70" w:type="dxa"/>
        </w:tblCellMar>
        <w:tblLook w:val="04A0" w:firstRow="1" w:lastRow="0" w:firstColumn="1" w:lastColumn="0" w:noHBand="0" w:noVBand="1"/>
      </w:tblPr>
      <w:tblGrid>
        <w:gridCol w:w="10166"/>
      </w:tblGrid>
      <w:tr w:rsidR="00332C13" w14:paraId="089407E0" w14:textId="77777777">
        <w:trPr>
          <w:jc w:val="center"/>
        </w:trPr>
        <w:tc>
          <w:tcPr>
            <w:tcW w:w="10166" w:type="dxa"/>
            <w:shd w:val="clear" w:color="auto" w:fill="EAF0F4"/>
            <w:tcMar>
              <w:top w:w="140" w:type="dxa"/>
              <w:left w:w="160" w:type="dxa"/>
              <w:bottom w:w="140" w:type="dxa"/>
              <w:right w:w="160" w:type="dxa"/>
            </w:tcMar>
            <w:vAlign w:val="center"/>
          </w:tcPr>
          <w:p w14:paraId="04213251" w14:textId="77777777" w:rsidR="00332C13" w:rsidRDefault="00000000">
            <w:pPr>
              <w:spacing w:after="30" w:line="240" w:lineRule="auto"/>
            </w:pPr>
            <w:r>
              <w:rPr>
                <w:b/>
                <w:color w:val="17324D"/>
                <w:sz w:val="18"/>
              </w:rPr>
              <w:t>Personalization test: if two clients at materially different life stages or with different completed activities log in, the MVP should be capable of presenting meaningfully different priorities, content or next actions using understandable rules.</w:t>
            </w:r>
          </w:p>
        </w:tc>
      </w:tr>
    </w:tbl>
    <w:p w14:paraId="31FEC390" w14:textId="77777777" w:rsidR="00332C13" w:rsidRDefault="00332C13" w:rsidP="0010687D">
      <w:pPr>
        <w:spacing w:after="20"/>
        <w:ind w:firstLine="720"/>
      </w:pPr>
    </w:p>
    <w:p w14:paraId="15A14514" w14:textId="11955007" w:rsidR="00332C13" w:rsidRDefault="00000000">
      <w:pPr>
        <w:pStyle w:val="Heading1"/>
        <w:spacing w:before="160" w:after="80"/>
      </w:pPr>
      <w:r>
        <w:t>1</w:t>
      </w:r>
      <w:r w:rsidR="009A0140">
        <w:t>2</w:t>
      </w:r>
      <w:r>
        <w:t>. Advisor Automation vs Professional Judgment Boundary</w:t>
      </w:r>
    </w:p>
    <w:p w14:paraId="66E3DAF8" w14:textId="77777777" w:rsidR="00332C13" w:rsidRPr="00156525" w:rsidRDefault="00000000">
      <w:pPr>
        <w:spacing w:after="80" w:line="259" w:lineRule="auto"/>
        <w:rPr>
          <w:szCs w:val="24"/>
        </w:rPr>
      </w:pPr>
      <w:proofErr w:type="spellStart"/>
      <w:r w:rsidRPr="00156525">
        <w:rPr>
          <w:szCs w:val="24"/>
        </w:rPr>
        <w:t>RetirementTrack</w:t>
      </w:r>
      <w:proofErr w:type="spellEnd"/>
      <w:r w:rsidRPr="00156525">
        <w:rPr>
          <w:szCs w:val="24"/>
        </w:rPr>
        <w:t xml:space="preserve"> should automate detection, status, reminders and workflow cues while leaving individualized professional judgment with the advisor. The product should help the advisor know where attention is needed, not act as the advisor.</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5100"/>
        <w:gridCol w:w="5050"/>
      </w:tblGrid>
      <w:tr w:rsidR="00332C13" w:rsidRPr="00DC4846" w14:paraId="058F9D2C" w14:textId="77777777">
        <w:trPr>
          <w:tblHeader/>
          <w:jc w:val="center"/>
        </w:trPr>
        <w:tc>
          <w:tcPr>
            <w:tcW w:w="5100" w:type="dxa"/>
            <w:shd w:val="clear" w:color="auto" w:fill="17324D"/>
            <w:tcMar>
              <w:top w:w="100" w:type="dxa"/>
              <w:left w:w="120" w:type="dxa"/>
              <w:bottom w:w="100" w:type="dxa"/>
              <w:right w:w="120" w:type="dxa"/>
            </w:tcMar>
            <w:vAlign w:val="center"/>
          </w:tcPr>
          <w:p w14:paraId="4E54399B" w14:textId="77777777" w:rsidR="00332C13" w:rsidRPr="00DC4846" w:rsidRDefault="00000000">
            <w:pPr>
              <w:spacing w:after="30" w:line="240" w:lineRule="auto"/>
              <w:rPr>
                <w:szCs w:val="24"/>
              </w:rPr>
            </w:pPr>
            <w:proofErr w:type="spellStart"/>
            <w:r w:rsidRPr="00DC4846">
              <w:rPr>
                <w:b/>
                <w:color w:val="FFFFFF"/>
                <w:szCs w:val="24"/>
              </w:rPr>
              <w:t>RetirementTrack</w:t>
            </w:r>
            <w:proofErr w:type="spellEnd"/>
            <w:r w:rsidRPr="00DC4846">
              <w:rPr>
                <w:b/>
                <w:color w:val="FFFFFF"/>
                <w:szCs w:val="24"/>
              </w:rPr>
              <w:t xml:space="preserve"> may automate</w:t>
            </w:r>
          </w:p>
        </w:tc>
        <w:tc>
          <w:tcPr>
            <w:tcW w:w="5050" w:type="dxa"/>
            <w:shd w:val="clear" w:color="auto" w:fill="17324D"/>
            <w:tcMar>
              <w:top w:w="100" w:type="dxa"/>
              <w:left w:w="120" w:type="dxa"/>
              <w:bottom w:w="100" w:type="dxa"/>
              <w:right w:w="120" w:type="dxa"/>
            </w:tcMar>
            <w:vAlign w:val="center"/>
          </w:tcPr>
          <w:p w14:paraId="1032BD2A" w14:textId="77777777" w:rsidR="00332C13" w:rsidRPr="00DC4846" w:rsidRDefault="00000000">
            <w:pPr>
              <w:spacing w:after="30" w:line="240" w:lineRule="auto"/>
              <w:rPr>
                <w:szCs w:val="24"/>
              </w:rPr>
            </w:pPr>
            <w:r w:rsidRPr="00DC4846">
              <w:rPr>
                <w:b/>
                <w:color w:val="FFFFFF"/>
                <w:szCs w:val="24"/>
              </w:rPr>
              <w:t>Keep advisor-controlled</w:t>
            </w:r>
          </w:p>
        </w:tc>
      </w:tr>
      <w:tr w:rsidR="00332C13" w:rsidRPr="00DC4846" w14:paraId="6BF235AE" w14:textId="77777777">
        <w:trPr>
          <w:jc w:val="center"/>
        </w:trPr>
        <w:tc>
          <w:tcPr>
            <w:tcW w:w="5100" w:type="dxa"/>
            <w:tcMar>
              <w:top w:w="100" w:type="dxa"/>
              <w:left w:w="120" w:type="dxa"/>
              <w:bottom w:w="100" w:type="dxa"/>
              <w:right w:w="120" w:type="dxa"/>
            </w:tcMar>
            <w:vAlign w:val="center"/>
          </w:tcPr>
          <w:p w14:paraId="718D5B33" w14:textId="77777777" w:rsidR="00332C13" w:rsidRPr="00DC4846" w:rsidRDefault="00000000">
            <w:pPr>
              <w:spacing w:after="30" w:line="240" w:lineRule="auto"/>
              <w:rPr>
                <w:szCs w:val="24"/>
              </w:rPr>
            </w:pPr>
            <w:r w:rsidRPr="00DC4846">
              <w:rPr>
                <w:szCs w:val="24"/>
              </w:rPr>
              <w:t>Due dates, status transitions and completion tracking.</w:t>
            </w:r>
          </w:p>
        </w:tc>
        <w:tc>
          <w:tcPr>
            <w:tcW w:w="5050" w:type="dxa"/>
            <w:tcMar>
              <w:top w:w="100" w:type="dxa"/>
              <w:left w:w="120" w:type="dxa"/>
              <w:bottom w:w="100" w:type="dxa"/>
              <w:right w:w="120" w:type="dxa"/>
            </w:tcMar>
            <w:vAlign w:val="center"/>
          </w:tcPr>
          <w:p w14:paraId="56F0B8E6" w14:textId="77777777" w:rsidR="00332C13" w:rsidRPr="00DC4846" w:rsidRDefault="00000000">
            <w:pPr>
              <w:spacing w:after="30" w:line="240" w:lineRule="auto"/>
              <w:rPr>
                <w:szCs w:val="24"/>
              </w:rPr>
            </w:pPr>
            <w:r w:rsidRPr="00DC4846">
              <w:rPr>
                <w:szCs w:val="24"/>
              </w:rPr>
              <w:t>Individualized financial, tax, investment, retirement-income or planning recommendations.</w:t>
            </w:r>
          </w:p>
        </w:tc>
      </w:tr>
      <w:tr w:rsidR="00332C13" w:rsidRPr="00DC4846" w14:paraId="19671392" w14:textId="77777777">
        <w:trPr>
          <w:jc w:val="center"/>
        </w:trPr>
        <w:tc>
          <w:tcPr>
            <w:tcW w:w="5100" w:type="dxa"/>
            <w:shd w:val="clear" w:color="auto" w:fill="F7F9FB"/>
            <w:tcMar>
              <w:top w:w="100" w:type="dxa"/>
              <w:left w:w="120" w:type="dxa"/>
              <w:bottom w:w="100" w:type="dxa"/>
              <w:right w:w="120" w:type="dxa"/>
            </w:tcMar>
            <w:vAlign w:val="center"/>
          </w:tcPr>
          <w:p w14:paraId="46024427" w14:textId="77777777" w:rsidR="00332C13" w:rsidRPr="00DC4846" w:rsidRDefault="00000000">
            <w:pPr>
              <w:spacing w:after="30" w:line="240" w:lineRule="auto"/>
              <w:rPr>
                <w:szCs w:val="24"/>
              </w:rPr>
            </w:pPr>
            <w:r w:rsidRPr="00DC4846">
              <w:rPr>
                <w:szCs w:val="24"/>
              </w:rPr>
              <w:t>Reminder scheduling and approved communication modes.</w:t>
            </w:r>
          </w:p>
        </w:tc>
        <w:tc>
          <w:tcPr>
            <w:tcW w:w="5050" w:type="dxa"/>
            <w:shd w:val="clear" w:color="auto" w:fill="F7F9FB"/>
            <w:tcMar>
              <w:top w:w="100" w:type="dxa"/>
              <w:left w:w="120" w:type="dxa"/>
              <w:bottom w:w="100" w:type="dxa"/>
              <w:right w:w="120" w:type="dxa"/>
            </w:tcMar>
            <w:vAlign w:val="center"/>
          </w:tcPr>
          <w:p w14:paraId="5FFD7464" w14:textId="77777777" w:rsidR="00332C13" w:rsidRPr="00DC4846" w:rsidRDefault="00000000">
            <w:pPr>
              <w:spacing w:after="30" w:line="240" w:lineRule="auto"/>
              <w:rPr>
                <w:szCs w:val="24"/>
              </w:rPr>
            </w:pPr>
            <w:r w:rsidRPr="00DC4846">
              <w:rPr>
                <w:szCs w:val="24"/>
              </w:rPr>
              <w:t>Interpretation of complex client circumstances where professional judgment is required.</w:t>
            </w:r>
          </w:p>
        </w:tc>
      </w:tr>
      <w:tr w:rsidR="00332C13" w:rsidRPr="00DC4846" w14:paraId="5C20EB2D" w14:textId="77777777">
        <w:trPr>
          <w:jc w:val="center"/>
        </w:trPr>
        <w:tc>
          <w:tcPr>
            <w:tcW w:w="5100" w:type="dxa"/>
            <w:tcMar>
              <w:top w:w="100" w:type="dxa"/>
              <w:left w:w="120" w:type="dxa"/>
              <w:bottom w:w="100" w:type="dxa"/>
              <w:right w:w="120" w:type="dxa"/>
            </w:tcMar>
            <w:vAlign w:val="center"/>
          </w:tcPr>
          <w:p w14:paraId="22668974" w14:textId="77777777" w:rsidR="00332C13" w:rsidRPr="00DC4846" w:rsidRDefault="00000000">
            <w:pPr>
              <w:spacing w:after="30" w:line="240" w:lineRule="auto"/>
              <w:rPr>
                <w:szCs w:val="24"/>
              </w:rPr>
            </w:pPr>
            <w:r w:rsidRPr="00DC4846">
              <w:rPr>
                <w:szCs w:val="24"/>
              </w:rPr>
              <w:t>Detection of defined Planning Update changes.</w:t>
            </w:r>
          </w:p>
        </w:tc>
        <w:tc>
          <w:tcPr>
            <w:tcW w:w="5050" w:type="dxa"/>
            <w:tcMar>
              <w:top w:w="100" w:type="dxa"/>
              <w:left w:w="120" w:type="dxa"/>
              <w:bottom w:w="100" w:type="dxa"/>
              <w:right w:w="120" w:type="dxa"/>
            </w:tcMar>
            <w:vAlign w:val="center"/>
          </w:tcPr>
          <w:p w14:paraId="52B3F092" w14:textId="77777777" w:rsidR="00332C13" w:rsidRPr="00DC4846" w:rsidRDefault="00000000">
            <w:pPr>
              <w:spacing w:after="30" w:line="240" w:lineRule="auto"/>
              <w:rPr>
                <w:szCs w:val="24"/>
              </w:rPr>
            </w:pPr>
            <w:r w:rsidRPr="00DC4846">
              <w:rPr>
                <w:szCs w:val="24"/>
              </w:rPr>
              <w:t>Decision about the advice or action to recommend to the client.</w:t>
            </w:r>
          </w:p>
        </w:tc>
      </w:tr>
      <w:tr w:rsidR="00332C13" w:rsidRPr="00DC4846" w14:paraId="0AF5DAE2" w14:textId="77777777">
        <w:trPr>
          <w:jc w:val="center"/>
        </w:trPr>
        <w:tc>
          <w:tcPr>
            <w:tcW w:w="5100" w:type="dxa"/>
            <w:shd w:val="clear" w:color="auto" w:fill="F7F9FB"/>
            <w:tcMar>
              <w:top w:w="100" w:type="dxa"/>
              <w:left w:w="120" w:type="dxa"/>
              <w:bottom w:w="100" w:type="dxa"/>
              <w:right w:w="120" w:type="dxa"/>
            </w:tcMar>
            <w:vAlign w:val="center"/>
          </w:tcPr>
          <w:p w14:paraId="75EB0AE4" w14:textId="77777777" w:rsidR="00332C13" w:rsidRPr="00DC4846" w:rsidRDefault="00000000">
            <w:pPr>
              <w:spacing w:after="30" w:line="240" w:lineRule="auto"/>
              <w:rPr>
                <w:szCs w:val="24"/>
              </w:rPr>
            </w:pPr>
            <w:r w:rsidRPr="00DC4846">
              <w:rPr>
                <w:szCs w:val="24"/>
              </w:rPr>
              <w:t>Assessment scoring/category output where methodology is defined.</w:t>
            </w:r>
          </w:p>
        </w:tc>
        <w:tc>
          <w:tcPr>
            <w:tcW w:w="5050" w:type="dxa"/>
            <w:shd w:val="clear" w:color="auto" w:fill="F7F9FB"/>
            <w:tcMar>
              <w:top w:w="100" w:type="dxa"/>
              <w:left w:w="120" w:type="dxa"/>
              <w:bottom w:w="100" w:type="dxa"/>
              <w:right w:w="120" w:type="dxa"/>
            </w:tcMar>
            <w:vAlign w:val="center"/>
          </w:tcPr>
          <w:p w14:paraId="550DBC18" w14:textId="77777777" w:rsidR="00332C13" w:rsidRPr="00DC4846" w:rsidRDefault="00000000">
            <w:pPr>
              <w:spacing w:after="30" w:line="240" w:lineRule="auto"/>
              <w:rPr>
                <w:szCs w:val="24"/>
              </w:rPr>
            </w:pPr>
            <w:r w:rsidRPr="00DC4846">
              <w:rPr>
                <w:szCs w:val="24"/>
              </w:rPr>
              <w:t>Professional interpretation beyond the approved assessment result/context.</w:t>
            </w:r>
          </w:p>
        </w:tc>
      </w:tr>
      <w:tr w:rsidR="00332C13" w:rsidRPr="00DC4846" w14:paraId="2C65190A" w14:textId="77777777">
        <w:trPr>
          <w:jc w:val="center"/>
        </w:trPr>
        <w:tc>
          <w:tcPr>
            <w:tcW w:w="5100" w:type="dxa"/>
            <w:tcMar>
              <w:top w:w="100" w:type="dxa"/>
              <w:left w:w="120" w:type="dxa"/>
              <w:bottom w:w="100" w:type="dxa"/>
              <w:right w:w="120" w:type="dxa"/>
            </w:tcMar>
            <w:vAlign w:val="center"/>
          </w:tcPr>
          <w:p w14:paraId="14DAD4BD" w14:textId="77777777" w:rsidR="00332C13" w:rsidRPr="00DC4846" w:rsidRDefault="00000000">
            <w:pPr>
              <w:spacing w:after="30" w:line="240" w:lineRule="auto"/>
              <w:rPr>
                <w:szCs w:val="24"/>
              </w:rPr>
            </w:pPr>
            <w:r w:rsidRPr="00DC4846">
              <w:rPr>
                <w:szCs w:val="24"/>
              </w:rPr>
              <w:t>Creation of review/follow-up cues when a business rule is met.</w:t>
            </w:r>
          </w:p>
        </w:tc>
        <w:tc>
          <w:tcPr>
            <w:tcW w:w="5050" w:type="dxa"/>
            <w:tcMar>
              <w:top w:w="100" w:type="dxa"/>
              <w:left w:w="120" w:type="dxa"/>
              <w:bottom w:w="100" w:type="dxa"/>
              <w:right w:w="120" w:type="dxa"/>
            </w:tcMar>
            <w:vAlign w:val="center"/>
          </w:tcPr>
          <w:p w14:paraId="2A2018D3" w14:textId="77777777" w:rsidR="00332C13" w:rsidRPr="00DC4846" w:rsidRDefault="00000000">
            <w:pPr>
              <w:spacing w:after="30" w:line="240" w:lineRule="auto"/>
              <w:rPr>
                <w:szCs w:val="24"/>
              </w:rPr>
            </w:pPr>
            <w:r w:rsidRPr="00DC4846">
              <w:rPr>
                <w:szCs w:val="24"/>
              </w:rPr>
              <w:t>Whether and how to conduct client follow-up in judgment-sensitive situations.</w:t>
            </w:r>
          </w:p>
        </w:tc>
      </w:tr>
      <w:tr w:rsidR="00332C13" w:rsidRPr="00DC4846" w14:paraId="19958E99" w14:textId="77777777">
        <w:trPr>
          <w:jc w:val="center"/>
        </w:trPr>
        <w:tc>
          <w:tcPr>
            <w:tcW w:w="5100" w:type="dxa"/>
            <w:shd w:val="clear" w:color="auto" w:fill="F7F9FB"/>
            <w:tcMar>
              <w:top w:w="100" w:type="dxa"/>
              <w:left w:w="120" w:type="dxa"/>
              <w:bottom w:w="100" w:type="dxa"/>
              <w:right w:w="120" w:type="dxa"/>
            </w:tcMar>
            <w:vAlign w:val="center"/>
          </w:tcPr>
          <w:p w14:paraId="3D7E6BED" w14:textId="77777777" w:rsidR="00332C13" w:rsidRPr="00DC4846" w:rsidRDefault="00000000">
            <w:pPr>
              <w:spacing w:after="30" w:line="240" w:lineRule="auto"/>
              <w:rPr>
                <w:szCs w:val="24"/>
              </w:rPr>
            </w:pPr>
            <w:r w:rsidRPr="00DC4846">
              <w:rPr>
                <w:szCs w:val="24"/>
              </w:rPr>
              <w:t>Rules-based surfacing of educational topics and content.</w:t>
            </w:r>
          </w:p>
        </w:tc>
        <w:tc>
          <w:tcPr>
            <w:tcW w:w="5050" w:type="dxa"/>
            <w:shd w:val="clear" w:color="auto" w:fill="F7F9FB"/>
            <w:tcMar>
              <w:top w:w="100" w:type="dxa"/>
              <w:left w:w="120" w:type="dxa"/>
              <w:bottom w:w="100" w:type="dxa"/>
              <w:right w:w="120" w:type="dxa"/>
            </w:tcMar>
            <w:vAlign w:val="center"/>
          </w:tcPr>
          <w:p w14:paraId="35FF2E07" w14:textId="77777777" w:rsidR="00332C13" w:rsidRPr="00DC4846" w:rsidRDefault="00000000">
            <w:pPr>
              <w:spacing w:after="30" w:line="240" w:lineRule="auto"/>
              <w:rPr>
                <w:szCs w:val="24"/>
              </w:rPr>
            </w:pPr>
            <w:r w:rsidRPr="00DC4846">
              <w:rPr>
                <w:szCs w:val="24"/>
              </w:rPr>
              <w:t>Positioning educational material as individualized professional advice.</w:t>
            </w:r>
          </w:p>
        </w:tc>
      </w:tr>
      <w:tr w:rsidR="00332C13" w:rsidRPr="00DC4846" w14:paraId="56323434" w14:textId="77777777">
        <w:trPr>
          <w:jc w:val="center"/>
        </w:trPr>
        <w:tc>
          <w:tcPr>
            <w:tcW w:w="5100" w:type="dxa"/>
            <w:tcMar>
              <w:top w:w="100" w:type="dxa"/>
              <w:left w:w="120" w:type="dxa"/>
              <w:bottom w:w="100" w:type="dxa"/>
              <w:right w:w="120" w:type="dxa"/>
            </w:tcMar>
            <w:vAlign w:val="center"/>
          </w:tcPr>
          <w:p w14:paraId="198C4512" w14:textId="77777777" w:rsidR="00332C13" w:rsidRPr="00DC4846" w:rsidRDefault="00000000">
            <w:pPr>
              <w:spacing w:after="30" w:line="240" w:lineRule="auto"/>
              <w:rPr>
                <w:szCs w:val="24"/>
              </w:rPr>
            </w:pPr>
            <w:r w:rsidRPr="00DC4846">
              <w:rPr>
                <w:szCs w:val="24"/>
              </w:rPr>
              <w:t>Exception queues that explain why attention is required.</w:t>
            </w:r>
          </w:p>
        </w:tc>
        <w:tc>
          <w:tcPr>
            <w:tcW w:w="5050" w:type="dxa"/>
            <w:tcMar>
              <w:top w:w="100" w:type="dxa"/>
              <w:left w:w="120" w:type="dxa"/>
              <w:bottom w:w="100" w:type="dxa"/>
              <w:right w:w="120" w:type="dxa"/>
            </w:tcMar>
            <w:vAlign w:val="center"/>
          </w:tcPr>
          <w:p w14:paraId="354293F0" w14:textId="77777777" w:rsidR="00332C13" w:rsidRPr="00DC4846" w:rsidRDefault="00000000">
            <w:pPr>
              <w:spacing w:after="30" w:line="240" w:lineRule="auto"/>
              <w:rPr>
                <w:szCs w:val="24"/>
              </w:rPr>
            </w:pPr>
            <w:r w:rsidRPr="00DC4846">
              <w:rPr>
                <w:szCs w:val="24"/>
              </w:rPr>
              <w:t>Automatic execution of professional decisions on behalf of the advisor.</w:t>
            </w:r>
          </w:p>
        </w:tc>
      </w:tr>
    </w:tbl>
    <w:p w14:paraId="5F099CCF" w14:textId="77777777" w:rsidR="00332C13" w:rsidRDefault="00332C13">
      <w:pPr>
        <w:spacing w:after="20"/>
      </w:pPr>
    </w:p>
    <w:p w14:paraId="0E33F599" w14:textId="35E909B1" w:rsidR="00332C13" w:rsidRDefault="00000000">
      <w:pPr>
        <w:pStyle w:val="Heading1"/>
        <w:spacing w:before="160" w:after="80"/>
      </w:pPr>
      <w:r>
        <w:t>1</w:t>
      </w:r>
      <w:r w:rsidR="009A0140">
        <w:t>3</w:t>
      </w:r>
      <w:r>
        <w:t>. White-Label Boundary</w:t>
      </w:r>
    </w:p>
    <w:p w14:paraId="7A61A341" w14:textId="77777777" w:rsidR="00332C13" w:rsidRPr="00156525" w:rsidRDefault="00000000">
      <w:pPr>
        <w:spacing w:after="80" w:line="259" w:lineRule="auto"/>
        <w:rPr>
          <w:szCs w:val="24"/>
        </w:rPr>
      </w:pPr>
      <w:r w:rsidRPr="00156525">
        <w:rPr>
          <w:szCs w:val="24"/>
        </w:rPr>
        <w:t xml:space="preserve">Basic white labeling is part of the initial value proposition because firms should be able to offer </w:t>
      </w:r>
      <w:proofErr w:type="spellStart"/>
      <w:r w:rsidRPr="00156525">
        <w:rPr>
          <w:szCs w:val="24"/>
        </w:rPr>
        <w:t>RetirementTrack</w:t>
      </w:r>
      <w:proofErr w:type="spellEnd"/>
      <w:r w:rsidRPr="00156525">
        <w:rPr>
          <w:szCs w:val="24"/>
        </w:rPr>
        <w:t xml:space="preserve"> as a credible extension of their own client experience. The MVP should provide enough branding and identity to support that proposition without becoming a theme or site-building platform.</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5100"/>
        <w:gridCol w:w="5050"/>
      </w:tblGrid>
      <w:tr w:rsidR="00332C13" w:rsidRPr="00DC4846" w14:paraId="7BD8E0E0" w14:textId="77777777">
        <w:trPr>
          <w:tblHeader/>
          <w:jc w:val="center"/>
        </w:trPr>
        <w:tc>
          <w:tcPr>
            <w:tcW w:w="5100" w:type="dxa"/>
            <w:shd w:val="clear" w:color="auto" w:fill="17324D"/>
            <w:tcMar>
              <w:top w:w="100" w:type="dxa"/>
              <w:left w:w="120" w:type="dxa"/>
              <w:bottom w:w="100" w:type="dxa"/>
              <w:right w:w="120" w:type="dxa"/>
            </w:tcMar>
            <w:vAlign w:val="center"/>
          </w:tcPr>
          <w:p w14:paraId="0EC0E90E" w14:textId="77777777" w:rsidR="00332C13" w:rsidRPr="00DC4846" w:rsidRDefault="00000000">
            <w:pPr>
              <w:spacing w:after="30" w:line="240" w:lineRule="auto"/>
              <w:rPr>
                <w:szCs w:val="24"/>
              </w:rPr>
            </w:pPr>
            <w:r w:rsidRPr="00DC4846">
              <w:rPr>
                <w:b/>
                <w:color w:val="FFFFFF"/>
                <w:szCs w:val="24"/>
              </w:rPr>
              <w:t>MVP baseline</w:t>
            </w:r>
          </w:p>
        </w:tc>
        <w:tc>
          <w:tcPr>
            <w:tcW w:w="5050" w:type="dxa"/>
            <w:shd w:val="clear" w:color="auto" w:fill="17324D"/>
            <w:tcMar>
              <w:top w:w="100" w:type="dxa"/>
              <w:left w:w="120" w:type="dxa"/>
              <w:bottom w:w="100" w:type="dxa"/>
              <w:right w:w="120" w:type="dxa"/>
            </w:tcMar>
            <w:vAlign w:val="center"/>
          </w:tcPr>
          <w:p w14:paraId="19B97C0E" w14:textId="77777777" w:rsidR="00332C13" w:rsidRPr="00DC4846" w:rsidRDefault="00000000">
            <w:pPr>
              <w:spacing w:after="30" w:line="240" w:lineRule="auto"/>
              <w:rPr>
                <w:szCs w:val="24"/>
              </w:rPr>
            </w:pPr>
            <w:r w:rsidRPr="00DC4846">
              <w:rPr>
                <w:b/>
                <w:color w:val="FFFFFF"/>
                <w:szCs w:val="24"/>
              </w:rPr>
              <w:t>Conditional / Later</w:t>
            </w:r>
          </w:p>
        </w:tc>
      </w:tr>
      <w:tr w:rsidR="00332C13" w:rsidRPr="00DC4846" w14:paraId="57639CCA" w14:textId="77777777">
        <w:trPr>
          <w:jc w:val="center"/>
        </w:trPr>
        <w:tc>
          <w:tcPr>
            <w:tcW w:w="5100" w:type="dxa"/>
            <w:tcMar>
              <w:top w:w="100" w:type="dxa"/>
              <w:left w:w="120" w:type="dxa"/>
              <w:bottom w:w="100" w:type="dxa"/>
              <w:right w:w="120" w:type="dxa"/>
            </w:tcMar>
            <w:vAlign w:val="center"/>
          </w:tcPr>
          <w:p w14:paraId="4A37EFA1" w14:textId="77777777" w:rsidR="00332C13" w:rsidRPr="00DC4846" w:rsidRDefault="00000000">
            <w:pPr>
              <w:spacing w:after="30" w:line="240" w:lineRule="auto"/>
              <w:rPr>
                <w:szCs w:val="24"/>
              </w:rPr>
            </w:pPr>
            <w:r w:rsidRPr="00DC4846">
              <w:rPr>
                <w:szCs w:val="24"/>
              </w:rPr>
              <w:t>Firm name and logo.</w:t>
            </w:r>
          </w:p>
        </w:tc>
        <w:tc>
          <w:tcPr>
            <w:tcW w:w="5050" w:type="dxa"/>
            <w:tcMar>
              <w:top w:w="100" w:type="dxa"/>
              <w:left w:w="120" w:type="dxa"/>
              <w:bottom w:w="100" w:type="dxa"/>
              <w:right w:w="120" w:type="dxa"/>
            </w:tcMar>
            <w:vAlign w:val="center"/>
          </w:tcPr>
          <w:p w14:paraId="5EF0CFE0" w14:textId="77777777" w:rsidR="00332C13" w:rsidRPr="00DC4846" w:rsidRDefault="00000000">
            <w:pPr>
              <w:spacing w:after="30" w:line="240" w:lineRule="auto"/>
              <w:rPr>
                <w:szCs w:val="24"/>
              </w:rPr>
            </w:pPr>
            <w:r w:rsidRPr="00DC4846">
              <w:rPr>
                <w:szCs w:val="24"/>
              </w:rPr>
              <w:t>Custom domains if a pilot/commercial requirement is validated.</w:t>
            </w:r>
          </w:p>
        </w:tc>
      </w:tr>
      <w:tr w:rsidR="00332C13" w:rsidRPr="00DC4846" w14:paraId="1B6556D3" w14:textId="77777777">
        <w:trPr>
          <w:jc w:val="center"/>
        </w:trPr>
        <w:tc>
          <w:tcPr>
            <w:tcW w:w="5100" w:type="dxa"/>
            <w:shd w:val="clear" w:color="auto" w:fill="F7F9FB"/>
            <w:tcMar>
              <w:top w:w="100" w:type="dxa"/>
              <w:left w:w="120" w:type="dxa"/>
              <w:bottom w:w="100" w:type="dxa"/>
              <w:right w:w="120" w:type="dxa"/>
            </w:tcMar>
            <w:vAlign w:val="center"/>
          </w:tcPr>
          <w:p w14:paraId="2382D81D" w14:textId="77777777" w:rsidR="00332C13" w:rsidRPr="00DC4846" w:rsidRDefault="00000000">
            <w:pPr>
              <w:spacing w:after="30" w:line="240" w:lineRule="auto"/>
              <w:rPr>
                <w:szCs w:val="24"/>
              </w:rPr>
            </w:pPr>
            <w:r w:rsidRPr="00DC4846">
              <w:rPr>
                <w:szCs w:val="24"/>
              </w:rPr>
              <w:t>Selected brand colors within a controlled design system.</w:t>
            </w:r>
          </w:p>
        </w:tc>
        <w:tc>
          <w:tcPr>
            <w:tcW w:w="5050" w:type="dxa"/>
            <w:shd w:val="clear" w:color="auto" w:fill="F7F9FB"/>
            <w:tcMar>
              <w:top w:w="100" w:type="dxa"/>
              <w:left w:w="120" w:type="dxa"/>
              <w:bottom w:w="100" w:type="dxa"/>
              <w:right w:w="120" w:type="dxa"/>
            </w:tcMar>
            <w:vAlign w:val="center"/>
          </w:tcPr>
          <w:p w14:paraId="6DA98522" w14:textId="77777777" w:rsidR="00332C13" w:rsidRPr="00DC4846" w:rsidRDefault="00000000">
            <w:pPr>
              <w:spacing w:after="30" w:line="240" w:lineRule="auto"/>
              <w:rPr>
                <w:szCs w:val="24"/>
              </w:rPr>
            </w:pPr>
            <w:r w:rsidRPr="00DC4846">
              <w:rPr>
                <w:szCs w:val="24"/>
              </w:rPr>
              <w:t>Custom sender domains if required and operationally justified.</w:t>
            </w:r>
          </w:p>
        </w:tc>
      </w:tr>
      <w:tr w:rsidR="00332C13" w:rsidRPr="00DC4846" w14:paraId="77695292" w14:textId="77777777">
        <w:trPr>
          <w:jc w:val="center"/>
        </w:trPr>
        <w:tc>
          <w:tcPr>
            <w:tcW w:w="5100" w:type="dxa"/>
            <w:tcMar>
              <w:top w:w="100" w:type="dxa"/>
              <w:left w:w="120" w:type="dxa"/>
              <w:bottom w:w="100" w:type="dxa"/>
              <w:right w:w="120" w:type="dxa"/>
            </w:tcMar>
            <w:vAlign w:val="center"/>
          </w:tcPr>
          <w:p w14:paraId="19C09EAB" w14:textId="77777777" w:rsidR="00332C13" w:rsidRPr="00DC4846" w:rsidRDefault="00000000">
            <w:pPr>
              <w:spacing w:after="30" w:line="240" w:lineRule="auto"/>
              <w:rPr>
                <w:szCs w:val="24"/>
              </w:rPr>
            </w:pPr>
            <w:r w:rsidRPr="00DC4846">
              <w:rPr>
                <w:szCs w:val="24"/>
              </w:rPr>
              <w:t>Assigned advisor name/identity/contact context where appropriate.</w:t>
            </w:r>
          </w:p>
        </w:tc>
        <w:tc>
          <w:tcPr>
            <w:tcW w:w="5050" w:type="dxa"/>
            <w:tcMar>
              <w:top w:w="100" w:type="dxa"/>
              <w:left w:w="120" w:type="dxa"/>
              <w:bottom w:w="100" w:type="dxa"/>
              <w:right w:w="120" w:type="dxa"/>
            </w:tcMar>
            <w:vAlign w:val="center"/>
          </w:tcPr>
          <w:p w14:paraId="0D93BA93" w14:textId="77777777" w:rsidR="00332C13" w:rsidRPr="00DC4846" w:rsidRDefault="00000000">
            <w:pPr>
              <w:spacing w:after="30" w:line="240" w:lineRule="auto"/>
              <w:rPr>
                <w:szCs w:val="24"/>
              </w:rPr>
            </w:pPr>
            <w:r w:rsidRPr="00DC4846">
              <w:rPr>
                <w:szCs w:val="24"/>
              </w:rPr>
              <w:t>Deep per-firm theme customization.</w:t>
            </w:r>
          </w:p>
        </w:tc>
      </w:tr>
      <w:tr w:rsidR="00332C13" w:rsidRPr="00DC4846" w14:paraId="536C1325" w14:textId="77777777">
        <w:trPr>
          <w:jc w:val="center"/>
        </w:trPr>
        <w:tc>
          <w:tcPr>
            <w:tcW w:w="5100" w:type="dxa"/>
            <w:shd w:val="clear" w:color="auto" w:fill="F7F9FB"/>
            <w:tcMar>
              <w:top w:w="100" w:type="dxa"/>
              <w:left w:w="120" w:type="dxa"/>
              <w:bottom w:w="100" w:type="dxa"/>
              <w:right w:w="120" w:type="dxa"/>
            </w:tcMar>
            <w:vAlign w:val="center"/>
          </w:tcPr>
          <w:p w14:paraId="1E919B95" w14:textId="77777777" w:rsidR="00332C13" w:rsidRPr="00DC4846" w:rsidRDefault="00000000">
            <w:pPr>
              <w:spacing w:after="30" w:line="240" w:lineRule="auto"/>
              <w:rPr>
                <w:szCs w:val="24"/>
              </w:rPr>
            </w:pPr>
            <w:r w:rsidRPr="00DC4846">
              <w:rPr>
                <w:szCs w:val="24"/>
              </w:rPr>
              <w:t>Firm-branded invitation and supported communication templates.</w:t>
            </w:r>
          </w:p>
        </w:tc>
        <w:tc>
          <w:tcPr>
            <w:tcW w:w="5050" w:type="dxa"/>
            <w:shd w:val="clear" w:color="auto" w:fill="F7F9FB"/>
            <w:tcMar>
              <w:top w:w="100" w:type="dxa"/>
              <w:left w:w="120" w:type="dxa"/>
              <w:bottom w:w="100" w:type="dxa"/>
              <w:right w:w="120" w:type="dxa"/>
            </w:tcMar>
            <w:vAlign w:val="center"/>
          </w:tcPr>
          <w:p w14:paraId="530A7660" w14:textId="77777777" w:rsidR="00332C13" w:rsidRPr="00DC4846" w:rsidRDefault="00000000">
            <w:pPr>
              <w:spacing w:after="30" w:line="240" w:lineRule="auto"/>
              <w:rPr>
                <w:szCs w:val="24"/>
              </w:rPr>
            </w:pPr>
            <w:r w:rsidRPr="00DC4846">
              <w:rPr>
                <w:szCs w:val="24"/>
              </w:rPr>
              <w:t>Custom layouts, navigation or component-level design control.</w:t>
            </w:r>
          </w:p>
        </w:tc>
      </w:tr>
      <w:tr w:rsidR="00332C13" w:rsidRPr="00DC4846" w14:paraId="37E214B2" w14:textId="77777777">
        <w:trPr>
          <w:jc w:val="center"/>
        </w:trPr>
        <w:tc>
          <w:tcPr>
            <w:tcW w:w="5100" w:type="dxa"/>
            <w:tcMar>
              <w:top w:w="100" w:type="dxa"/>
              <w:left w:w="120" w:type="dxa"/>
              <w:bottom w:w="100" w:type="dxa"/>
              <w:right w:w="120" w:type="dxa"/>
            </w:tcMar>
            <w:vAlign w:val="center"/>
          </w:tcPr>
          <w:p w14:paraId="74275D36" w14:textId="77777777" w:rsidR="00332C13" w:rsidRPr="00DC4846" w:rsidRDefault="00000000">
            <w:pPr>
              <w:spacing w:after="30" w:line="240" w:lineRule="auto"/>
              <w:rPr>
                <w:szCs w:val="24"/>
              </w:rPr>
            </w:pPr>
            <w:r w:rsidRPr="00DC4846">
              <w:rPr>
                <w:szCs w:val="24"/>
              </w:rPr>
              <w:t>Firm feature/content/communication settings.</w:t>
            </w:r>
          </w:p>
        </w:tc>
        <w:tc>
          <w:tcPr>
            <w:tcW w:w="5050" w:type="dxa"/>
            <w:tcMar>
              <w:top w:w="100" w:type="dxa"/>
              <w:left w:w="120" w:type="dxa"/>
              <w:bottom w:w="100" w:type="dxa"/>
              <w:right w:w="120" w:type="dxa"/>
            </w:tcMar>
            <w:vAlign w:val="center"/>
          </w:tcPr>
          <w:p w14:paraId="252FDA9A" w14:textId="77777777" w:rsidR="00332C13" w:rsidRPr="00DC4846" w:rsidRDefault="00000000">
            <w:pPr>
              <w:spacing w:after="30" w:line="240" w:lineRule="auto"/>
              <w:rPr>
                <w:szCs w:val="24"/>
              </w:rPr>
            </w:pPr>
            <w:r w:rsidRPr="00DC4846">
              <w:rPr>
                <w:szCs w:val="24"/>
              </w:rPr>
              <w:t>Firm-authored themes or page builders.</w:t>
            </w:r>
          </w:p>
        </w:tc>
      </w:tr>
      <w:tr w:rsidR="00332C13" w:rsidRPr="00DC4846" w14:paraId="4CF98497" w14:textId="77777777">
        <w:trPr>
          <w:jc w:val="center"/>
        </w:trPr>
        <w:tc>
          <w:tcPr>
            <w:tcW w:w="5100" w:type="dxa"/>
            <w:shd w:val="clear" w:color="auto" w:fill="F7F9FB"/>
            <w:tcMar>
              <w:top w:w="100" w:type="dxa"/>
              <w:left w:w="120" w:type="dxa"/>
              <w:bottom w:w="100" w:type="dxa"/>
              <w:right w:w="120" w:type="dxa"/>
            </w:tcMar>
            <w:vAlign w:val="center"/>
          </w:tcPr>
          <w:p w14:paraId="7740C6D4" w14:textId="77777777" w:rsidR="00332C13" w:rsidRPr="00DC4846" w:rsidRDefault="00000000">
            <w:pPr>
              <w:spacing w:after="30" w:line="240" w:lineRule="auto"/>
              <w:rPr>
                <w:szCs w:val="24"/>
              </w:rPr>
            </w:pPr>
            <w:r w:rsidRPr="00DC4846">
              <w:rPr>
                <w:szCs w:val="24"/>
              </w:rPr>
              <w:t xml:space="preserve">Consistent </w:t>
            </w:r>
            <w:proofErr w:type="spellStart"/>
            <w:r w:rsidRPr="00DC4846">
              <w:rPr>
                <w:szCs w:val="24"/>
              </w:rPr>
              <w:t>RetirementTrack</w:t>
            </w:r>
            <w:proofErr w:type="spellEnd"/>
            <w:r w:rsidRPr="00DC4846">
              <w:rPr>
                <w:szCs w:val="24"/>
              </w:rPr>
              <w:t xml:space="preserve"> product structure underneath branding.</w:t>
            </w:r>
          </w:p>
        </w:tc>
        <w:tc>
          <w:tcPr>
            <w:tcW w:w="5050" w:type="dxa"/>
            <w:shd w:val="clear" w:color="auto" w:fill="F7F9FB"/>
            <w:tcMar>
              <w:top w:w="100" w:type="dxa"/>
              <w:left w:w="120" w:type="dxa"/>
              <w:bottom w:w="100" w:type="dxa"/>
              <w:right w:w="120" w:type="dxa"/>
            </w:tcMar>
            <w:vAlign w:val="center"/>
          </w:tcPr>
          <w:p w14:paraId="0B18AEE0" w14:textId="77777777" w:rsidR="00332C13" w:rsidRPr="00DC4846" w:rsidRDefault="00000000">
            <w:pPr>
              <w:spacing w:after="30" w:line="240" w:lineRule="auto"/>
              <w:rPr>
                <w:szCs w:val="24"/>
              </w:rPr>
            </w:pPr>
            <w:r w:rsidRPr="00DC4846">
              <w:rPr>
                <w:szCs w:val="24"/>
              </w:rPr>
              <w:t>Completely independent branded product variants per tenant.</w:t>
            </w:r>
          </w:p>
        </w:tc>
      </w:tr>
    </w:tbl>
    <w:p w14:paraId="6E5CAEA4" w14:textId="77777777" w:rsidR="00332C13" w:rsidRDefault="00332C13">
      <w:pPr>
        <w:spacing w:after="20"/>
      </w:pPr>
    </w:p>
    <w:p w14:paraId="74A4C2A9" w14:textId="6884D901" w:rsidR="00332C13" w:rsidRDefault="00000000">
      <w:pPr>
        <w:pStyle w:val="Heading1"/>
        <w:spacing w:before="160" w:after="80"/>
      </w:pPr>
      <w:r>
        <w:t>1</w:t>
      </w:r>
      <w:r w:rsidR="009A0140">
        <w:t>4</w:t>
      </w:r>
      <w:r>
        <w:t>. Reporting / Analytics Boundary</w:t>
      </w:r>
    </w:p>
    <w:p w14:paraId="6FCCBB9D" w14:textId="77777777" w:rsidR="00332C13" w:rsidRPr="00DC4846" w:rsidRDefault="00000000">
      <w:pPr>
        <w:spacing w:after="80" w:line="259" w:lineRule="auto"/>
        <w:rPr>
          <w:szCs w:val="24"/>
        </w:rPr>
      </w:pPr>
      <w:r w:rsidRPr="00DC4846">
        <w:rPr>
          <w:szCs w:val="24"/>
        </w:rPr>
        <w:t>The MVP should include only reporting and analytics needed to operate the client/advisor workflow, understand exceptions and support basic administration. Broad analytics should not compete with the core engagement experience for first-build scope.</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5100"/>
        <w:gridCol w:w="5050"/>
      </w:tblGrid>
      <w:tr w:rsidR="00332C13" w:rsidRPr="00DC4846" w14:paraId="7DA5E0AF" w14:textId="77777777">
        <w:trPr>
          <w:tblHeader/>
          <w:jc w:val="center"/>
        </w:trPr>
        <w:tc>
          <w:tcPr>
            <w:tcW w:w="5100" w:type="dxa"/>
            <w:shd w:val="clear" w:color="auto" w:fill="17324D"/>
            <w:tcMar>
              <w:top w:w="100" w:type="dxa"/>
              <w:left w:w="120" w:type="dxa"/>
              <w:bottom w:w="100" w:type="dxa"/>
              <w:right w:w="120" w:type="dxa"/>
            </w:tcMar>
            <w:vAlign w:val="center"/>
          </w:tcPr>
          <w:p w14:paraId="1C46575F" w14:textId="77777777" w:rsidR="00332C13" w:rsidRPr="00DC4846" w:rsidRDefault="00000000">
            <w:pPr>
              <w:spacing w:after="30" w:line="240" w:lineRule="auto"/>
              <w:rPr>
                <w:szCs w:val="24"/>
              </w:rPr>
            </w:pPr>
            <w:r w:rsidRPr="00DC4846">
              <w:rPr>
                <w:b/>
                <w:color w:val="FFFFFF"/>
                <w:szCs w:val="24"/>
              </w:rPr>
              <w:t>Include / simplify for MVP</w:t>
            </w:r>
          </w:p>
        </w:tc>
        <w:tc>
          <w:tcPr>
            <w:tcW w:w="5050" w:type="dxa"/>
            <w:shd w:val="clear" w:color="auto" w:fill="17324D"/>
            <w:tcMar>
              <w:top w:w="100" w:type="dxa"/>
              <w:left w:w="120" w:type="dxa"/>
              <w:bottom w:w="100" w:type="dxa"/>
              <w:right w:w="120" w:type="dxa"/>
            </w:tcMar>
            <w:vAlign w:val="center"/>
          </w:tcPr>
          <w:p w14:paraId="51928930" w14:textId="77777777" w:rsidR="00332C13" w:rsidRPr="00DC4846" w:rsidRDefault="00000000">
            <w:pPr>
              <w:spacing w:after="30" w:line="240" w:lineRule="auto"/>
              <w:rPr>
                <w:szCs w:val="24"/>
              </w:rPr>
            </w:pPr>
            <w:r w:rsidRPr="00DC4846">
              <w:rPr>
                <w:b/>
                <w:color w:val="FFFFFF"/>
                <w:szCs w:val="24"/>
              </w:rPr>
              <w:t>Defer</w:t>
            </w:r>
          </w:p>
        </w:tc>
      </w:tr>
      <w:tr w:rsidR="00332C13" w:rsidRPr="00DC4846" w14:paraId="25F24144" w14:textId="77777777">
        <w:trPr>
          <w:jc w:val="center"/>
        </w:trPr>
        <w:tc>
          <w:tcPr>
            <w:tcW w:w="5100" w:type="dxa"/>
            <w:tcMar>
              <w:top w:w="100" w:type="dxa"/>
              <w:left w:w="120" w:type="dxa"/>
              <w:bottom w:w="100" w:type="dxa"/>
              <w:right w:w="120" w:type="dxa"/>
            </w:tcMar>
            <w:vAlign w:val="center"/>
          </w:tcPr>
          <w:p w14:paraId="5FA98924" w14:textId="77777777" w:rsidR="00332C13" w:rsidRPr="00DC4846" w:rsidRDefault="00000000">
            <w:pPr>
              <w:spacing w:after="30" w:line="240" w:lineRule="auto"/>
              <w:rPr>
                <w:szCs w:val="24"/>
              </w:rPr>
            </w:pPr>
            <w:r w:rsidRPr="00DC4846">
              <w:rPr>
                <w:szCs w:val="24"/>
              </w:rPr>
              <w:t>Operational counts/status needed by advisor and firm dashboards.</w:t>
            </w:r>
          </w:p>
        </w:tc>
        <w:tc>
          <w:tcPr>
            <w:tcW w:w="5050" w:type="dxa"/>
            <w:tcMar>
              <w:top w:w="100" w:type="dxa"/>
              <w:left w:w="120" w:type="dxa"/>
              <w:bottom w:w="100" w:type="dxa"/>
              <w:right w:w="120" w:type="dxa"/>
            </w:tcMar>
            <w:vAlign w:val="center"/>
          </w:tcPr>
          <w:p w14:paraId="05FF15C1" w14:textId="77777777" w:rsidR="00332C13" w:rsidRPr="00DC4846" w:rsidRDefault="00000000">
            <w:pPr>
              <w:spacing w:after="30" w:line="240" w:lineRule="auto"/>
              <w:rPr>
                <w:szCs w:val="24"/>
              </w:rPr>
            </w:pPr>
            <w:r w:rsidRPr="00DC4846">
              <w:rPr>
                <w:szCs w:val="24"/>
              </w:rPr>
              <w:t>General analytics dashboard or BI suite.</w:t>
            </w:r>
          </w:p>
        </w:tc>
      </w:tr>
      <w:tr w:rsidR="00332C13" w:rsidRPr="00DC4846" w14:paraId="44824860" w14:textId="77777777">
        <w:trPr>
          <w:jc w:val="center"/>
        </w:trPr>
        <w:tc>
          <w:tcPr>
            <w:tcW w:w="5100" w:type="dxa"/>
            <w:shd w:val="clear" w:color="auto" w:fill="F7F9FB"/>
            <w:tcMar>
              <w:top w:w="100" w:type="dxa"/>
              <w:left w:w="120" w:type="dxa"/>
              <w:bottom w:w="100" w:type="dxa"/>
              <w:right w:w="120" w:type="dxa"/>
            </w:tcMar>
            <w:vAlign w:val="center"/>
          </w:tcPr>
          <w:p w14:paraId="59BE915D" w14:textId="77777777" w:rsidR="00332C13" w:rsidRPr="00DC4846" w:rsidRDefault="00000000">
            <w:pPr>
              <w:spacing w:after="30" w:line="240" w:lineRule="auto"/>
              <w:rPr>
                <w:szCs w:val="24"/>
              </w:rPr>
            </w:pPr>
            <w:r w:rsidRPr="00DC4846">
              <w:rPr>
                <w:szCs w:val="24"/>
              </w:rPr>
              <w:t>Client activity/status context needed for review and follow-up.</w:t>
            </w:r>
          </w:p>
        </w:tc>
        <w:tc>
          <w:tcPr>
            <w:tcW w:w="5050" w:type="dxa"/>
            <w:shd w:val="clear" w:color="auto" w:fill="F7F9FB"/>
            <w:tcMar>
              <w:top w:w="100" w:type="dxa"/>
              <w:left w:w="120" w:type="dxa"/>
              <w:bottom w:w="100" w:type="dxa"/>
              <w:right w:w="120" w:type="dxa"/>
            </w:tcMar>
            <w:vAlign w:val="center"/>
          </w:tcPr>
          <w:p w14:paraId="7EDB7772" w14:textId="77777777" w:rsidR="00332C13" w:rsidRPr="00DC4846" w:rsidRDefault="00000000">
            <w:pPr>
              <w:spacing w:after="30" w:line="240" w:lineRule="auto"/>
              <w:rPr>
                <w:szCs w:val="24"/>
              </w:rPr>
            </w:pPr>
            <w:r w:rsidRPr="00DC4846">
              <w:rPr>
                <w:szCs w:val="24"/>
              </w:rPr>
              <w:t>Advanced cohort trends, engagement segmentation and predictive analytics.</w:t>
            </w:r>
          </w:p>
        </w:tc>
      </w:tr>
      <w:tr w:rsidR="00332C13" w:rsidRPr="00DC4846" w14:paraId="596A3245" w14:textId="77777777">
        <w:trPr>
          <w:jc w:val="center"/>
        </w:trPr>
        <w:tc>
          <w:tcPr>
            <w:tcW w:w="5100" w:type="dxa"/>
            <w:tcMar>
              <w:top w:w="100" w:type="dxa"/>
              <w:left w:w="120" w:type="dxa"/>
              <w:bottom w:w="100" w:type="dxa"/>
              <w:right w:w="120" w:type="dxa"/>
            </w:tcMar>
            <w:vAlign w:val="center"/>
          </w:tcPr>
          <w:p w14:paraId="551F5D5F" w14:textId="77777777" w:rsidR="00332C13" w:rsidRPr="00DC4846" w:rsidRDefault="00000000">
            <w:pPr>
              <w:spacing w:after="30" w:line="240" w:lineRule="auto"/>
              <w:rPr>
                <w:szCs w:val="24"/>
              </w:rPr>
            </w:pPr>
            <w:r w:rsidRPr="00DC4846">
              <w:rPr>
                <w:szCs w:val="24"/>
              </w:rPr>
              <w:t>Basic communication/workflow history.</w:t>
            </w:r>
          </w:p>
        </w:tc>
        <w:tc>
          <w:tcPr>
            <w:tcW w:w="5050" w:type="dxa"/>
            <w:tcMar>
              <w:top w:w="100" w:type="dxa"/>
              <w:left w:w="120" w:type="dxa"/>
              <w:bottom w:w="100" w:type="dxa"/>
              <w:right w:w="120" w:type="dxa"/>
            </w:tcMar>
            <w:vAlign w:val="center"/>
          </w:tcPr>
          <w:p w14:paraId="2F4DDED4" w14:textId="77777777" w:rsidR="00332C13" w:rsidRPr="00DC4846" w:rsidRDefault="00000000">
            <w:pPr>
              <w:spacing w:after="30" w:line="240" w:lineRule="auto"/>
              <w:rPr>
                <w:szCs w:val="24"/>
              </w:rPr>
            </w:pPr>
            <w:r w:rsidRPr="00DC4846">
              <w:rPr>
                <w:szCs w:val="24"/>
              </w:rPr>
              <w:t>Custom report builder and scheduled report distribution.</w:t>
            </w:r>
          </w:p>
        </w:tc>
      </w:tr>
      <w:tr w:rsidR="00332C13" w:rsidRPr="00DC4846" w14:paraId="6D9EF997" w14:textId="77777777">
        <w:trPr>
          <w:jc w:val="center"/>
        </w:trPr>
        <w:tc>
          <w:tcPr>
            <w:tcW w:w="5100" w:type="dxa"/>
            <w:shd w:val="clear" w:color="auto" w:fill="F7F9FB"/>
            <w:tcMar>
              <w:top w:w="100" w:type="dxa"/>
              <w:left w:w="120" w:type="dxa"/>
              <w:bottom w:w="100" w:type="dxa"/>
              <w:right w:w="120" w:type="dxa"/>
            </w:tcMar>
            <w:vAlign w:val="center"/>
          </w:tcPr>
          <w:p w14:paraId="5A17774D" w14:textId="77777777" w:rsidR="00332C13" w:rsidRPr="00DC4846" w:rsidRDefault="00000000">
            <w:pPr>
              <w:spacing w:after="30" w:line="240" w:lineRule="auto"/>
              <w:rPr>
                <w:szCs w:val="24"/>
              </w:rPr>
            </w:pPr>
            <w:r w:rsidRPr="00DC4846">
              <w:rPr>
                <w:szCs w:val="24"/>
              </w:rPr>
              <w:t>Search/filtering for assigned-client operational use.</w:t>
            </w:r>
          </w:p>
        </w:tc>
        <w:tc>
          <w:tcPr>
            <w:tcW w:w="5050" w:type="dxa"/>
            <w:shd w:val="clear" w:color="auto" w:fill="F7F9FB"/>
            <w:tcMar>
              <w:top w:w="100" w:type="dxa"/>
              <w:left w:w="120" w:type="dxa"/>
              <w:bottom w:w="100" w:type="dxa"/>
              <w:right w:w="120" w:type="dxa"/>
            </w:tcMar>
            <w:vAlign w:val="center"/>
          </w:tcPr>
          <w:p w14:paraId="5148B6F0" w14:textId="77777777" w:rsidR="00332C13" w:rsidRPr="00DC4846" w:rsidRDefault="00000000">
            <w:pPr>
              <w:spacing w:after="30" w:line="240" w:lineRule="auto"/>
              <w:rPr>
                <w:szCs w:val="24"/>
              </w:rPr>
            </w:pPr>
            <w:r w:rsidRPr="00DC4846">
              <w:rPr>
                <w:szCs w:val="24"/>
              </w:rPr>
              <w:t>Large export/report library.</w:t>
            </w:r>
          </w:p>
        </w:tc>
      </w:tr>
      <w:tr w:rsidR="00332C13" w:rsidRPr="00DC4846" w14:paraId="4CD56B32" w14:textId="77777777">
        <w:trPr>
          <w:jc w:val="center"/>
        </w:trPr>
        <w:tc>
          <w:tcPr>
            <w:tcW w:w="5100" w:type="dxa"/>
            <w:tcMar>
              <w:top w:w="100" w:type="dxa"/>
              <w:left w:w="120" w:type="dxa"/>
              <w:bottom w:w="100" w:type="dxa"/>
              <w:right w:w="120" w:type="dxa"/>
            </w:tcMar>
            <w:vAlign w:val="center"/>
          </w:tcPr>
          <w:p w14:paraId="06D9FEFC" w14:textId="77777777" w:rsidR="00332C13" w:rsidRPr="00DC4846" w:rsidRDefault="00000000">
            <w:pPr>
              <w:spacing w:after="30" w:line="240" w:lineRule="auto"/>
              <w:rPr>
                <w:szCs w:val="24"/>
              </w:rPr>
            </w:pPr>
            <w:r w:rsidRPr="00DC4846">
              <w:rPr>
                <w:szCs w:val="24"/>
              </w:rPr>
              <w:t>Specific launch-critical export only if a concrete business need is confirmed.</w:t>
            </w:r>
          </w:p>
        </w:tc>
        <w:tc>
          <w:tcPr>
            <w:tcW w:w="5050" w:type="dxa"/>
            <w:tcMar>
              <w:top w:w="100" w:type="dxa"/>
              <w:left w:w="120" w:type="dxa"/>
              <w:bottom w:w="100" w:type="dxa"/>
              <w:right w:w="120" w:type="dxa"/>
            </w:tcMar>
            <w:vAlign w:val="center"/>
          </w:tcPr>
          <w:p w14:paraId="7417B707" w14:textId="77777777" w:rsidR="00332C13" w:rsidRPr="00DC4846" w:rsidRDefault="00000000">
            <w:pPr>
              <w:spacing w:after="30" w:line="240" w:lineRule="auto"/>
              <w:rPr>
                <w:szCs w:val="24"/>
              </w:rPr>
            </w:pPr>
            <w:r w:rsidRPr="00DC4846">
              <w:rPr>
                <w:szCs w:val="24"/>
              </w:rPr>
              <w:t>Sophisticated PDF generation and highly configurable report layouts.</w:t>
            </w:r>
          </w:p>
        </w:tc>
      </w:tr>
      <w:tr w:rsidR="00332C13" w:rsidRPr="00DC4846" w14:paraId="72CC90DB" w14:textId="77777777">
        <w:trPr>
          <w:jc w:val="center"/>
        </w:trPr>
        <w:tc>
          <w:tcPr>
            <w:tcW w:w="5100" w:type="dxa"/>
            <w:shd w:val="clear" w:color="auto" w:fill="F7F9FB"/>
            <w:tcMar>
              <w:top w:w="100" w:type="dxa"/>
              <w:left w:w="120" w:type="dxa"/>
              <w:bottom w:w="100" w:type="dxa"/>
              <w:right w:w="120" w:type="dxa"/>
            </w:tcMar>
            <w:vAlign w:val="center"/>
          </w:tcPr>
          <w:p w14:paraId="327E4D7C" w14:textId="77777777" w:rsidR="00332C13" w:rsidRPr="00DC4846" w:rsidRDefault="00000000">
            <w:pPr>
              <w:spacing w:after="30" w:line="240" w:lineRule="auto"/>
              <w:rPr>
                <w:szCs w:val="24"/>
              </w:rPr>
            </w:pPr>
            <w:r w:rsidRPr="00DC4846">
              <w:rPr>
                <w:szCs w:val="24"/>
              </w:rPr>
              <w:t>Platform operational/audit visibility required to support tenants.</w:t>
            </w:r>
          </w:p>
        </w:tc>
        <w:tc>
          <w:tcPr>
            <w:tcW w:w="5050" w:type="dxa"/>
            <w:shd w:val="clear" w:color="auto" w:fill="F7F9FB"/>
            <w:tcMar>
              <w:top w:w="100" w:type="dxa"/>
              <w:left w:w="120" w:type="dxa"/>
              <w:bottom w:w="100" w:type="dxa"/>
              <w:right w:w="120" w:type="dxa"/>
            </w:tcMar>
            <w:vAlign w:val="center"/>
          </w:tcPr>
          <w:p w14:paraId="326F4C3D" w14:textId="77777777" w:rsidR="00332C13" w:rsidRPr="00DC4846" w:rsidRDefault="00000000">
            <w:pPr>
              <w:spacing w:after="30" w:line="240" w:lineRule="auto"/>
              <w:rPr>
                <w:szCs w:val="24"/>
              </w:rPr>
            </w:pPr>
            <w:r w:rsidRPr="00DC4846">
              <w:rPr>
                <w:szCs w:val="24"/>
              </w:rPr>
              <w:t>Commercial analytics beyond essential operational needs.</w:t>
            </w:r>
          </w:p>
        </w:tc>
      </w:tr>
    </w:tbl>
    <w:p w14:paraId="576BBB55" w14:textId="77777777" w:rsidR="00332C13" w:rsidRDefault="00332C13">
      <w:pPr>
        <w:spacing w:after="20"/>
      </w:pPr>
    </w:p>
    <w:p w14:paraId="752849CD" w14:textId="6C954C6B" w:rsidR="00332C13" w:rsidRDefault="00000000">
      <w:pPr>
        <w:pStyle w:val="Heading1"/>
        <w:spacing w:before="160" w:after="80"/>
      </w:pPr>
      <w:r>
        <w:t>1</w:t>
      </w:r>
      <w:r w:rsidR="009A0140">
        <w:t>5</w:t>
      </w:r>
      <w:r>
        <w:t>. MVP Success Criteria</w:t>
      </w:r>
    </w:p>
    <w:p w14:paraId="25A43163" w14:textId="77777777" w:rsidR="00332C13" w:rsidRPr="00DC4846" w:rsidRDefault="00000000">
      <w:pPr>
        <w:spacing w:after="80" w:line="259" w:lineRule="auto"/>
        <w:rPr>
          <w:szCs w:val="24"/>
        </w:rPr>
      </w:pPr>
      <w:r w:rsidRPr="00DC4846">
        <w:rPr>
          <w:szCs w:val="24"/>
        </w:rPr>
        <w:t xml:space="preserve">The MVP should be considered successful when it demonstrates the actual </w:t>
      </w:r>
      <w:proofErr w:type="spellStart"/>
      <w:r w:rsidRPr="00DC4846">
        <w:rPr>
          <w:szCs w:val="24"/>
        </w:rPr>
        <w:t>RetirementTrack</w:t>
      </w:r>
      <w:proofErr w:type="spellEnd"/>
      <w:r w:rsidRPr="00DC4846">
        <w:rPr>
          <w:szCs w:val="24"/>
        </w:rPr>
        <w:t xml:space="preserve"> proposition to a client, advisor and firm without depending on the deferred platform capabilities.</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2550"/>
        <w:gridCol w:w="7600"/>
      </w:tblGrid>
      <w:tr w:rsidR="00332C13" w:rsidRPr="00DC4846" w14:paraId="258BA09E" w14:textId="77777777">
        <w:trPr>
          <w:tblHeader/>
          <w:jc w:val="center"/>
        </w:trPr>
        <w:tc>
          <w:tcPr>
            <w:tcW w:w="2550" w:type="dxa"/>
            <w:shd w:val="clear" w:color="auto" w:fill="17324D"/>
            <w:tcMar>
              <w:top w:w="100" w:type="dxa"/>
              <w:left w:w="120" w:type="dxa"/>
              <w:bottom w:w="100" w:type="dxa"/>
              <w:right w:w="120" w:type="dxa"/>
            </w:tcMar>
            <w:vAlign w:val="center"/>
          </w:tcPr>
          <w:p w14:paraId="27077CCE" w14:textId="77777777" w:rsidR="00332C13" w:rsidRPr="00DC4846" w:rsidRDefault="00000000">
            <w:pPr>
              <w:spacing w:after="30" w:line="240" w:lineRule="auto"/>
              <w:rPr>
                <w:szCs w:val="24"/>
              </w:rPr>
            </w:pPr>
            <w:r w:rsidRPr="00DC4846">
              <w:rPr>
                <w:b/>
                <w:color w:val="FFFFFF"/>
                <w:szCs w:val="24"/>
              </w:rPr>
              <w:t>Success Area</w:t>
            </w:r>
          </w:p>
        </w:tc>
        <w:tc>
          <w:tcPr>
            <w:tcW w:w="7600" w:type="dxa"/>
            <w:shd w:val="clear" w:color="auto" w:fill="17324D"/>
            <w:tcMar>
              <w:top w:w="100" w:type="dxa"/>
              <w:left w:w="120" w:type="dxa"/>
              <w:bottom w:w="100" w:type="dxa"/>
              <w:right w:w="120" w:type="dxa"/>
            </w:tcMar>
            <w:vAlign w:val="center"/>
          </w:tcPr>
          <w:p w14:paraId="654BBC81" w14:textId="77777777" w:rsidR="00332C13" w:rsidRPr="00DC4846" w:rsidRDefault="00000000">
            <w:pPr>
              <w:spacing w:after="30" w:line="240" w:lineRule="auto"/>
              <w:rPr>
                <w:szCs w:val="24"/>
              </w:rPr>
            </w:pPr>
            <w:r w:rsidRPr="00DC4846">
              <w:rPr>
                <w:b/>
                <w:color w:val="FFFFFF"/>
                <w:szCs w:val="24"/>
              </w:rPr>
              <w:t>First-Build Success Criterion</w:t>
            </w:r>
          </w:p>
        </w:tc>
      </w:tr>
      <w:tr w:rsidR="00332C13" w:rsidRPr="00DC4846" w14:paraId="20F5C7CB" w14:textId="77777777">
        <w:trPr>
          <w:jc w:val="center"/>
        </w:trPr>
        <w:tc>
          <w:tcPr>
            <w:tcW w:w="2550" w:type="dxa"/>
            <w:tcMar>
              <w:top w:w="100" w:type="dxa"/>
              <w:left w:w="120" w:type="dxa"/>
              <w:bottom w:w="100" w:type="dxa"/>
              <w:right w:w="120" w:type="dxa"/>
            </w:tcMar>
            <w:vAlign w:val="center"/>
          </w:tcPr>
          <w:p w14:paraId="789D9B9F" w14:textId="77777777" w:rsidR="00332C13" w:rsidRPr="00DC4846" w:rsidRDefault="00000000">
            <w:pPr>
              <w:spacing w:after="30" w:line="240" w:lineRule="auto"/>
              <w:rPr>
                <w:szCs w:val="24"/>
              </w:rPr>
            </w:pPr>
            <w:r w:rsidRPr="00DC4846">
              <w:rPr>
                <w:szCs w:val="24"/>
              </w:rPr>
              <w:t>Client relevance</w:t>
            </w:r>
          </w:p>
        </w:tc>
        <w:tc>
          <w:tcPr>
            <w:tcW w:w="7600" w:type="dxa"/>
            <w:tcMar>
              <w:top w:w="100" w:type="dxa"/>
              <w:left w:w="120" w:type="dxa"/>
              <w:bottom w:w="100" w:type="dxa"/>
              <w:right w:w="120" w:type="dxa"/>
            </w:tcMar>
            <w:vAlign w:val="center"/>
          </w:tcPr>
          <w:p w14:paraId="516814E0" w14:textId="77777777" w:rsidR="00332C13" w:rsidRPr="00DC4846" w:rsidRDefault="00000000">
            <w:pPr>
              <w:spacing w:after="30" w:line="240" w:lineRule="auto"/>
              <w:rPr>
                <w:szCs w:val="24"/>
              </w:rPr>
            </w:pPr>
            <w:r w:rsidRPr="00DC4846">
              <w:rPr>
                <w:szCs w:val="24"/>
              </w:rPr>
              <w:t>A client can quickly understand where they are, what deserves attention and what to do next from a personalized dashboard.</w:t>
            </w:r>
          </w:p>
        </w:tc>
      </w:tr>
      <w:tr w:rsidR="00332C13" w:rsidRPr="00DC4846" w14:paraId="23F8622F" w14:textId="77777777">
        <w:trPr>
          <w:jc w:val="center"/>
        </w:trPr>
        <w:tc>
          <w:tcPr>
            <w:tcW w:w="2550" w:type="dxa"/>
            <w:shd w:val="clear" w:color="auto" w:fill="F7F9FB"/>
            <w:tcMar>
              <w:top w:w="100" w:type="dxa"/>
              <w:left w:w="120" w:type="dxa"/>
              <w:bottom w:w="100" w:type="dxa"/>
              <w:right w:w="120" w:type="dxa"/>
            </w:tcMar>
            <w:vAlign w:val="center"/>
          </w:tcPr>
          <w:p w14:paraId="0FFE783D" w14:textId="77777777" w:rsidR="00332C13" w:rsidRPr="00DC4846" w:rsidRDefault="00000000">
            <w:pPr>
              <w:spacing w:after="30" w:line="240" w:lineRule="auto"/>
              <w:rPr>
                <w:szCs w:val="24"/>
              </w:rPr>
            </w:pPr>
            <w:r w:rsidRPr="00DC4846">
              <w:rPr>
                <w:szCs w:val="24"/>
              </w:rPr>
              <w:t>Personalization</w:t>
            </w:r>
          </w:p>
        </w:tc>
        <w:tc>
          <w:tcPr>
            <w:tcW w:w="7600" w:type="dxa"/>
            <w:shd w:val="clear" w:color="auto" w:fill="F7F9FB"/>
            <w:tcMar>
              <w:top w:w="100" w:type="dxa"/>
              <w:left w:w="120" w:type="dxa"/>
              <w:bottom w:w="100" w:type="dxa"/>
              <w:right w:w="120" w:type="dxa"/>
            </w:tcMar>
            <w:vAlign w:val="center"/>
          </w:tcPr>
          <w:p w14:paraId="30576632" w14:textId="77777777" w:rsidR="00332C13" w:rsidRPr="00DC4846" w:rsidRDefault="00000000">
            <w:pPr>
              <w:spacing w:after="30" w:line="240" w:lineRule="auto"/>
              <w:rPr>
                <w:szCs w:val="24"/>
              </w:rPr>
            </w:pPr>
            <w:r w:rsidRPr="00DC4846">
              <w:rPr>
                <w:szCs w:val="24"/>
              </w:rPr>
              <w:t>Known life stage, assessments, activity/history or advisor/firm inputs can cause relevant differences in priorities, content or next actions.</w:t>
            </w:r>
          </w:p>
        </w:tc>
      </w:tr>
      <w:tr w:rsidR="00332C13" w:rsidRPr="00DC4846" w14:paraId="10570748" w14:textId="77777777">
        <w:trPr>
          <w:jc w:val="center"/>
        </w:trPr>
        <w:tc>
          <w:tcPr>
            <w:tcW w:w="2550" w:type="dxa"/>
            <w:tcMar>
              <w:top w:w="100" w:type="dxa"/>
              <w:left w:w="120" w:type="dxa"/>
              <w:bottom w:w="100" w:type="dxa"/>
              <w:right w:w="120" w:type="dxa"/>
            </w:tcMar>
            <w:vAlign w:val="center"/>
          </w:tcPr>
          <w:p w14:paraId="0ADB6CA2" w14:textId="77777777" w:rsidR="00332C13" w:rsidRPr="00DC4846" w:rsidRDefault="00000000">
            <w:pPr>
              <w:spacing w:after="30" w:line="240" w:lineRule="auto"/>
              <w:rPr>
                <w:szCs w:val="24"/>
              </w:rPr>
            </w:pPr>
            <w:r w:rsidRPr="00DC4846">
              <w:rPr>
                <w:szCs w:val="24"/>
              </w:rPr>
              <w:t>Recurring engagement</w:t>
            </w:r>
          </w:p>
        </w:tc>
        <w:tc>
          <w:tcPr>
            <w:tcW w:w="7600" w:type="dxa"/>
            <w:tcMar>
              <w:top w:w="100" w:type="dxa"/>
              <w:left w:w="120" w:type="dxa"/>
              <w:bottom w:w="100" w:type="dxa"/>
              <w:right w:w="120" w:type="dxa"/>
            </w:tcMar>
            <w:vAlign w:val="center"/>
          </w:tcPr>
          <w:p w14:paraId="1EE3483D" w14:textId="77777777" w:rsidR="00332C13" w:rsidRPr="00DC4846" w:rsidRDefault="00000000">
            <w:pPr>
              <w:spacing w:after="30" w:line="240" w:lineRule="auto"/>
              <w:rPr>
                <w:szCs w:val="24"/>
              </w:rPr>
            </w:pPr>
            <w:r w:rsidRPr="00DC4846">
              <w:rPr>
                <w:szCs w:val="24"/>
              </w:rPr>
              <w:t>Planning Updates, assessments, reminders, milestones or relevant content create legitimate reasons to return and update client state over time.</w:t>
            </w:r>
          </w:p>
        </w:tc>
      </w:tr>
      <w:tr w:rsidR="00332C13" w:rsidRPr="00DC4846" w14:paraId="4758868A" w14:textId="77777777">
        <w:trPr>
          <w:jc w:val="center"/>
        </w:trPr>
        <w:tc>
          <w:tcPr>
            <w:tcW w:w="2550" w:type="dxa"/>
            <w:shd w:val="clear" w:color="auto" w:fill="F7F9FB"/>
            <w:tcMar>
              <w:top w:w="100" w:type="dxa"/>
              <w:left w:w="120" w:type="dxa"/>
              <w:bottom w:w="100" w:type="dxa"/>
              <w:right w:w="120" w:type="dxa"/>
            </w:tcMar>
            <w:vAlign w:val="center"/>
          </w:tcPr>
          <w:p w14:paraId="75BF14B1" w14:textId="77777777" w:rsidR="00332C13" w:rsidRPr="00DC4846" w:rsidRDefault="00000000">
            <w:pPr>
              <w:spacing w:after="30" w:line="240" w:lineRule="auto"/>
              <w:rPr>
                <w:szCs w:val="24"/>
              </w:rPr>
            </w:pPr>
            <w:r w:rsidRPr="00DC4846">
              <w:rPr>
                <w:szCs w:val="24"/>
              </w:rPr>
              <w:t>Advisor efficiency</w:t>
            </w:r>
          </w:p>
        </w:tc>
        <w:tc>
          <w:tcPr>
            <w:tcW w:w="7600" w:type="dxa"/>
            <w:shd w:val="clear" w:color="auto" w:fill="F7F9FB"/>
            <w:tcMar>
              <w:top w:w="100" w:type="dxa"/>
              <w:left w:w="120" w:type="dxa"/>
              <w:bottom w:w="100" w:type="dxa"/>
              <w:right w:w="120" w:type="dxa"/>
            </w:tcMar>
            <w:vAlign w:val="center"/>
          </w:tcPr>
          <w:p w14:paraId="3E89CBB4" w14:textId="77777777" w:rsidR="00332C13" w:rsidRPr="00DC4846" w:rsidRDefault="00000000">
            <w:pPr>
              <w:spacing w:after="30" w:line="240" w:lineRule="auto"/>
              <w:rPr>
                <w:szCs w:val="24"/>
              </w:rPr>
            </w:pPr>
            <w:r w:rsidRPr="00DC4846">
              <w:rPr>
                <w:szCs w:val="24"/>
              </w:rPr>
              <w:t>An advisor can identify clients requiring attention and understand why without reviewing every client individually.</w:t>
            </w:r>
          </w:p>
        </w:tc>
      </w:tr>
      <w:tr w:rsidR="00332C13" w:rsidRPr="00DC4846" w14:paraId="35464F1F" w14:textId="77777777">
        <w:trPr>
          <w:jc w:val="center"/>
        </w:trPr>
        <w:tc>
          <w:tcPr>
            <w:tcW w:w="2550" w:type="dxa"/>
            <w:tcMar>
              <w:top w:w="100" w:type="dxa"/>
              <w:left w:w="120" w:type="dxa"/>
              <w:bottom w:w="100" w:type="dxa"/>
              <w:right w:w="120" w:type="dxa"/>
            </w:tcMar>
            <w:vAlign w:val="center"/>
          </w:tcPr>
          <w:p w14:paraId="2A2E4748" w14:textId="77777777" w:rsidR="00332C13" w:rsidRPr="00DC4846" w:rsidRDefault="00000000">
            <w:pPr>
              <w:spacing w:after="30" w:line="240" w:lineRule="auto"/>
              <w:rPr>
                <w:szCs w:val="24"/>
              </w:rPr>
            </w:pPr>
            <w:r w:rsidRPr="00DC4846">
              <w:rPr>
                <w:szCs w:val="24"/>
              </w:rPr>
              <w:t>Professional boundary</w:t>
            </w:r>
          </w:p>
        </w:tc>
        <w:tc>
          <w:tcPr>
            <w:tcW w:w="7600" w:type="dxa"/>
            <w:tcMar>
              <w:top w:w="100" w:type="dxa"/>
              <w:left w:w="120" w:type="dxa"/>
              <w:bottom w:w="100" w:type="dxa"/>
              <w:right w:w="120" w:type="dxa"/>
            </w:tcMar>
            <w:vAlign w:val="center"/>
          </w:tcPr>
          <w:p w14:paraId="4C716541" w14:textId="77777777" w:rsidR="00332C13" w:rsidRPr="00DC4846" w:rsidRDefault="00000000">
            <w:pPr>
              <w:spacing w:after="30" w:line="240" w:lineRule="auto"/>
              <w:rPr>
                <w:szCs w:val="24"/>
              </w:rPr>
            </w:pPr>
            <w:r w:rsidRPr="00DC4846">
              <w:rPr>
                <w:szCs w:val="24"/>
              </w:rPr>
              <w:t>System output remains educational/contextual and workflow-oriented; individualized professional recommendations remain with the advisor.</w:t>
            </w:r>
          </w:p>
        </w:tc>
      </w:tr>
      <w:tr w:rsidR="00332C13" w:rsidRPr="00DC4846" w14:paraId="164B27EA" w14:textId="77777777">
        <w:trPr>
          <w:jc w:val="center"/>
        </w:trPr>
        <w:tc>
          <w:tcPr>
            <w:tcW w:w="2550" w:type="dxa"/>
            <w:shd w:val="clear" w:color="auto" w:fill="F7F9FB"/>
            <w:tcMar>
              <w:top w:w="100" w:type="dxa"/>
              <w:left w:w="120" w:type="dxa"/>
              <w:bottom w:w="100" w:type="dxa"/>
              <w:right w:w="120" w:type="dxa"/>
            </w:tcMar>
            <w:vAlign w:val="center"/>
          </w:tcPr>
          <w:p w14:paraId="6556304D" w14:textId="77777777" w:rsidR="00332C13" w:rsidRPr="00DC4846" w:rsidRDefault="00000000">
            <w:pPr>
              <w:spacing w:after="30" w:line="240" w:lineRule="auto"/>
              <w:rPr>
                <w:szCs w:val="24"/>
              </w:rPr>
            </w:pPr>
            <w:r w:rsidRPr="00DC4846">
              <w:rPr>
                <w:szCs w:val="24"/>
              </w:rPr>
              <w:t>Assessments / Planning Update</w:t>
            </w:r>
          </w:p>
        </w:tc>
        <w:tc>
          <w:tcPr>
            <w:tcW w:w="7600" w:type="dxa"/>
            <w:shd w:val="clear" w:color="auto" w:fill="F7F9FB"/>
            <w:tcMar>
              <w:top w:w="100" w:type="dxa"/>
              <w:left w:w="120" w:type="dxa"/>
              <w:bottom w:w="100" w:type="dxa"/>
              <w:right w:w="120" w:type="dxa"/>
            </w:tcMar>
            <w:vAlign w:val="center"/>
          </w:tcPr>
          <w:p w14:paraId="3687E439" w14:textId="77777777" w:rsidR="00332C13" w:rsidRPr="00DC4846" w:rsidRDefault="00000000">
            <w:pPr>
              <w:spacing w:after="30" w:line="240" w:lineRule="auto"/>
              <w:rPr>
                <w:szCs w:val="24"/>
              </w:rPr>
            </w:pPr>
            <w:r w:rsidRPr="00DC4846">
              <w:rPr>
                <w:szCs w:val="24"/>
              </w:rPr>
              <w:t>A small assessment set and Planning Update workflow can move from assignment/due through completion, result/change and appropriate follow-up.</w:t>
            </w:r>
          </w:p>
        </w:tc>
      </w:tr>
      <w:tr w:rsidR="00332C13" w:rsidRPr="00DC4846" w14:paraId="59092952" w14:textId="77777777">
        <w:trPr>
          <w:jc w:val="center"/>
        </w:trPr>
        <w:tc>
          <w:tcPr>
            <w:tcW w:w="2550" w:type="dxa"/>
            <w:tcMar>
              <w:top w:w="100" w:type="dxa"/>
              <w:left w:w="120" w:type="dxa"/>
              <w:bottom w:w="100" w:type="dxa"/>
              <w:right w:w="120" w:type="dxa"/>
            </w:tcMar>
            <w:vAlign w:val="center"/>
          </w:tcPr>
          <w:p w14:paraId="5C47013D" w14:textId="77777777" w:rsidR="00332C13" w:rsidRPr="00DC4846" w:rsidRDefault="00000000">
            <w:pPr>
              <w:spacing w:after="30" w:line="240" w:lineRule="auto"/>
              <w:rPr>
                <w:szCs w:val="24"/>
              </w:rPr>
            </w:pPr>
            <w:r w:rsidRPr="00DC4846">
              <w:rPr>
                <w:szCs w:val="24"/>
              </w:rPr>
              <w:t>Education</w:t>
            </w:r>
          </w:p>
        </w:tc>
        <w:tc>
          <w:tcPr>
            <w:tcW w:w="7600" w:type="dxa"/>
            <w:tcMar>
              <w:top w:w="100" w:type="dxa"/>
              <w:left w:w="120" w:type="dxa"/>
              <w:bottom w:w="100" w:type="dxa"/>
              <w:right w:w="120" w:type="dxa"/>
            </w:tcMar>
            <w:vAlign w:val="center"/>
          </w:tcPr>
          <w:p w14:paraId="2B077B12" w14:textId="77777777" w:rsidR="00332C13" w:rsidRPr="00DC4846" w:rsidRDefault="00000000">
            <w:pPr>
              <w:spacing w:after="30" w:line="240" w:lineRule="auto"/>
              <w:rPr>
                <w:szCs w:val="24"/>
              </w:rPr>
            </w:pPr>
            <w:r w:rsidRPr="00DC4846">
              <w:rPr>
                <w:szCs w:val="24"/>
              </w:rPr>
              <w:t>Relevant approved content can be surfaced using defined tags/context rather than operating only as a static library.</w:t>
            </w:r>
          </w:p>
        </w:tc>
      </w:tr>
      <w:tr w:rsidR="00332C13" w:rsidRPr="00DC4846" w14:paraId="2BDAABA1" w14:textId="77777777">
        <w:trPr>
          <w:jc w:val="center"/>
        </w:trPr>
        <w:tc>
          <w:tcPr>
            <w:tcW w:w="2550" w:type="dxa"/>
            <w:shd w:val="clear" w:color="auto" w:fill="F7F9FB"/>
            <w:tcMar>
              <w:top w:w="100" w:type="dxa"/>
              <w:left w:w="120" w:type="dxa"/>
              <w:bottom w:w="100" w:type="dxa"/>
              <w:right w:w="120" w:type="dxa"/>
            </w:tcMar>
            <w:vAlign w:val="center"/>
          </w:tcPr>
          <w:p w14:paraId="4F830914" w14:textId="77777777" w:rsidR="00332C13" w:rsidRPr="00DC4846" w:rsidRDefault="00000000">
            <w:pPr>
              <w:spacing w:after="30" w:line="240" w:lineRule="auto"/>
              <w:rPr>
                <w:szCs w:val="24"/>
              </w:rPr>
            </w:pPr>
            <w:r w:rsidRPr="00DC4846">
              <w:rPr>
                <w:szCs w:val="24"/>
              </w:rPr>
              <w:t>Reminders / communications</w:t>
            </w:r>
          </w:p>
        </w:tc>
        <w:tc>
          <w:tcPr>
            <w:tcW w:w="7600" w:type="dxa"/>
            <w:shd w:val="clear" w:color="auto" w:fill="F7F9FB"/>
            <w:tcMar>
              <w:top w:w="100" w:type="dxa"/>
              <w:left w:w="120" w:type="dxa"/>
              <w:bottom w:w="100" w:type="dxa"/>
              <w:right w:w="120" w:type="dxa"/>
            </w:tcMar>
            <w:vAlign w:val="center"/>
          </w:tcPr>
          <w:p w14:paraId="71001962" w14:textId="77777777" w:rsidR="00332C13" w:rsidRPr="00DC4846" w:rsidRDefault="00000000">
            <w:pPr>
              <w:spacing w:after="30" w:line="240" w:lineRule="auto"/>
              <w:rPr>
                <w:szCs w:val="24"/>
              </w:rPr>
            </w:pPr>
            <w:r w:rsidRPr="00DC4846">
              <w:rPr>
                <w:szCs w:val="24"/>
              </w:rPr>
              <w:t>Supported triggers can send or queue appropriate communications under Automatic / Advisor Approval / Off rules with basic history.</w:t>
            </w:r>
          </w:p>
        </w:tc>
      </w:tr>
      <w:tr w:rsidR="00332C13" w:rsidRPr="00DC4846" w14:paraId="131B298A" w14:textId="77777777">
        <w:trPr>
          <w:jc w:val="center"/>
        </w:trPr>
        <w:tc>
          <w:tcPr>
            <w:tcW w:w="2550" w:type="dxa"/>
            <w:tcMar>
              <w:top w:w="100" w:type="dxa"/>
              <w:left w:w="120" w:type="dxa"/>
              <w:bottom w:w="100" w:type="dxa"/>
              <w:right w:w="120" w:type="dxa"/>
            </w:tcMar>
            <w:vAlign w:val="center"/>
          </w:tcPr>
          <w:p w14:paraId="7EF71008" w14:textId="77777777" w:rsidR="00332C13" w:rsidRPr="00DC4846" w:rsidRDefault="00000000">
            <w:pPr>
              <w:spacing w:after="30" w:line="240" w:lineRule="auto"/>
              <w:rPr>
                <w:szCs w:val="24"/>
              </w:rPr>
            </w:pPr>
            <w:r w:rsidRPr="00DC4846">
              <w:rPr>
                <w:szCs w:val="24"/>
              </w:rPr>
              <w:t>White label</w:t>
            </w:r>
          </w:p>
        </w:tc>
        <w:tc>
          <w:tcPr>
            <w:tcW w:w="7600" w:type="dxa"/>
            <w:tcMar>
              <w:top w:w="100" w:type="dxa"/>
              <w:left w:w="120" w:type="dxa"/>
              <w:bottom w:w="100" w:type="dxa"/>
              <w:right w:w="120" w:type="dxa"/>
            </w:tcMar>
            <w:vAlign w:val="center"/>
          </w:tcPr>
          <w:p w14:paraId="672F0D39" w14:textId="77777777" w:rsidR="00332C13" w:rsidRPr="00DC4846" w:rsidRDefault="00000000">
            <w:pPr>
              <w:spacing w:after="30" w:line="240" w:lineRule="auto"/>
              <w:rPr>
                <w:szCs w:val="24"/>
              </w:rPr>
            </w:pPr>
            <w:r w:rsidRPr="00DC4846">
              <w:rPr>
                <w:szCs w:val="24"/>
              </w:rPr>
              <w:t>A firm can present a credible branded experience with its identity and supported controls.</w:t>
            </w:r>
          </w:p>
        </w:tc>
      </w:tr>
      <w:tr w:rsidR="00332C13" w:rsidRPr="00DC4846" w14:paraId="5EE04FC7" w14:textId="77777777">
        <w:trPr>
          <w:jc w:val="center"/>
        </w:trPr>
        <w:tc>
          <w:tcPr>
            <w:tcW w:w="2550" w:type="dxa"/>
            <w:shd w:val="clear" w:color="auto" w:fill="F7F9FB"/>
            <w:tcMar>
              <w:top w:w="100" w:type="dxa"/>
              <w:left w:w="120" w:type="dxa"/>
              <w:bottom w:w="100" w:type="dxa"/>
              <w:right w:w="120" w:type="dxa"/>
            </w:tcMar>
            <w:vAlign w:val="center"/>
          </w:tcPr>
          <w:p w14:paraId="141540D8" w14:textId="77777777" w:rsidR="00332C13" w:rsidRPr="00DC4846" w:rsidRDefault="00000000">
            <w:pPr>
              <w:spacing w:after="30" w:line="240" w:lineRule="auto"/>
              <w:rPr>
                <w:szCs w:val="24"/>
              </w:rPr>
            </w:pPr>
            <w:r w:rsidRPr="00DC4846">
              <w:rPr>
                <w:szCs w:val="24"/>
              </w:rPr>
              <w:t>Benchmarking</w:t>
            </w:r>
          </w:p>
        </w:tc>
        <w:tc>
          <w:tcPr>
            <w:tcW w:w="7600" w:type="dxa"/>
            <w:shd w:val="clear" w:color="auto" w:fill="F7F9FB"/>
            <w:tcMar>
              <w:top w:w="100" w:type="dxa"/>
              <w:left w:w="120" w:type="dxa"/>
              <w:bottom w:w="100" w:type="dxa"/>
              <w:right w:w="120" w:type="dxa"/>
            </w:tcMar>
            <w:vAlign w:val="center"/>
          </w:tcPr>
          <w:p w14:paraId="0E654A4E" w14:textId="77777777" w:rsidR="00332C13" w:rsidRPr="00DC4846" w:rsidRDefault="00000000">
            <w:pPr>
              <w:spacing w:after="30" w:line="240" w:lineRule="auto"/>
              <w:rPr>
                <w:szCs w:val="24"/>
              </w:rPr>
            </w:pPr>
            <w:r w:rsidRPr="00DC4846">
              <w:rPr>
                <w:szCs w:val="24"/>
              </w:rPr>
              <w:t>If included, at least one benchmark is understandable, credible, privacy-safe and accompanied by appropriate explanation/caveat.</w:t>
            </w:r>
          </w:p>
        </w:tc>
      </w:tr>
      <w:tr w:rsidR="00332C13" w:rsidRPr="00DC4846" w14:paraId="682EC3A1" w14:textId="77777777">
        <w:trPr>
          <w:jc w:val="center"/>
        </w:trPr>
        <w:tc>
          <w:tcPr>
            <w:tcW w:w="2550" w:type="dxa"/>
            <w:tcMar>
              <w:top w:w="100" w:type="dxa"/>
              <w:left w:w="120" w:type="dxa"/>
              <w:bottom w:w="100" w:type="dxa"/>
              <w:right w:w="120" w:type="dxa"/>
            </w:tcMar>
            <w:vAlign w:val="center"/>
          </w:tcPr>
          <w:p w14:paraId="5E615D08" w14:textId="77777777" w:rsidR="00332C13" w:rsidRPr="00DC4846" w:rsidRDefault="00000000">
            <w:pPr>
              <w:spacing w:after="30" w:line="240" w:lineRule="auto"/>
              <w:rPr>
                <w:szCs w:val="24"/>
              </w:rPr>
            </w:pPr>
            <w:r w:rsidRPr="00DC4846">
              <w:rPr>
                <w:szCs w:val="24"/>
              </w:rPr>
              <w:t>Scale / structure</w:t>
            </w:r>
          </w:p>
        </w:tc>
        <w:tc>
          <w:tcPr>
            <w:tcW w:w="7600" w:type="dxa"/>
            <w:tcMar>
              <w:top w:w="100" w:type="dxa"/>
              <w:left w:w="120" w:type="dxa"/>
              <w:bottom w:w="100" w:type="dxa"/>
              <w:right w:w="120" w:type="dxa"/>
            </w:tcMar>
            <w:vAlign w:val="center"/>
          </w:tcPr>
          <w:p w14:paraId="583AF0A5" w14:textId="77777777" w:rsidR="00332C13" w:rsidRPr="00DC4846" w:rsidRDefault="00000000">
            <w:pPr>
              <w:spacing w:after="30" w:line="240" w:lineRule="auto"/>
              <w:rPr>
                <w:szCs w:val="24"/>
              </w:rPr>
            </w:pPr>
            <w:r w:rsidRPr="00DC4846">
              <w:rPr>
                <w:szCs w:val="24"/>
              </w:rPr>
              <w:t>The product model supports a firm with multiple professionals and hundreds to a few thousand client households without redesigning core tenancy or relationships.</w:t>
            </w:r>
          </w:p>
        </w:tc>
      </w:tr>
      <w:tr>
        <w:tc>
          <w:tcPr>
            <w:tcW w:w="2550" w:type="dxa"/>
            <w:tcMar>
              <w:top w:w="100" w:type="dxa"/>
              <w:left w:w="120" w:type="dxa"/>
              <w:bottom w:w="100" w:type="dxa"/>
              <w:right w:w="120" w:type="dxa"/>
            </w:tcMar>
            <w:vAlign w:val="center"/>
          </w:tcPr>
          <w:p>
            <w:pPr>
              <w:spacing w:after="30" w:line="240" w:lineRule="auto"/>
              <w:rPr>
                <w:szCs w:val="24"/>
              </w:rPr>
            </w:pPr>
            <w:r/>
            <w:r>
              <w:rPr>
                <w:szCs w:val="24"/>
              </w:rPr>
              <w:t>Pilot validation</w:t>
            </w:r>
          </w:p>
        </w:tc>
        <w:tc>
          <w:tcPr>
            <w:tcW w:w="7600" w:type="dxa"/>
            <w:tcMar>
              <w:top w:w="100" w:type="dxa"/>
              <w:left w:w="120" w:type="dxa"/>
              <w:bottom w:w="100" w:type="dxa"/>
              <w:right w:w="120" w:type="dxa"/>
            </w:tcMar>
            <w:vAlign w:val="center"/>
          </w:tcPr>
          <w:p>
            <w:pPr>
              <w:spacing w:after="30" w:line="240" w:lineRule="auto"/>
              <w:rPr>
                <w:szCs w:val="24"/>
              </w:rPr>
            </w:pPr>
            <w:r/>
            <w:r>
              <w:rPr>
                <w:szCs w:val="24"/>
              </w:rPr>
              <w:t>The MVP can capture basic adoption and engagement signals such as invitation activation, Planning Update/assessment completion, repeat client visits, advisor follow-up created/resolved and relevant-content usage without requiring a full analytics platform.</w:t>
            </w:r>
          </w:p>
        </w:tc>
      </w:tr>
    </w:tbl>
    <w:p w14:paraId="6513E196" w14:textId="77777777" w:rsidR="00332C13" w:rsidRDefault="00332C13">
      <w:pPr>
        <w:spacing w:after="20"/>
      </w:pPr>
    </w:p>
    <w:p w14:paraId="46C21920" w14:textId="6D7E12BD" w:rsidR="00332C13" w:rsidRDefault="00000000">
      <w:pPr>
        <w:pStyle w:val="Heading1"/>
        <w:spacing w:before="160" w:after="80"/>
      </w:pPr>
      <w:r>
        <w:t>1</w:t>
      </w:r>
      <w:r w:rsidR="009A0140">
        <w:t>6</w:t>
      </w:r>
      <w:r>
        <w:t>. Product Decisions Requiring Business Confirmation</w:t>
      </w:r>
    </w:p>
    <w:p w14:paraId="1F4AAE1A" w14:textId="6563BB21" w:rsidR="00332C13" w:rsidRPr="00DC4846" w:rsidRDefault="00000000">
      <w:pPr>
        <w:spacing w:after="80" w:line="259" w:lineRule="auto"/>
        <w:rPr>
          <w:szCs w:val="24"/>
        </w:rPr>
      </w:pPr>
      <w:r w:rsidRPr="00DC4846">
        <w:rPr>
          <w:szCs w:val="24"/>
        </w:rPr>
        <w:t xml:space="preserve">The following items require business or product confirmation because they affect retirement-planning intent, advisor workflow, client experience, commercial positioning or policy. </w:t>
      </w: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1977"/>
        <w:gridCol w:w="8173"/>
      </w:tblGrid>
      <w:tr w:rsidR="00332C13" w:rsidRPr="00DC4846" w14:paraId="78352677" w14:textId="77777777" w:rsidTr="0047697D">
        <w:trPr>
          <w:tblHeader/>
          <w:jc w:val="center"/>
        </w:trPr>
        <w:tc>
          <w:tcPr>
            <w:tcW w:w="1977" w:type="dxa"/>
            <w:shd w:val="clear" w:color="auto" w:fill="17324D"/>
            <w:tcMar>
              <w:top w:w="100" w:type="dxa"/>
              <w:left w:w="120" w:type="dxa"/>
              <w:bottom w:w="100" w:type="dxa"/>
              <w:right w:w="120" w:type="dxa"/>
            </w:tcMar>
            <w:vAlign w:val="center"/>
          </w:tcPr>
          <w:p w14:paraId="0F05EE3F" w14:textId="77777777" w:rsidR="00332C13" w:rsidRPr="00DC4846" w:rsidRDefault="00000000">
            <w:pPr>
              <w:spacing w:after="30" w:line="240" w:lineRule="auto"/>
              <w:rPr>
                <w:szCs w:val="24"/>
              </w:rPr>
            </w:pPr>
            <w:r w:rsidRPr="00DC4846">
              <w:rPr>
                <w:b/>
                <w:color w:val="FFFFFF"/>
                <w:szCs w:val="24"/>
              </w:rPr>
              <w:t>Decision Area</w:t>
            </w:r>
          </w:p>
        </w:tc>
        <w:tc>
          <w:tcPr>
            <w:tcW w:w="8173" w:type="dxa"/>
            <w:shd w:val="clear" w:color="auto" w:fill="17324D"/>
            <w:tcMar>
              <w:top w:w="100" w:type="dxa"/>
              <w:left w:w="120" w:type="dxa"/>
              <w:bottom w:w="100" w:type="dxa"/>
              <w:right w:w="120" w:type="dxa"/>
            </w:tcMar>
            <w:vAlign w:val="center"/>
          </w:tcPr>
          <w:p w14:paraId="71918F58" w14:textId="77777777" w:rsidR="00332C13" w:rsidRPr="00DC4846" w:rsidRDefault="00000000">
            <w:pPr>
              <w:spacing w:after="30" w:line="240" w:lineRule="auto"/>
              <w:rPr>
                <w:szCs w:val="24"/>
              </w:rPr>
            </w:pPr>
            <w:r w:rsidRPr="00DC4846">
              <w:rPr>
                <w:b/>
                <w:color w:val="FFFFFF"/>
                <w:szCs w:val="24"/>
              </w:rPr>
              <w:t>Business/Product Confirmation Needed</w:t>
            </w:r>
          </w:p>
        </w:tc>
      </w:tr>
      <w:tr w:rsidR="00332C13" w:rsidRPr="00DC4846" w14:paraId="3F5C5E25" w14:textId="77777777" w:rsidTr="0047697D">
        <w:trPr>
          <w:jc w:val="center"/>
        </w:trPr>
        <w:tc>
          <w:tcPr>
            <w:tcW w:w="1977" w:type="dxa"/>
            <w:tcMar>
              <w:top w:w="100" w:type="dxa"/>
              <w:left w:w="120" w:type="dxa"/>
              <w:bottom w:w="100" w:type="dxa"/>
              <w:right w:w="120" w:type="dxa"/>
            </w:tcMar>
            <w:vAlign w:val="center"/>
          </w:tcPr>
          <w:p w14:paraId="2A119B0B" w14:textId="77777777" w:rsidR="00332C13" w:rsidRPr="00DC4846" w:rsidRDefault="00000000">
            <w:pPr>
              <w:spacing w:after="30" w:line="240" w:lineRule="auto"/>
              <w:rPr>
                <w:szCs w:val="24"/>
              </w:rPr>
            </w:pPr>
            <w:r w:rsidRPr="00DC4846">
              <w:rPr>
                <w:szCs w:val="24"/>
              </w:rPr>
              <w:t>MVP boundary</w:t>
            </w:r>
          </w:p>
        </w:tc>
        <w:tc>
          <w:tcPr>
            <w:tcW w:w="8173" w:type="dxa"/>
            <w:tcMar>
              <w:top w:w="100" w:type="dxa"/>
              <w:left w:w="120" w:type="dxa"/>
              <w:bottom w:w="100" w:type="dxa"/>
              <w:right w:w="120" w:type="dxa"/>
            </w:tcMar>
            <w:vAlign w:val="center"/>
          </w:tcPr>
          <w:p w14:paraId="0075B98F" w14:textId="77777777" w:rsidR="00332C13" w:rsidRPr="00DC4846" w:rsidRDefault="00000000">
            <w:pPr>
              <w:spacing w:after="30" w:line="240" w:lineRule="auto"/>
              <w:rPr>
                <w:szCs w:val="24"/>
              </w:rPr>
            </w:pPr>
            <w:r w:rsidRPr="00DC4846">
              <w:rPr>
                <w:szCs w:val="24"/>
              </w:rPr>
              <w:t>Confirm any capability that should move between Must Have, Must Have-Simplified, MVP Target/Validation Required, Conditional and Post-MVP after reviewing this prioritization.</w:t>
            </w:r>
          </w:p>
        </w:tc>
      </w:tr>
      <w:tr w:rsidR="00332C13" w:rsidRPr="00DC4846" w14:paraId="63C324D3" w14:textId="77777777" w:rsidTr="0047697D">
        <w:trPr>
          <w:jc w:val="center"/>
        </w:trPr>
        <w:tc>
          <w:tcPr>
            <w:tcW w:w="1977" w:type="dxa"/>
            <w:shd w:val="clear" w:color="auto" w:fill="F7F9FB"/>
            <w:tcMar>
              <w:top w:w="100" w:type="dxa"/>
              <w:left w:w="120" w:type="dxa"/>
              <w:bottom w:w="100" w:type="dxa"/>
              <w:right w:w="120" w:type="dxa"/>
            </w:tcMar>
            <w:vAlign w:val="center"/>
          </w:tcPr>
          <w:p w14:paraId="559477F3" w14:textId="77777777" w:rsidR="00332C13" w:rsidRPr="00DC4846" w:rsidRDefault="00000000">
            <w:pPr>
              <w:spacing w:after="30" w:line="240" w:lineRule="auto"/>
              <w:rPr>
                <w:szCs w:val="24"/>
              </w:rPr>
            </w:pPr>
            <w:r w:rsidRPr="00DC4846">
              <w:rPr>
                <w:szCs w:val="24"/>
              </w:rPr>
              <w:t>Assessments</w:t>
            </w:r>
          </w:p>
        </w:tc>
        <w:tc>
          <w:tcPr>
            <w:tcW w:w="8173" w:type="dxa"/>
            <w:shd w:val="clear" w:color="auto" w:fill="F7F9FB"/>
            <w:tcMar>
              <w:top w:w="100" w:type="dxa"/>
              <w:left w:w="120" w:type="dxa"/>
              <w:bottom w:w="100" w:type="dxa"/>
              <w:right w:w="120" w:type="dxa"/>
            </w:tcMar>
            <w:vAlign w:val="center"/>
          </w:tcPr>
          <w:p w14:paraId="3BCA87A9" w14:textId="77777777" w:rsidR="00332C13" w:rsidRPr="00DC4846" w:rsidRDefault="00000000">
            <w:pPr>
              <w:spacing w:after="30" w:line="240" w:lineRule="auto"/>
              <w:rPr>
                <w:szCs w:val="24"/>
              </w:rPr>
            </w:pPr>
            <w:r w:rsidRPr="00DC4846">
              <w:rPr>
                <w:szCs w:val="24"/>
              </w:rPr>
              <w:t>Confirm the initial assessment inventory, content/methodology owner, scoring intent and client/advisor result expectations.</w:t>
            </w:r>
          </w:p>
        </w:tc>
      </w:tr>
      <w:tr w:rsidR="00332C13" w:rsidRPr="00DC4846" w14:paraId="202B1042" w14:textId="77777777" w:rsidTr="0047697D">
        <w:trPr>
          <w:jc w:val="center"/>
        </w:trPr>
        <w:tc>
          <w:tcPr>
            <w:tcW w:w="1977" w:type="dxa"/>
            <w:tcMar>
              <w:top w:w="100" w:type="dxa"/>
              <w:left w:w="120" w:type="dxa"/>
              <w:bottom w:w="100" w:type="dxa"/>
              <w:right w:w="120" w:type="dxa"/>
            </w:tcMar>
            <w:vAlign w:val="center"/>
          </w:tcPr>
          <w:p w14:paraId="5068A8F7" w14:textId="77777777" w:rsidR="00332C13" w:rsidRPr="00DC4846" w:rsidRDefault="00000000">
            <w:pPr>
              <w:spacing w:after="30" w:line="240" w:lineRule="auto"/>
              <w:rPr>
                <w:szCs w:val="24"/>
              </w:rPr>
            </w:pPr>
            <w:r w:rsidRPr="00DC4846">
              <w:rPr>
                <w:szCs w:val="24"/>
              </w:rPr>
              <w:t>Planning Update</w:t>
            </w:r>
          </w:p>
        </w:tc>
        <w:tc>
          <w:tcPr>
            <w:tcW w:w="8173" w:type="dxa"/>
            <w:tcMar>
              <w:top w:w="100" w:type="dxa"/>
              <w:left w:w="120" w:type="dxa"/>
              <w:bottom w:w="100" w:type="dxa"/>
              <w:right w:w="120" w:type="dxa"/>
            </w:tcMar>
            <w:vAlign w:val="center"/>
          </w:tcPr>
          <w:p w14:paraId="5A26DE4D" w14:textId="77777777" w:rsidR="00332C13" w:rsidRPr="00DC4846" w:rsidRDefault="00000000">
            <w:pPr>
              <w:spacing w:after="30" w:line="240" w:lineRule="auto"/>
              <w:rPr>
                <w:szCs w:val="24"/>
              </w:rPr>
            </w:pPr>
            <w:r w:rsidRPr="00DC4846">
              <w:rPr>
                <w:szCs w:val="24"/>
              </w:rPr>
              <w:t>Confirm initial purpose/form content, cadence, what constitutes a meaningful change and when advisor follow-up is expected.</w:t>
            </w:r>
          </w:p>
        </w:tc>
      </w:tr>
      <w:tr w:rsidR="00332C13" w:rsidRPr="00DC4846" w14:paraId="08C1DE1B" w14:textId="77777777" w:rsidTr="0047697D">
        <w:trPr>
          <w:jc w:val="center"/>
        </w:trPr>
        <w:tc>
          <w:tcPr>
            <w:tcW w:w="1977" w:type="dxa"/>
            <w:shd w:val="clear" w:color="auto" w:fill="F7F9FB"/>
            <w:tcMar>
              <w:top w:w="100" w:type="dxa"/>
              <w:left w:w="120" w:type="dxa"/>
              <w:bottom w:w="100" w:type="dxa"/>
              <w:right w:w="120" w:type="dxa"/>
            </w:tcMar>
            <w:vAlign w:val="center"/>
          </w:tcPr>
          <w:p w14:paraId="2F1B771D" w14:textId="77777777" w:rsidR="00332C13" w:rsidRPr="00DC4846" w:rsidRDefault="00000000">
            <w:pPr>
              <w:spacing w:after="30" w:line="240" w:lineRule="auto"/>
              <w:rPr>
                <w:szCs w:val="24"/>
              </w:rPr>
            </w:pPr>
            <w:r w:rsidRPr="00DC4846">
              <w:rPr>
                <w:szCs w:val="24"/>
              </w:rPr>
              <w:t>Client priorities</w:t>
            </w:r>
          </w:p>
        </w:tc>
        <w:tc>
          <w:tcPr>
            <w:tcW w:w="8173" w:type="dxa"/>
            <w:shd w:val="clear" w:color="auto" w:fill="F7F9FB"/>
            <w:tcMar>
              <w:top w:w="100" w:type="dxa"/>
              <w:left w:w="120" w:type="dxa"/>
              <w:bottom w:w="100" w:type="dxa"/>
              <w:right w:w="120" w:type="dxa"/>
            </w:tcMar>
            <w:vAlign w:val="center"/>
          </w:tcPr>
          <w:p w14:paraId="4BB563C8" w14:textId="77777777" w:rsidR="00332C13" w:rsidRPr="00DC4846" w:rsidRDefault="00000000">
            <w:pPr>
              <w:spacing w:after="30" w:line="240" w:lineRule="auto"/>
              <w:rPr>
                <w:szCs w:val="24"/>
              </w:rPr>
            </w:pPr>
            <w:r w:rsidRPr="00DC4846">
              <w:rPr>
                <w:szCs w:val="24"/>
              </w:rPr>
              <w:t>Confirm the business categories that may appear in “what deserves attention” and the relative importance of advisor-assigned vs system-generated items.</w:t>
            </w:r>
          </w:p>
        </w:tc>
      </w:tr>
      <w:tr w:rsidR="00332C13" w:rsidRPr="00DC4846" w14:paraId="7A088AD7" w14:textId="77777777" w:rsidTr="0047697D">
        <w:trPr>
          <w:jc w:val="center"/>
        </w:trPr>
        <w:tc>
          <w:tcPr>
            <w:tcW w:w="1977" w:type="dxa"/>
            <w:tcMar>
              <w:top w:w="100" w:type="dxa"/>
              <w:left w:w="120" w:type="dxa"/>
              <w:bottom w:w="100" w:type="dxa"/>
              <w:right w:w="120" w:type="dxa"/>
            </w:tcMar>
            <w:vAlign w:val="center"/>
          </w:tcPr>
          <w:p w14:paraId="10725B3F" w14:textId="77777777" w:rsidR="00332C13" w:rsidRPr="00DC4846" w:rsidRDefault="00000000">
            <w:pPr>
              <w:spacing w:after="30" w:line="240" w:lineRule="auto"/>
              <w:rPr>
                <w:szCs w:val="24"/>
              </w:rPr>
            </w:pPr>
            <w:r w:rsidRPr="00DC4846">
              <w:rPr>
                <w:szCs w:val="24"/>
              </w:rPr>
              <w:t>Life stage / personalization</w:t>
            </w:r>
          </w:p>
        </w:tc>
        <w:tc>
          <w:tcPr>
            <w:tcW w:w="8173" w:type="dxa"/>
            <w:tcMar>
              <w:top w:w="100" w:type="dxa"/>
              <w:left w:w="120" w:type="dxa"/>
              <w:bottom w:w="100" w:type="dxa"/>
              <w:right w:w="120" w:type="dxa"/>
            </w:tcMar>
            <w:vAlign w:val="center"/>
          </w:tcPr>
          <w:p w14:paraId="0E234486" w14:textId="77777777" w:rsidR="00332C13" w:rsidRPr="00DC4846" w:rsidRDefault="00000000">
            <w:pPr>
              <w:spacing w:after="30" w:line="240" w:lineRule="auto"/>
              <w:rPr>
                <w:szCs w:val="24"/>
              </w:rPr>
            </w:pPr>
            <w:r w:rsidRPr="00DC4846">
              <w:rPr>
                <w:szCs w:val="24"/>
              </w:rPr>
              <w:t>Confirm meaningful retirement/life-stage categories and which client attributes are appropriate to drive relevance.</w:t>
            </w:r>
          </w:p>
        </w:tc>
      </w:tr>
      <w:tr w:rsidR="00332C13" w:rsidRPr="00DC4846" w14:paraId="14C20FDE" w14:textId="77777777" w:rsidTr="0047697D">
        <w:trPr>
          <w:jc w:val="center"/>
        </w:trPr>
        <w:tc>
          <w:tcPr>
            <w:tcW w:w="1977" w:type="dxa"/>
            <w:shd w:val="clear" w:color="auto" w:fill="F7F9FB"/>
            <w:tcMar>
              <w:top w:w="100" w:type="dxa"/>
              <w:left w:w="120" w:type="dxa"/>
              <w:bottom w:w="100" w:type="dxa"/>
              <w:right w:w="120" w:type="dxa"/>
            </w:tcMar>
            <w:vAlign w:val="center"/>
          </w:tcPr>
          <w:p w14:paraId="34C342DB" w14:textId="77777777" w:rsidR="00332C13" w:rsidRPr="00DC4846" w:rsidRDefault="00000000">
            <w:pPr>
              <w:spacing w:after="30" w:line="240" w:lineRule="auto"/>
              <w:rPr>
                <w:szCs w:val="24"/>
              </w:rPr>
            </w:pPr>
            <w:r w:rsidRPr="00DC4846">
              <w:rPr>
                <w:szCs w:val="24"/>
              </w:rPr>
              <w:t>Advisor control</w:t>
            </w:r>
          </w:p>
        </w:tc>
        <w:tc>
          <w:tcPr>
            <w:tcW w:w="8173" w:type="dxa"/>
            <w:shd w:val="clear" w:color="auto" w:fill="F7F9FB"/>
            <w:tcMar>
              <w:top w:w="100" w:type="dxa"/>
              <w:left w:w="120" w:type="dxa"/>
              <w:bottom w:w="100" w:type="dxa"/>
              <w:right w:w="120" w:type="dxa"/>
            </w:tcMar>
            <w:vAlign w:val="center"/>
          </w:tcPr>
          <w:p w14:paraId="41E8A300" w14:textId="77777777" w:rsidR="00332C13" w:rsidRPr="00DC4846" w:rsidRDefault="00000000">
            <w:pPr>
              <w:spacing w:after="30" w:line="240" w:lineRule="auto"/>
              <w:rPr>
                <w:szCs w:val="24"/>
              </w:rPr>
            </w:pPr>
            <w:r w:rsidRPr="00DC4846">
              <w:rPr>
                <w:szCs w:val="24"/>
              </w:rPr>
              <w:t>Confirm whether advisors need pin/suppress/dismiss/reorder capabilities in MVP and where firm control should override client/advisor behavior.</w:t>
            </w:r>
          </w:p>
        </w:tc>
      </w:tr>
      <w:tr w:rsidR="00332C13" w:rsidRPr="00DC4846" w14:paraId="2574752A" w14:textId="77777777" w:rsidTr="0047697D">
        <w:trPr>
          <w:jc w:val="center"/>
        </w:trPr>
        <w:tc>
          <w:tcPr>
            <w:tcW w:w="1977" w:type="dxa"/>
            <w:tcMar>
              <w:top w:w="100" w:type="dxa"/>
              <w:left w:w="120" w:type="dxa"/>
              <w:bottom w:w="100" w:type="dxa"/>
              <w:right w:w="120" w:type="dxa"/>
            </w:tcMar>
            <w:vAlign w:val="center"/>
          </w:tcPr>
          <w:p w14:paraId="73E77B75" w14:textId="77777777" w:rsidR="00332C13" w:rsidRPr="00DC4846" w:rsidRDefault="00000000">
            <w:pPr>
              <w:spacing w:after="30" w:line="240" w:lineRule="auto"/>
              <w:rPr>
                <w:szCs w:val="24"/>
              </w:rPr>
            </w:pPr>
            <w:r w:rsidRPr="00DC4846">
              <w:rPr>
                <w:szCs w:val="24"/>
              </w:rPr>
              <w:t>Communications</w:t>
            </w:r>
          </w:p>
        </w:tc>
        <w:tc>
          <w:tcPr>
            <w:tcW w:w="8173" w:type="dxa"/>
            <w:tcMar>
              <w:top w:w="100" w:type="dxa"/>
              <w:left w:w="120" w:type="dxa"/>
              <w:bottom w:w="100" w:type="dxa"/>
              <w:right w:w="120" w:type="dxa"/>
            </w:tcMar>
            <w:vAlign w:val="center"/>
          </w:tcPr>
          <w:p w14:paraId="1278201B" w14:textId="77777777" w:rsidR="00332C13" w:rsidRPr="00DC4846" w:rsidRDefault="00000000">
            <w:pPr>
              <w:spacing w:after="30" w:line="240" w:lineRule="auto"/>
              <w:rPr>
                <w:szCs w:val="24"/>
              </w:rPr>
            </w:pPr>
            <w:r w:rsidRPr="00DC4846">
              <w:rPr>
                <w:szCs w:val="24"/>
              </w:rPr>
              <w:t>Confirm first-build communication channels, Automatic / Advisor Approval / Off use cases, sender identity and consent/preferences expectations.</w:t>
            </w:r>
          </w:p>
        </w:tc>
      </w:tr>
      <w:tr w:rsidR="00332C13" w:rsidRPr="00DC4846" w14:paraId="341A9B4F" w14:textId="77777777" w:rsidTr="0047697D">
        <w:trPr>
          <w:jc w:val="center"/>
        </w:trPr>
        <w:tc>
          <w:tcPr>
            <w:tcW w:w="1977" w:type="dxa"/>
            <w:shd w:val="clear" w:color="auto" w:fill="F7F9FB"/>
            <w:tcMar>
              <w:top w:w="100" w:type="dxa"/>
              <w:left w:w="120" w:type="dxa"/>
              <w:bottom w:w="100" w:type="dxa"/>
              <w:right w:w="120" w:type="dxa"/>
            </w:tcMar>
            <w:vAlign w:val="center"/>
          </w:tcPr>
          <w:p w14:paraId="7FBF9F6D" w14:textId="77777777" w:rsidR="00332C13" w:rsidRPr="00DC4846" w:rsidRDefault="00000000">
            <w:pPr>
              <w:spacing w:after="30" w:line="240" w:lineRule="auto"/>
              <w:rPr>
                <w:szCs w:val="24"/>
              </w:rPr>
            </w:pPr>
            <w:r w:rsidRPr="00DC4846">
              <w:rPr>
                <w:szCs w:val="24"/>
              </w:rPr>
              <w:t>Benchmarking</w:t>
            </w:r>
          </w:p>
        </w:tc>
        <w:tc>
          <w:tcPr>
            <w:tcW w:w="8173" w:type="dxa"/>
            <w:shd w:val="clear" w:color="auto" w:fill="F7F9FB"/>
            <w:tcMar>
              <w:top w:w="100" w:type="dxa"/>
              <w:left w:w="120" w:type="dxa"/>
              <w:bottom w:w="100" w:type="dxa"/>
              <w:right w:w="120" w:type="dxa"/>
            </w:tcMar>
            <w:vAlign w:val="center"/>
          </w:tcPr>
          <w:p w14:paraId="75540A43" w14:textId="77777777" w:rsidR="00332C13" w:rsidRPr="00DC4846" w:rsidRDefault="00000000">
            <w:pPr>
              <w:spacing w:after="30" w:line="240" w:lineRule="auto"/>
              <w:rPr>
                <w:szCs w:val="24"/>
              </w:rPr>
            </w:pPr>
            <w:r w:rsidRPr="00DC4846">
              <w:rPr>
                <w:szCs w:val="24"/>
              </w:rPr>
              <w:t>Confirm which comparison measures would be commercially/usefully compelling enough to investigate for MVP inclusion.</w:t>
            </w:r>
          </w:p>
        </w:tc>
      </w:tr>
      <w:tr w:rsidR="00332C13" w:rsidRPr="00DC4846" w14:paraId="63C68D91" w14:textId="77777777" w:rsidTr="0047697D">
        <w:trPr>
          <w:jc w:val="center"/>
        </w:trPr>
        <w:tc>
          <w:tcPr>
            <w:tcW w:w="1977" w:type="dxa"/>
            <w:tcMar>
              <w:top w:w="100" w:type="dxa"/>
              <w:left w:w="120" w:type="dxa"/>
              <w:bottom w:w="100" w:type="dxa"/>
              <w:right w:w="120" w:type="dxa"/>
            </w:tcMar>
            <w:vAlign w:val="center"/>
          </w:tcPr>
          <w:p w14:paraId="7BC4FFFC" w14:textId="77777777" w:rsidR="00332C13" w:rsidRPr="00DC4846" w:rsidRDefault="00000000">
            <w:pPr>
              <w:spacing w:after="30" w:line="240" w:lineRule="auto"/>
              <w:rPr>
                <w:szCs w:val="24"/>
              </w:rPr>
            </w:pPr>
            <w:r w:rsidRPr="00DC4846">
              <w:rPr>
                <w:szCs w:val="24"/>
              </w:rPr>
              <w:t>White label</w:t>
            </w:r>
          </w:p>
        </w:tc>
        <w:tc>
          <w:tcPr>
            <w:tcW w:w="8173" w:type="dxa"/>
            <w:tcMar>
              <w:top w:w="100" w:type="dxa"/>
              <w:left w:w="120" w:type="dxa"/>
              <w:bottom w:w="100" w:type="dxa"/>
              <w:right w:w="120" w:type="dxa"/>
            </w:tcMar>
            <w:vAlign w:val="center"/>
          </w:tcPr>
          <w:p w14:paraId="4F9D6207" w14:textId="77777777" w:rsidR="00332C13" w:rsidRPr="00DC4846" w:rsidRDefault="00000000">
            <w:pPr>
              <w:spacing w:after="30" w:line="240" w:lineRule="auto"/>
              <w:rPr>
                <w:szCs w:val="24"/>
              </w:rPr>
            </w:pPr>
            <w:r w:rsidRPr="00DC4846">
              <w:rPr>
                <w:szCs w:val="24"/>
              </w:rPr>
              <w:t>Confirm whether basic logo/colors/advisor identity is sufficient or whether custom domain/sender identity is essential for an initial pilot.</w:t>
            </w:r>
          </w:p>
        </w:tc>
      </w:tr>
      <w:tr w:rsidR="00332C13" w:rsidRPr="00DC4846" w14:paraId="0A977134" w14:textId="77777777" w:rsidTr="0047697D">
        <w:trPr>
          <w:jc w:val="center"/>
        </w:trPr>
        <w:tc>
          <w:tcPr>
            <w:tcW w:w="1977" w:type="dxa"/>
            <w:shd w:val="clear" w:color="auto" w:fill="F7F9FB"/>
            <w:tcMar>
              <w:top w:w="100" w:type="dxa"/>
              <w:left w:w="120" w:type="dxa"/>
              <w:bottom w:w="100" w:type="dxa"/>
              <w:right w:w="120" w:type="dxa"/>
            </w:tcMar>
            <w:vAlign w:val="center"/>
          </w:tcPr>
          <w:p w14:paraId="5331EA83" w14:textId="77777777" w:rsidR="00332C13" w:rsidRPr="00DC4846" w:rsidRDefault="00000000">
            <w:pPr>
              <w:spacing w:after="30" w:line="240" w:lineRule="auto"/>
              <w:rPr>
                <w:szCs w:val="24"/>
              </w:rPr>
            </w:pPr>
            <w:r w:rsidRPr="00DC4846">
              <w:rPr>
                <w:szCs w:val="24"/>
              </w:rPr>
              <w:t>Reporting</w:t>
            </w:r>
          </w:p>
        </w:tc>
        <w:tc>
          <w:tcPr>
            <w:tcW w:w="8173" w:type="dxa"/>
            <w:shd w:val="clear" w:color="auto" w:fill="F7F9FB"/>
            <w:tcMar>
              <w:top w:w="100" w:type="dxa"/>
              <w:left w:w="120" w:type="dxa"/>
              <w:bottom w:w="100" w:type="dxa"/>
              <w:right w:w="120" w:type="dxa"/>
            </w:tcMar>
            <w:vAlign w:val="center"/>
          </w:tcPr>
          <w:p w14:paraId="3CFE8094" w14:textId="77777777" w:rsidR="00332C13" w:rsidRPr="00DC4846" w:rsidRDefault="00000000">
            <w:pPr>
              <w:spacing w:after="30" w:line="240" w:lineRule="auto"/>
              <w:rPr>
                <w:szCs w:val="24"/>
              </w:rPr>
            </w:pPr>
            <w:r w:rsidRPr="00DC4846">
              <w:rPr>
                <w:szCs w:val="24"/>
              </w:rPr>
              <w:t>Identify any specific report/export without which an initial firm would be unlikely to adopt/use the MVP.</w:t>
            </w:r>
          </w:p>
        </w:tc>
      </w:tr>
      <w:tr>
        <w:tc>
          <w:tcPr>
            <w:tcW w:w="1977" w:type="dxa"/>
            <w:shd w:val="clear" w:color="auto" w:fill="F7F9FB"/>
            <w:tcMar>
              <w:top w:w="100" w:type="dxa"/>
              <w:left w:w="120" w:type="dxa"/>
              <w:bottom w:w="100" w:type="dxa"/>
              <w:right w:w="120" w:type="dxa"/>
            </w:tcMar>
            <w:vAlign w:val="center"/>
          </w:tcPr>
          <w:p>
            <w:pPr>
              <w:spacing w:after="30" w:line="240" w:lineRule="auto"/>
              <w:rPr>
                <w:szCs w:val="24"/>
              </w:rPr>
            </w:pPr>
            <w:r/>
            <w:r>
              <w:rPr>
                <w:szCs w:val="24"/>
              </w:rPr>
              <w:t>Client / household model</w:t>
            </w:r>
          </w:p>
        </w:tc>
        <w:tc>
          <w:tcPr>
            <w:tcW w:w="8173" w:type="dxa"/>
            <w:shd w:val="clear" w:color="auto" w:fill="F7F9FB"/>
            <w:tcMar>
              <w:top w:w="100" w:type="dxa"/>
              <w:left w:w="120" w:type="dxa"/>
              <w:bottom w:w="100" w:type="dxa"/>
              <w:right w:w="120" w:type="dxa"/>
            </w:tcMar>
            <w:vAlign w:val="center"/>
          </w:tcPr>
          <w:p>
            <w:pPr>
              <w:spacing w:after="30" w:line="240" w:lineRule="auto"/>
              <w:rPr>
                <w:szCs w:val="24"/>
              </w:rPr>
            </w:pPr>
            <w:r/>
            <w:r>
              <w:rPr>
                <w:szCs w:val="24"/>
              </w:rPr>
              <w:t>Confirm whether the first build treats each client as an individual account only or needs a household relationship for spouses/partners and potentially shared advisor relationships.</w:t>
            </w:r>
          </w:p>
        </w:tc>
      </w:tr>
      <w:tr w:rsidR="00332C13" w:rsidRPr="00DC4846" w14:paraId="7DF6D27E" w14:textId="77777777" w:rsidTr="0047697D">
        <w:trPr>
          <w:jc w:val="center"/>
        </w:trPr>
        <w:tc>
          <w:tcPr>
            <w:tcW w:w="1977" w:type="dxa"/>
            <w:shd w:val="clear" w:color="auto" w:fill="F7F9FB"/>
            <w:tcMar>
              <w:top w:w="100" w:type="dxa"/>
              <w:left w:w="120" w:type="dxa"/>
              <w:bottom w:w="100" w:type="dxa"/>
              <w:right w:w="120" w:type="dxa"/>
            </w:tcMar>
            <w:vAlign w:val="center"/>
          </w:tcPr>
          <w:p w14:paraId="48A395BA" w14:textId="77777777" w:rsidR="00332C13" w:rsidRPr="00DC4846" w:rsidRDefault="00000000">
            <w:pPr>
              <w:spacing w:after="30" w:line="240" w:lineRule="auto"/>
              <w:rPr>
                <w:szCs w:val="24"/>
              </w:rPr>
            </w:pPr>
            <w:r w:rsidRPr="00DC4846">
              <w:rPr>
                <w:szCs w:val="24"/>
              </w:rPr>
              <w:t>Target firm model</w:t>
            </w:r>
          </w:p>
        </w:tc>
        <w:tc>
          <w:tcPr>
            <w:tcW w:w="8173" w:type="dxa"/>
            <w:shd w:val="clear" w:color="auto" w:fill="F7F9FB"/>
            <w:tcMar>
              <w:top w:w="100" w:type="dxa"/>
              <w:left w:w="120" w:type="dxa"/>
              <w:bottom w:w="100" w:type="dxa"/>
              <w:right w:w="120" w:type="dxa"/>
            </w:tcMar>
            <w:vAlign w:val="center"/>
          </w:tcPr>
          <w:p w14:paraId="46B3E220" w14:textId="77777777" w:rsidR="00332C13" w:rsidRPr="00DC4846" w:rsidRDefault="00000000">
            <w:pPr>
              <w:spacing w:after="30" w:line="240" w:lineRule="auto"/>
              <w:rPr>
                <w:szCs w:val="24"/>
              </w:rPr>
            </w:pPr>
            <w:r w:rsidRPr="00DC4846">
              <w:rPr>
                <w:szCs w:val="24"/>
              </w:rPr>
              <w:t>Confirm current directional assumption of established independent firms with multiple professionals and hundreds to a few thousand client households as the design target, without treating exact size as fixed.</w:t>
            </w:r>
          </w:p>
        </w:tc>
      </w:tr>
    </w:tbl>
    <w:p w14:paraId="00F6290F" w14:textId="77777777" w:rsidR="00332C13" w:rsidRDefault="00332C13">
      <w:pPr>
        <w:spacing w:after="20"/>
      </w:pPr>
    </w:p>
    <w:p w14:paraId="57F83AD8" w14:textId="143E407D" w:rsidR="00332C13" w:rsidRDefault="00661240">
      <w:pPr>
        <w:pStyle w:val="Heading1"/>
        <w:spacing w:before="160" w:after="80"/>
      </w:pPr>
      <w:r>
        <w:t>1</w:t>
      </w:r>
      <w:r w:rsidR="009A0140">
        <w:t>7</w:t>
      </w:r>
      <w:r>
        <w:t>. Final Recommended MVP Boundary</w:t>
      </w:r>
    </w:p>
    <w:p w14:paraId="68F65745" w14:textId="77777777" w:rsidR="00332C13" w:rsidRPr="00DC4846" w:rsidRDefault="00000000">
      <w:pPr>
        <w:spacing w:after="80" w:line="259" w:lineRule="auto"/>
        <w:rPr>
          <w:szCs w:val="24"/>
        </w:rPr>
      </w:pPr>
      <w:r w:rsidRPr="00DC4846">
        <w:rPr>
          <w:szCs w:val="24"/>
        </w:rPr>
        <w:t xml:space="preserve">The recommended first build should be lean in implementation depth but complete enough to demonstrate why </w:t>
      </w:r>
      <w:proofErr w:type="spellStart"/>
      <w:r w:rsidRPr="00DC4846">
        <w:rPr>
          <w:szCs w:val="24"/>
        </w:rPr>
        <w:t>RetirementTrack</w:t>
      </w:r>
      <w:proofErr w:type="spellEnd"/>
      <w:r w:rsidRPr="00DC4846">
        <w:rPr>
          <w:szCs w:val="24"/>
        </w:rPr>
        <w:t xml:space="preserve"> is different from a generic portal or content library.</w:t>
      </w:r>
    </w:p>
    <w:tbl>
      <w:tblPr>
        <w:tblW w:w="0" w:type="auto"/>
        <w:jc w:val="center"/>
        <w:tblCellMar>
          <w:top w:w="55" w:type="dxa"/>
          <w:left w:w="70" w:type="dxa"/>
          <w:bottom w:w="55" w:type="dxa"/>
          <w:right w:w="70" w:type="dxa"/>
        </w:tblCellMar>
        <w:tblLook w:val="04A0" w:firstRow="1" w:lastRow="0" w:firstColumn="1" w:lastColumn="0" w:noHBand="0" w:noVBand="1"/>
      </w:tblPr>
      <w:tblGrid>
        <w:gridCol w:w="10166"/>
      </w:tblGrid>
      <w:tr w:rsidR="00332C13" w14:paraId="1597C6FD" w14:textId="77777777">
        <w:trPr>
          <w:jc w:val="center"/>
        </w:trPr>
        <w:tc>
          <w:tcPr>
            <w:tcW w:w="10166" w:type="dxa"/>
            <w:shd w:val="clear" w:color="auto" w:fill="EAF0F4"/>
            <w:tcMar>
              <w:top w:w="140" w:type="dxa"/>
              <w:left w:w="160" w:type="dxa"/>
              <w:bottom w:w="140" w:type="dxa"/>
              <w:right w:w="160" w:type="dxa"/>
            </w:tcMar>
            <w:vAlign w:val="center"/>
          </w:tcPr>
          <w:p w14:paraId="4D7ED3FF" w14:textId="77777777" w:rsidR="00332C13" w:rsidRDefault="00000000">
            <w:pPr>
              <w:spacing w:after="30" w:line="240" w:lineRule="auto"/>
            </w:pPr>
            <w:r>
              <w:rPr>
                <w:b/>
                <w:color w:val="17324D"/>
                <w:sz w:val="18"/>
              </w:rPr>
              <w:t>Recommended MVP: personalized client engagement + recurring planning activity + advisor exception management + relevant education + assessments / Planning Updates + reminders / communications + firm-controlled branded delivery.</w:t>
            </w:r>
          </w:p>
        </w:tc>
      </w:tr>
    </w:tbl>
    <w:p w14:paraId="7AB99A38" w14:textId="77777777" w:rsidR="00332C13" w:rsidRDefault="00332C13">
      <w:pPr>
        <w:spacing w:after="20"/>
      </w:pPr>
    </w:p>
    <w:tbl>
      <w:tblPr>
        <w:tblStyle w:val="TableGrid"/>
        <w:tblW w:w="0" w:type="auto"/>
        <w:jc w:val="center"/>
        <w:tblCellMar>
          <w:top w:w="55" w:type="dxa"/>
          <w:left w:w="70" w:type="dxa"/>
          <w:bottom w:w="55" w:type="dxa"/>
          <w:right w:w="70" w:type="dxa"/>
        </w:tblCellMar>
        <w:tblLook w:val="04A0" w:firstRow="1" w:lastRow="0" w:firstColumn="1" w:lastColumn="0" w:noHBand="0" w:noVBand="1"/>
      </w:tblPr>
      <w:tblGrid>
        <w:gridCol w:w="2300"/>
        <w:gridCol w:w="7850"/>
      </w:tblGrid>
      <w:tr w:rsidR="00332C13" w:rsidRPr="00DC4846" w14:paraId="445154AE" w14:textId="77777777">
        <w:trPr>
          <w:tblHeader/>
          <w:jc w:val="center"/>
        </w:trPr>
        <w:tc>
          <w:tcPr>
            <w:tcW w:w="2300" w:type="dxa"/>
            <w:shd w:val="clear" w:color="auto" w:fill="17324D"/>
            <w:tcMar>
              <w:top w:w="100" w:type="dxa"/>
              <w:left w:w="120" w:type="dxa"/>
              <w:bottom w:w="100" w:type="dxa"/>
              <w:right w:w="120" w:type="dxa"/>
            </w:tcMar>
            <w:vAlign w:val="center"/>
          </w:tcPr>
          <w:p w14:paraId="3D5E4D08" w14:textId="77777777" w:rsidR="00332C13" w:rsidRPr="00DC4846" w:rsidRDefault="00000000">
            <w:pPr>
              <w:spacing w:after="30" w:line="240" w:lineRule="auto"/>
              <w:rPr>
                <w:szCs w:val="24"/>
              </w:rPr>
            </w:pPr>
            <w:r w:rsidRPr="00DC4846">
              <w:rPr>
                <w:b/>
                <w:color w:val="FFFFFF"/>
                <w:szCs w:val="24"/>
              </w:rPr>
              <w:t>Category</w:t>
            </w:r>
          </w:p>
        </w:tc>
        <w:tc>
          <w:tcPr>
            <w:tcW w:w="7850" w:type="dxa"/>
            <w:shd w:val="clear" w:color="auto" w:fill="17324D"/>
            <w:tcMar>
              <w:top w:w="100" w:type="dxa"/>
              <w:left w:w="120" w:type="dxa"/>
              <w:bottom w:w="100" w:type="dxa"/>
              <w:right w:w="120" w:type="dxa"/>
            </w:tcMar>
            <w:vAlign w:val="center"/>
          </w:tcPr>
          <w:p w14:paraId="65BDFAF4" w14:textId="77777777" w:rsidR="00332C13" w:rsidRPr="00DC4846" w:rsidRDefault="00000000">
            <w:pPr>
              <w:spacing w:after="30" w:line="240" w:lineRule="auto"/>
              <w:rPr>
                <w:szCs w:val="24"/>
              </w:rPr>
            </w:pPr>
            <w:r w:rsidRPr="00DC4846">
              <w:rPr>
                <w:b/>
                <w:color w:val="FFFFFF"/>
                <w:szCs w:val="24"/>
              </w:rPr>
              <w:t>Final Recommendation</w:t>
            </w:r>
          </w:p>
        </w:tc>
      </w:tr>
      <w:tr w:rsidR="00332C13" w:rsidRPr="00DC4846" w14:paraId="69ADB37E" w14:textId="77777777">
        <w:trPr>
          <w:jc w:val="center"/>
        </w:trPr>
        <w:tc>
          <w:tcPr>
            <w:tcW w:w="2300" w:type="dxa"/>
            <w:tcMar>
              <w:top w:w="100" w:type="dxa"/>
              <w:left w:w="120" w:type="dxa"/>
              <w:bottom w:w="100" w:type="dxa"/>
              <w:right w:w="120" w:type="dxa"/>
            </w:tcMar>
            <w:vAlign w:val="center"/>
          </w:tcPr>
          <w:p w14:paraId="7F2A8294" w14:textId="77777777" w:rsidR="00332C13" w:rsidRPr="00DC4846" w:rsidRDefault="00000000">
            <w:pPr>
              <w:spacing w:after="30" w:line="240" w:lineRule="auto"/>
              <w:rPr>
                <w:szCs w:val="24"/>
              </w:rPr>
            </w:pPr>
            <w:r w:rsidRPr="00DC4846">
              <w:rPr>
                <w:szCs w:val="24"/>
              </w:rPr>
              <w:t>Must Have</w:t>
            </w:r>
          </w:p>
        </w:tc>
        <w:tc>
          <w:tcPr>
            <w:tcW w:w="7850" w:type="dxa"/>
            <w:tcMar>
              <w:top w:w="100" w:type="dxa"/>
              <w:left w:w="120" w:type="dxa"/>
              <w:bottom w:w="100" w:type="dxa"/>
              <w:right w:w="120" w:type="dxa"/>
            </w:tcMar>
            <w:vAlign w:val="center"/>
          </w:tcPr>
          <w:p>
            <w:r/>
            <w:r>
              <w:t>Secure multi-tenant firm/user structure; invitation/onboarding; personalized client dashboard; small priority/attention model; Planning Update; small assessment set; recurring engagement loop; relevant education; reminders/communications; advisor exception/follow-up dashboard; firm controls; basic platform administration; platform content administration; basic white label; essential history/audit.</w:t>
            </w:r>
          </w:p>
        </w:tc>
      </w:tr>
      <w:tr w:rsidR="00332C13" w:rsidRPr="00DC4846" w14:paraId="13FB5226" w14:textId="77777777">
        <w:trPr>
          <w:jc w:val="center"/>
        </w:trPr>
        <w:tc>
          <w:tcPr>
            <w:tcW w:w="2300" w:type="dxa"/>
            <w:shd w:val="clear" w:color="auto" w:fill="F7F9FB"/>
            <w:tcMar>
              <w:top w:w="100" w:type="dxa"/>
              <w:left w:w="120" w:type="dxa"/>
              <w:bottom w:w="100" w:type="dxa"/>
              <w:right w:w="120" w:type="dxa"/>
            </w:tcMar>
            <w:vAlign w:val="center"/>
          </w:tcPr>
          <w:p w14:paraId="47CBE84D" w14:textId="77777777" w:rsidR="00332C13" w:rsidRPr="00DC4846" w:rsidRDefault="00000000">
            <w:pPr>
              <w:spacing w:after="30" w:line="240" w:lineRule="auto"/>
              <w:rPr>
                <w:szCs w:val="24"/>
              </w:rPr>
            </w:pPr>
            <w:r w:rsidRPr="00DC4846">
              <w:rPr>
                <w:szCs w:val="24"/>
              </w:rPr>
              <w:t>Simplified in MVP</w:t>
            </w:r>
          </w:p>
        </w:tc>
        <w:tc>
          <w:tcPr>
            <w:tcW w:w="7850" w:type="dxa"/>
            <w:shd w:val="clear" w:color="auto" w:fill="F7F9FB"/>
            <w:tcMar>
              <w:top w:w="100" w:type="dxa"/>
              <w:left w:w="120" w:type="dxa"/>
              <w:bottom w:w="100" w:type="dxa"/>
              <w:right w:w="120" w:type="dxa"/>
            </w:tcMar>
            <w:vAlign w:val="center"/>
          </w:tcPr>
          <w:p>
            <w:r/>
            <w:r>
              <w:t>Rules-based personalization; simple status/progress; fixed assessments and Planning Update; limited reminder triggers/channels; simple advisor review lifecycle; platform-provided tagged content; basic platform content administration; limited platform/firm admin controls; operational reporting/counts; basic permissions/overrides.</w:t>
            </w:r>
          </w:p>
        </w:tc>
      </w:tr>
      <w:tr w:rsidR="00332C13" w:rsidRPr="00DC4846" w14:paraId="5C8DE24A" w14:textId="77777777">
        <w:trPr>
          <w:jc w:val="center"/>
        </w:trPr>
        <w:tc>
          <w:tcPr>
            <w:tcW w:w="2300" w:type="dxa"/>
            <w:tcMar>
              <w:top w:w="100" w:type="dxa"/>
              <w:left w:w="120" w:type="dxa"/>
              <w:bottom w:w="100" w:type="dxa"/>
              <w:right w:w="120" w:type="dxa"/>
            </w:tcMar>
            <w:vAlign w:val="center"/>
          </w:tcPr>
          <w:p w14:paraId="2B8B46A9" w14:textId="77777777" w:rsidR="00332C13" w:rsidRPr="00DC4846" w:rsidRDefault="00000000">
            <w:pPr>
              <w:spacing w:after="30" w:line="240" w:lineRule="auto"/>
              <w:rPr>
                <w:szCs w:val="24"/>
              </w:rPr>
            </w:pPr>
            <w:r w:rsidRPr="00DC4846">
              <w:rPr>
                <w:szCs w:val="24"/>
              </w:rPr>
              <w:t>MVP Target – Validation Required</w:t>
            </w:r>
          </w:p>
        </w:tc>
        <w:tc>
          <w:tcPr>
            <w:tcW w:w="7850" w:type="dxa"/>
            <w:tcMar>
              <w:top w:w="100" w:type="dxa"/>
              <w:left w:w="120" w:type="dxa"/>
              <w:bottom w:w="100" w:type="dxa"/>
              <w:right w:w="120" w:type="dxa"/>
            </w:tcMar>
            <w:vAlign w:val="center"/>
          </w:tcPr>
          <w:p w14:paraId="1922867B" w14:textId="77777777" w:rsidR="00332C13" w:rsidRPr="00DC4846" w:rsidRDefault="00000000">
            <w:pPr>
              <w:spacing w:after="30" w:line="240" w:lineRule="auto"/>
              <w:rPr>
                <w:szCs w:val="24"/>
              </w:rPr>
            </w:pPr>
            <w:r w:rsidRPr="00DC4846">
              <w:rPr>
                <w:szCs w:val="24"/>
              </w:rPr>
              <w:t>Benchmarking: make a serious effort to include one or more simple, credible measures when the data source, cohort method, privacy treatment and caveats are validated. If validation is not adequate, preserve architectural support and defer only the live benchmark capability.</w:t>
            </w:r>
          </w:p>
        </w:tc>
      </w:tr>
      <w:tr w:rsidR="00332C13" w:rsidRPr="00DC4846" w14:paraId="0B812579" w14:textId="77777777">
        <w:trPr>
          <w:jc w:val="center"/>
        </w:trPr>
        <w:tc>
          <w:tcPr>
            <w:tcW w:w="2300" w:type="dxa"/>
            <w:tcMar>
              <w:top w:w="100" w:type="dxa"/>
              <w:left w:w="120" w:type="dxa"/>
              <w:bottom w:w="100" w:type="dxa"/>
              <w:right w:w="120" w:type="dxa"/>
            </w:tcMar>
            <w:vAlign w:val="center"/>
          </w:tcPr>
          <w:p w14:paraId="4A2F2745" w14:textId="77777777" w:rsidR="00332C13" w:rsidRPr="00DC4846" w:rsidRDefault="00000000">
            <w:pPr>
              <w:spacing w:after="30" w:line="240" w:lineRule="auto"/>
              <w:rPr>
                <w:szCs w:val="24"/>
              </w:rPr>
            </w:pPr>
            <w:r w:rsidRPr="00DC4846">
              <w:rPr>
                <w:szCs w:val="24"/>
              </w:rPr>
              <w:t>Conditional MVP</w:t>
            </w:r>
          </w:p>
        </w:tc>
        <w:tc>
          <w:tcPr>
            <w:tcW w:w="7850" w:type="dxa"/>
            <w:tcMar>
              <w:top w:w="100" w:type="dxa"/>
              <w:left w:w="120" w:type="dxa"/>
              <w:bottom w:w="100" w:type="dxa"/>
              <w:right w:w="120" w:type="dxa"/>
            </w:tcMar>
            <w:vAlign w:val="center"/>
          </w:tcPr>
          <w:p w14:paraId="0E025B9C" w14:textId="77777777" w:rsidR="00332C13" w:rsidRPr="00DC4846" w:rsidRDefault="00000000">
            <w:pPr>
              <w:spacing w:after="30" w:line="240" w:lineRule="auto"/>
              <w:rPr>
                <w:szCs w:val="24"/>
              </w:rPr>
            </w:pPr>
            <w:r w:rsidRPr="00DC4846">
              <w:rPr>
                <w:szCs w:val="24"/>
              </w:rPr>
              <w:t>Selected client-level overrides; custom domain/sender identity; specific pilot-critical reports/exports; additional reminder channels; or any external integration proven necessary for launch/pilot. Include only when a concrete business or operating requirement justifies the added complexity.</w:t>
            </w:r>
          </w:p>
        </w:tc>
      </w:tr>
      <w:tr w:rsidR="00332C13" w:rsidRPr="00DC4846" w14:paraId="19B851A1" w14:textId="77777777">
        <w:trPr>
          <w:jc w:val="center"/>
        </w:trPr>
        <w:tc>
          <w:tcPr>
            <w:tcW w:w="2300" w:type="dxa"/>
            <w:shd w:val="clear" w:color="auto" w:fill="F7F9FB"/>
            <w:tcMar>
              <w:top w:w="100" w:type="dxa"/>
              <w:left w:w="120" w:type="dxa"/>
              <w:bottom w:w="100" w:type="dxa"/>
              <w:right w:w="120" w:type="dxa"/>
            </w:tcMar>
            <w:vAlign w:val="center"/>
          </w:tcPr>
          <w:p w14:paraId="74875677" w14:textId="77777777" w:rsidR="00332C13" w:rsidRPr="00DC4846" w:rsidRDefault="00000000">
            <w:pPr>
              <w:spacing w:after="30" w:line="240" w:lineRule="auto"/>
              <w:rPr>
                <w:szCs w:val="24"/>
              </w:rPr>
            </w:pPr>
            <w:r w:rsidRPr="00DC4846">
              <w:rPr>
                <w:szCs w:val="24"/>
              </w:rPr>
              <w:t>Post-MVP</w:t>
            </w:r>
          </w:p>
        </w:tc>
        <w:tc>
          <w:tcPr>
            <w:tcW w:w="7850" w:type="dxa"/>
            <w:shd w:val="clear" w:color="auto" w:fill="F7F9FB"/>
            <w:tcMar>
              <w:top w:w="100" w:type="dxa"/>
              <w:left w:w="120" w:type="dxa"/>
              <w:bottom w:w="100" w:type="dxa"/>
              <w:right w:w="120" w:type="dxa"/>
            </w:tcMar>
            <w:vAlign w:val="center"/>
          </w:tcPr>
          <w:p w14:paraId="070D0653" w14:textId="77777777" w:rsidR="00332C13" w:rsidRPr="00DC4846" w:rsidRDefault="00000000">
            <w:pPr>
              <w:spacing w:after="30" w:line="240" w:lineRule="auto"/>
              <w:rPr>
                <w:szCs w:val="24"/>
              </w:rPr>
            </w:pPr>
            <w:r w:rsidRPr="00DC4846">
              <w:rPr>
                <w:szCs w:val="24"/>
              </w:rPr>
              <w:t>Broader analytics/reporting, additional assessments, expanded content management, richer advisor tasking, deeper white label, expanded communications, richer permissions and approved integrations.</w:t>
            </w:r>
          </w:p>
        </w:tc>
      </w:tr>
      <w:tr w:rsidR="00332C13" w:rsidRPr="00DC4846" w14:paraId="2A3F9BBF" w14:textId="77777777">
        <w:trPr>
          <w:jc w:val="center"/>
        </w:trPr>
        <w:tc>
          <w:tcPr>
            <w:tcW w:w="2300" w:type="dxa"/>
            <w:tcMar>
              <w:top w:w="100" w:type="dxa"/>
              <w:left w:w="120" w:type="dxa"/>
              <w:bottom w:w="100" w:type="dxa"/>
              <w:right w:w="120" w:type="dxa"/>
            </w:tcMar>
            <w:vAlign w:val="center"/>
          </w:tcPr>
          <w:p w14:paraId="4F205F29" w14:textId="77777777" w:rsidR="00332C13" w:rsidRPr="00DC4846" w:rsidRDefault="00000000">
            <w:pPr>
              <w:spacing w:after="30" w:line="240" w:lineRule="auto"/>
              <w:rPr>
                <w:szCs w:val="24"/>
              </w:rPr>
            </w:pPr>
            <w:r w:rsidRPr="00DC4846">
              <w:rPr>
                <w:szCs w:val="24"/>
              </w:rPr>
              <w:t>Longer-Term</w:t>
            </w:r>
          </w:p>
        </w:tc>
        <w:tc>
          <w:tcPr>
            <w:tcW w:w="7850" w:type="dxa"/>
            <w:tcMar>
              <w:top w:w="100" w:type="dxa"/>
              <w:left w:w="120" w:type="dxa"/>
              <w:bottom w:w="100" w:type="dxa"/>
              <w:right w:w="120" w:type="dxa"/>
            </w:tcMar>
            <w:vAlign w:val="center"/>
          </w:tcPr>
          <w:p w14:paraId="27EF8149" w14:textId="77777777" w:rsidR="00332C13" w:rsidRPr="00DC4846" w:rsidRDefault="00000000">
            <w:pPr>
              <w:spacing w:after="30" w:line="240" w:lineRule="auto"/>
              <w:rPr>
                <w:szCs w:val="24"/>
              </w:rPr>
            </w:pPr>
            <w:r w:rsidRPr="00DC4846">
              <w:rPr>
                <w:szCs w:val="24"/>
              </w:rPr>
              <w:t>AI-assisted personalization, configurable rules/workflow/form builders, sophisticated analytics/benchmarking, broad integration ecosystem, advanced enterprise tenancy/deployment options and other platform capabilities justified by validated demand.</w:t>
            </w:r>
          </w:p>
        </w:tc>
      </w:tr>
    </w:tbl>
    <w:p w14:paraId="6546BA23" w14:textId="77777777" w:rsidR="00332C13" w:rsidRDefault="00332C13">
      <w:pPr>
        <w:spacing w:after="20"/>
      </w:pPr>
    </w:p>
    <w:p w14:paraId="655FC30E" w14:textId="18867B32" w:rsidR="00332C13" w:rsidRDefault="00332C13">
      <w:pPr>
        <w:spacing w:after="80" w:line="259" w:lineRule="auto"/>
      </w:pPr>
    </w:p>
    <w:sectPr w:rsidR="00332C13"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DF74" w14:textId="77777777" w:rsidR="00630572" w:rsidRDefault="00630572">
      <w:pPr>
        <w:spacing w:after="0" w:line="240" w:lineRule="auto"/>
      </w:pPr>
      <w:r>
        <w:separator/>
      </w:r>
    </w:p>
  </w:endnote>
  <w:endnote w:type="continuationSeparator" w:id="0">
    <w:p w14:paraId="5A800CA6" w14:textId="77777777" w:rsidR="00630572" w:rsidRDefault="00630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3DF6" w14:textId="77777777" w:rsidR="00264834" w:rsidRDefault="002648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A50F" w14:textId="77777777" w:rsidR="00630572" w:rsidRDefault="00630572">
      <w:pPr>
        <w:spacing w:after="0" w:line="240" w:lineRule="auto"/>
      </w:pPr>
      <w:r>
        <w:separator/>
      </w:r>
    </w:p>
  </w:footnote>
  <w:footnote w:type="continuationSeparator" w:id="0">
    <w:p w14:paraId="6D65F329" w14:textId="77777777" w:rsidR="00630572" w:rsidRDefault="006305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F5D8D" w14:textId="77777777" w:rsidR="00264834" w:rsidRDefault="0026483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86BFB"/>
    <w:multiLevelType w:val="hybridMultilevel"/>
    <w:tmpl w:val="746E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1845E0"/>
    <w:multiLevelType w:val="hybridMultilevel"/>
    <w:tmpl w:val="AAB4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1A3A9E"/>
    <w:multiLevelType w:val="hybridMultilevel"/>
    <w:tmpl w:val="EC9A775C"/>
    <w:lvl w:ilvl="0" w:tplc="23F601E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AF6E7C"/>
    <w:multiLevelType w:val="hybridMultilevel"/>
    <w:tmpl w:val="770C9E0E"/>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96151439">
    <w:abstractNumId w:val="8"/>
  </w:num>
  <w:num w:numId="2" w16cid:durableId="274530635">
    <w:abstractNumId w:val="6"/>
  </w:num>
  <w:num w:numId="3" w16cid:durableId="1631983628">
    <w:abstractNumId w:val="5"/>
  </w:num>
  <w:num w:numId="4" w16cid:durableId="185875355">
    <w:abstractNumId w:val="4"/>
  </w:num>
  <w:num w:numId="5" w16cid:durableId="2103841685">
    <w:abstractNumId w:val="7"/>
  </w:num>
  <w:num w:numId="6" w16cid:durableId="1189105345">
    <w:abstractNumId w:val="3"/>
  </w:num>
  <w:num w:numId="7" w16cid:durableId="1903246472">
    <w:abstractNumId w:val="2"/>
  </w:num>
  <w:num w:numId="8" w16cid:durableId="1561398470">
    <w:abstractNumId w:val="1"/>
  </w:num>
  <w:num w:numId="9" w16cid:durableId="231627690">
    <w:abstractNumId w:val="0"/>
  </w:num>
  <w:num w:numId="10" w16cid:durableId="1270312026">
    <w:abstractNumId w:val="9"/>
  </w:num>
  <w:num w:numId="11" w16cid:durableId="1546871304">
    <w:abstractNumId w:val="11"/>
  </w:num>
  <w:num w:numId="12" w16cid:durableId="460542849">
    <w:abstractNumId w:val="10"/>
  </w:num>
  <w:num w:numId="13" w16cid:durableId="11975483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3FE"/>
    <w:rsid w:val="00082BC3"/>
    <w:rsid w:val="00087A6B"/>
    <w:rsid w:val="000A66F8"/>
    <w:rsid w:val="0010687D"/>
    <w:rsid w:val="0013112B"/>
    <w:rsid w:val="0015074B"/>
    <w:rsid w:val="00154DA8"/>
    <w:rsid w:val="00156525"/>
    <w:rsid w:val="00264834"/>
    <w:rsid w:val="0029639D"/>
    <w:rsid w:val="002C52DB"/>
    <w:rsid w:val="002E3642"/>
    <w:rsid w:val="00326F90"/>
    <w:rsid w:val="00332C13"/>
    <w:rsid w:val="0038206F"/>
    <w:rsid w:val="00395DAE"/>
    <w:rsid w:val="003A1110"/>
    <w:rsid w:val="003A3697"/>
    <w:rsid w:val="003A5076"/>
    <w:rsid w:val="003A58DD"/>
    <w:rsid w:val="003F3EAB"/>
    <w:rsid w:val="004116C2"/>
    <w:rsid w:val="00423CEE"/>
    <w:rsid w:val="004330DB"/>
    <w:rsid w:val="0047697D"/>
    <w:rsid w:val="00493CE9"/>
    <w:rsid w:val="004D3B23"/>
    <w:rsid w:val="00551CD1"/>
    <w:rsid w:val="005538D5"/>
    <w:rsid w:val="00571020"/>
    <w:rsid w:val="005B04C0"/>
    <w:rsid w:val="00623A24"/>
    <w:rsid w:val="00630572"/>
    <w:rsid w:val="00661240"/>
    <w:rsid w:val="006A604A"/>
    <w:rsid w:val="006A7392"/>
    <w:rsid w:val="00724FBE"/>
    <w:rsid w:val="007F3326"/>
    <w:rsid w:val="008243E5"/>
    <w:rsid w:val="008254E1"/>
    <w:rsid w:val="0083277A"/>
    <w:rsid w:val="00835766"/>
    <w:rsid w:val="00875636"/>
    <w:rsid w:val="008C187B"/>
    <w:rsid w:val="008E064E"/>
    <w:rsid w:val="00903FA1"/>
    <w:rsid w:val="00932D9C"/>
    <w:rsid w:val="00935577"/>
    <w:rsid w:val="009422B7"/>
    <w:rsid w:val="009525AC"/>
    <w:rsid w:val="009650C4"/>
    <w:rsid w:val="0097243F"/>
    <w:rsid w:val="00981B88"/>
    <w:rsid w:val="009841AE"/>
    <w:rsid w:val="00994592"/>
    <w:rsid w:val="009A0140"/>
    <w:rsid w:val="009F5E75"/>
    <w:rsid w:val="00A34E69"/>
    <w:rsid w:val="00A52B0D"/>
    <w:rsid w:val="00AA1D8D"/>
    <w:rsid w:val="00AE72F8"/>
    <w:rsid w:val="00B00C2E"/>
    <w:rsid w:val="00B42745"/>
    <w:rsid w:val="00B47730"/>
    <w:rsid w:val="00B57F58"/>
    <w:rsid w:val="00C02CE4"/>
    <w:rsid w:val="00C339C4"/>
    <w:rsid w:val="00C5524E"/>
    <w:rsid w:val="00CB0664"/>
    <w:rsid w:val="00D37637"/>
    <w:rsid w:val="00D716A3"/>
    <w:rsid w:val="00DC4846"/>
    <w:rsid w:val="00DD60AE"/>
    <w:rsid w:val="00E0533A"/>
    <w:rsid w:val="00E22ACA"/>
    <w:rsid w:val="00E314FA"/>
    <w:rsid w:val="00E71D59"/>
    <w:rsid w:val="00E979B9"/>
    <w:rsid w:val="00F0037D"/>
    <w:rsid w:val="00F015C4"/>
    <w:rsid w:val="00F23A54"/>
    <w:rsid w:val="00F40720"/>
    <w:rsid w:val="00F93D83"/>
    <w:rsid w:val="00FC2D1D"/>
    <w:rsid w:val="00FC693F"/>
    <w:rsid w:val="00FF2D6C"/>
    <w:rsid w:val="00FF6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2F7A7"/>
  <w14:defaultImageDpi w14:val="300"/>
  <w15:docId w15:val="{E7AE14AA-87C5-46B5-8980-4838B831D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cs="Times New Roman"/>
      <w:color w:val="1F2933"/>
      <w:sz w:val="24"/>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C7A7B"/>
      <w:sz w:val="32"/>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24D"/>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9" w:lineRule="auto"/>
    </w:pPr>
    <w:rPr>
      <w:rFonts w:ascii="Aptos" w:hAnsi="Aptos"/>
      <w:color w:val="5A65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3</Pages>
  <Words>4187</Words>
  <Characters>23870</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RetirementTrack - MVP Boundary &amp; Prioritization</dc:title>
  <dc:subject>Discovery Task 3</dc:subject>
  <dc:creator>Mayur Kasidariya / Discovery Team</dc:creator>
  <cp:keywords/>
  <dc:description/>
  <cp:lastModifiedBy>Potenza</cp:lastModifiedBy>
  <cp:revision>74</cp:revision>
  <dcterms:created xsi:type="dcterms:W3CDTF">2013-12-23T23:15:00Z</dcterms:created>
  <dcterms:modified xsi:type="dcterms:W3CDTF">2026-09-07T12:35:00Z</dcterms:modified>
  <cp:category/>
</cp:coreProperties>
</file>