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EE1E7" w14:textId="77777777" w:rsidR="00351257" w:rsidRPr="000A2BBD" w:rsidRDefault="00000000" w:rsidP="008215C9">
      <w:pPr>
        <w:jc w:val="center"/>
        <w:rPr>
          <w:rFonts w:cs="Times New Roman"/>
          <w:sz w:val="24"/>
          <w:szCs w:val="24"/>
        </w:rPr>
      </w:pPr>
      <w:r w:rsidRPr="000A2BBD">
        <w:rPr>
          <w:rFonts w:cs="Times New Roman"/>
          <w:b/>
          <w:color w:val="2D7F80"/>
          <w:sz w:val="24"/>
          <w:szCs w:val="24"/>
        </w:rPr>
        <w:t>RETIREMENTTRACK</w:t>
      </w:r>
    </w:p>
    <w:p w14:paraId="300D10B8" w14:textId="77777777" w:rsidR="008215C9" w:rsidRPr="000A2BBD" w:rsidRDefault="00000000" w:rsidP="008E4057">
      <w:pPr>
        <w:jc w:val="center"/>
        <w:rPr>
          <w:rFonts w:cs="Times New Roman"/>
          <w:sz w:val="24"/>
          <w:szCs w:val="24"/>
        </w:rPr>
      </w:pPr>
      <w:r w:rsidRPr="000A2BBD">
        <w:rPr>
          <w:rFonts w:cs="Times New Roman"/>
          <w:b/>
          <w:color w:val="15334D"/>
          <w:sz w:val="24"/>
          <w:szCs w:val="24"/>
        </w:rPr>
        <w:t>Azure/.NET Technical Architecture</w:t>
      </w:r>
    </w:p>
    <w:p w14:paraId="0047265C" w14:textId="77777777" w:rsidR="008E4057" w:rsidRPr="000A2BBD" w:rsidRDefault="008E4057" w:rsidP="008E4057">
      <w:pPr>
        <w:jc w:val="center"/>
        <w:rPr>
          <w:rFonts w:cs="Times New Roman"/>
          <w:sz w:val="24"/>
          <w:szCs w:val="24"/>
        </w:rPr>
      </w:pPr>
    </w:p>
    <w:p w14:paraId="44974949" w14:textId="77777777" w:rsidR="00351257" w:rsidRPr="000A2BBD" w:rsidRDefault="004354AA" w:rsidP="008215C9">
      <w:pPr>
        <w:pStyle w:val="Heading1"/>
        <w:rPr>
          <w:rFonts w:ascii="Times New Roman" w:hAnsi="Times New Roman" w:cs="Times New Roman"/>
          <w:sz w:val="24"/>
          <w:szCs w:val="24"/>
        </w:rPr>
      </w:pPr>
      <w:r w:rsidRPr="000A2BBD">
        <w:rPr>
          <w:rFonts w:ascii="Times New Roman" w:hAnsi="Times New Roman" w:cs="Times New Roman"/>
          <w:sz w:val="24"/>
          <w:szCs w:val="24"/>
        </w:rPr>
        <w:t>1.1 Architecture Goals &amp; Principles</w:t>
      </w:r>
    </w:p>
    <w:p w14:paraId="7AE35E01" w14:textId="77777777" w:rsidR="00351257" w:rsidRPr="000A2BBD" w:rsidRDefault="00000000">
      <w:pPr>
        <w:rPr>
          <w:rFonts w:cs="Times New Roman"/>
        </w:rPr>
      </w:pPr>
      <w:r w:rsidRPr="000A2BBD">
        <w:rPr>
          <w:rFonts w:cs="Times New Roman"/>
        </w:rPr>
        <w:t>This architecture translates the product, workflow, domain, privacy and MVP-prioritization decisions from Discovery into a concrete Azure/.NET implementation blueprint. It is intentionally detailed enough for implementation planning while keeping the first build disciplined.</w:t>
      </w:r>
    </w:p>
    <w:tbl>
      <w:tblPr>
        <w:tblW w:w="0" w:type="auto"/>
        <w:jc w:val="center"/>
        <w:tblLook w:val="04A0" w:firstRow="1" w:lastRow="0" w:firstColumn="1" w:lastColumn="0" w:noHBand="0" w:noVBand="1"/>
      </w:tblPr>
      <w:tblGrid>
        <w:gridCol w:w="10166"/>
      </w:tblGrid>
      <w:tr w:rsidR="00351257" w:rsidRPr="000A2BBD" w14:paraId="5E751D0A" w14:textId="77777777">
        <w:trPr>
          <w:jc w:val="center"/>
        </w:trPr>
        <w:tc>
          <w:tcPr>
            <w:tcW w:w="10166" w:type="dxa"/>
            <w:tcBorders>
              <w:top w:val="single" w:sz="8" w:space="0" w:color="2D7F80"/>
              <w:left w:val="single" w:sz="8" w:space="0" w:color="2D7F80"/>
              <w:bottom w:val="single" w:sz="8" w:space="0" w:color="2D7F80"/>
              <w:right w:val="single" w:sz="8" w:space="0" w:color="2D7F80"/>
            </w:tcBorders>
            <w:shd w:val="clear" w:color="auto" w:fill="EAF1F4"/>
            <w:tcMar>
              <w:top w:w="130" w:type="dxa"/>
              <w:left w:w="150" w:type="dxa"/>
              <w:bottom w:w="130" w:type="dxa"/>
              <w:right w:w="150" w:type="dxa"/>
            </w:tcMar>
          </w:tcPr>
          <w:p w14:paraId="7F9A5328" w14:textId="77777777" w:rsidR="00351257" w:rsidRPr="000A2BBD" w:rsidRDefault="00000000">
            <w:pPr>
              <w:spacing w:after="0"/>
              <w:rPr>
                <w:rFonts w:cs="Times New Roman"/>
              </w:rPr>
            </w:pPr>
            <w:r w:rsidRPr="000A2BBD">
              <w:rPr>
                <w:rFonts w:cs="Times New Roman"/>
                <w:b/>
              </w:rPr>
              <w:t>Operating model: RetirementTrack guides and engages -&gt; the client learns and acts -&gt; the platform records progress and follows up -&gt; the advisor sees engagement, outstanding items and true exceptions -&gt; professional help is brought in where it adds value.</w:t>
            </w:r>
          </w:p>
        </w:tc>
      </w:tr>
    </w:tbl>
    <w:p w14:paraId="4DE7FE0B" w14:textId="77777777" w:rsidR="00351257" w:rsidRPr="000A2BBD" w:rsidRDefault="00351257">
      <w:pPr>
        <w:spacing w:after="20"/>
        <w:rPr>
          <w:rFonts w:cs="Times New Roman"/>
        </w:rPr>
      </w:pPr>
    </w:p>
    <w:p w14:paraId="5809DE09"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1.2 High-Level Architecture</w:t>
      </w:r>
    </w:p>
    <w:p w14:paraId="0D97EAA5" w14:textId="77777777" w:rsidR="00351257" w:rsidRPr="000A2BBD" w:rsidRDefault="00917684">
      <w:pPr>
        <w:spacing w:after="120"/>
        <w:jc w:val="center"/>
        <w:rPr>
          <w:rFonts w:cs="Times New Roman"/>
        </w:rPr>
      </w:pPr>
      <w:r>
        <w:rPr>
          <w:rFonts w:cs="Times New Roman"/>
          <w:noProof/>
        </w:rPr>
        <w:drawing>
          <wp:inline distT="0" distB="0" distL="0" distR="0" wp14:anchorId="572F5764" wp14:editId="4523C8B4">
            <wp:extent cx="6455410" cy="3512820"/>
            <wp:effectExtent l="0" t="0" r="2540" b="0"/>
            <wp:docPr id="89067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79085" name="Picture 890679085"/>
                    <pic:cNvPicPr/>
                  </pic:nvPicPr>
                  <pic:blipFill>
                    <a:blip r:embed="rId8"/>
                    <a:stretch>
                      <a:fillRect/>
                    </a:stretch>
                  </pic:blipFill>
                  <pic:spPr>
                    <a:xfrm>
                      <a:off x="0" y="0"/>
                      <a:ext cx="6455410" cy="351282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448"/>
        <w:gridCol w:w="7776"/>
      </w:tblGrid>
      <w:tr w:rsidR="00351257" w:rsidRPr="000A2BBD" w14:paraId="0197A899" w14:textId="77777777">
        <w:trPr>
          <w:tblHeader/>
          <w:jc w:val="center"/>
        </w:trPr>
        <w:tc>
          <w:tcPr>
            <w:tcW w:w="2448" w:type="dxa"/>
            <w:shd w:val="clear" w:color="auto" w:fill="15334D"/>
            <w:tcMar>
              <w:top w:w="90" w:type="dxa"/>
              <w:left w:w="100" w:type="dxa"/>
              <w:bottom w:w="90" w:type="dxa"/>
              <w:right w:w="100" w:type="dxa"/>
            </w:tcMar>
            <w:vAlign w:val="center"/>
          </w:tcPr>
          <w:p w14:paraId="18117A96" w14:textId="77777777" w:rsidR="00351257" w:rsidRPr="000A2BBD" w:rsidRDefault="00000000">
            <w:pPr>
              <w:spacing w:after="0"/>
              <w:rPr>
                <w:rFonts w:cs="Times New Roman"/>
              </w:rPr>
            </w:pPr>
            <w:r w:rsidRPr="000A2BBD">
              <w:rPr>
                <w:rFonts w:cs="Times New Roman"/>
                <w:b/>
                <w:color w:val="FFFFFF"/>
                <w:sz w:val="18"/>
              </w:rPr>
              <w:t>Component</w:t>
            </w:r>
          </w:p>
        </w:tc>
        <w:tc>
          <w:tcPr>
            <w:tcW w:w="7776" w:type="dxa"/>
            <w:shd w:val="clear" w:color="auto" w:fill="15334D"/>
            <w:tcMar>
              <w:top w:w="90" w:type="dxa"/>
              <w:left w:w="100" w:type="dxa"/>
              <w:bottom w:w="90" w:type="dxa"/>
              <w:right w:w="100" w:type="dxa"/>
            </w:tcMar>
            <w:vAlign w:val="center"/>
          </w:tcPr>
          <w:p w14:paraId="71987A45" w14:textId="77777777" w:rsidR="00351257" w:rsidRPr="000A2BBD" w:rsidRDefault="00000000">
            <w:pPr>
              <w:spacing w:after="0"/>
              <w:rPr>
                <w:rFonts w:cs="Times New Roman"/>
              </w:rPr>
            </w:pPr>
            <w:r w:rsidRPr="000A2BBD">
              <w:rPr>
                <w:rFonts w:cs="Times New Roman"/>
                <w:b/>
                <w:color w:val="FFFFFF"/>
                <w:sz w:val="18"/>
              </w:rPr>
              <w:t>Responsibility</w:t>
            </w:r>
          </w:p>
        </w:tc>
      </w:tr>
      <w:tr w:rsidR="00351257" w:rsidRPr="000A2BBD" w14:paraId="591E7F68" w14:textId="77777777">
        <w:trPr>
          <w:jc w:val="center"/>
        </w:trPr>
        <w:tc>
          <w:tcPr>
            <w:tcW w:w="2448" w:type="dxa"/>
            <w:tcMar>
              <w:top w:w="90" w:type="dxa"/>
              <w:left w:w="100" w:type="dxa"/>
              <w:bottom w:w="90" w:type="dxa"/>
              <w:right w:w="100" w:type="dxa"/>
            </w:tcMar>
            <w:vAlign w:val="center"/>
          </w:tcPr>
          <w:p w14:paraId="322BAF0E" w14:textId="77777777" w:rsidR="00351257" w:rsidRPr="000A2BBD" w:rsidRDefault="00000000">
            <w:pPr>
              <w:spacing w:after="0" w:line="240" w:lineRule="auto"/>
              <w:rPr>
                <w:rFonts w:cs="Times New Roman"/>
              </w:rPr>
            </w:pPr>
            <w:r w:rsidRPr="000A2BBD">
              <w:rPr>
                <w:rFonts w:cs="Times New Roman"/>
                <w:sz w:val="18"/>
              </w:rPr>
              <w:t>React + TypeScript SPA</w:t>
            </w:r>
          </w:p>
        </w:tc>
        <w:tc>
          <w:tcPr>
            <w:tcW w:w="7776" w:type="dxa"/>
            <w:tcMar>
              <w:top w:w="90" w:type="dxa"/>
              <w:left w:w="100" w:type="dxa"/>
              <w:bottom w:w="90" w:type="dxa"/>
              <w:right w:w="100" w:type="dxa"/>
            </w:tcMar>
            <w:vAlign w:val="center"/>
          </w:tcPr>
          <w:p w14:paraId="50E76BC7" w14:textId="77777777" w:rsidR="00351257" w:rsidRPr="000A2BBD" w:rsidRDefault="00000000">
            <w:pPr>
              <w:spacing w:after="0" w:line="240" w:lineRule="auto"/>
              <w:rPr>
                <w:rFonts w:cs="Times New Roman"/>
              </w:rPr>
            </w:pPr>
            <w:r w:rsidRPr="000A2BBD">
              <w:rPr>
                <w:rFonts w:cs="Times New Roman"/>
                <w:sz w:val="18"/>
              </w:rPr>
              <w:t>Client, advisor</w:t>
            </w:r>
            <w:r w:rsidR="00C63C85" w:rsidRPr="000A2BBD">
              <w:rPr>
                <w:rFonts w:cs="Times New Roman"/>
                <w:sz w:val="18"/>
              </w:rPr>
              <w:t xml:space="preserve">, </w:t>
            </w:r>
            <w:r w:rsidRPr="000A2BBD">
              <w:rPr>
                <w:rFonts w:cs="Times New Roman"/>
                <w:sz w:val="18"/>
              </w:rPr>
              <w:t>firm-admin</w:t>
            </w:r>
            <w:r w:rsidR="00C63C85" w:rsidRPr="000A2BBD">
              <w:rPr>
                <w:rFonts w:cs="Times New Roman"/>
                <w:sz w:val="18"/>
              </w:rPr>
              <w:t xml:space="preserve"> and platform admin</w:t>
            </w:r>
            <w:r w:rsidRPr="000A2BBD">
              <w:rPr>
                <w:rFonts w:cs="Times New Roman"/>
                <w:sz w:val="18"/>
              </w:rPr>
              <w:t xml:space="preserve"> experiences. Runtime firm branding and role-aware navigation. </w:t>
            </w:r>
          </w:p>
        </w:tc>
      </w:tr>
      <w:tr w:rsidR="00351257" w:rsidRPr="000A2BBD" w14:paraId="287AB07B" w14:textId="77777777">
        <w:trPr>
          <w:jc w:val="center"/>
        </w:trPr>
        <w:tc>
          <w:tcPr>
            <w:tcW w:w="2448" w:type="dxa"/>
            <w:shd w:val="clear" w:color="auto" w:fill="F8FAFB"/>
            <w:tcMar>
              <w:top w:w="90" w:type="dxa"/>
              <w:left w:w="100" w:type="dxa"/>
              <w:bottom w:w="90" w:type="dxa"/>
              <w:right w:w="100" w:type="dxa"/>
            </w:tcMar>
            <w:vAlign w:val="center"/>
          </w:tcPr>
          <w:p w14:paraId="020A8D4E" w14:textId="77777777" w:rsidR="00351257" w:rsidRPr="000A2BBD" w:rsidRDefault="00000000">
            <w:pPr>
              <w:spacing w:after="0" w:line="240" w:lineRule="auto"/>
              <w:rPr>
                <w:rFonts w:cs="Times New Roman"/>
              </w:rPr>
            </w:pPr>
            <w:r w:rsidRPr="000A2BBD">
              <w:rPr>
                <w:rFonts w:cs="Times New Roman"/>
                <w:sz w:val="18"/>
              </w:rPr>
              <w:t>Clerk</w:t>
            </w:r>
          </w:p>
        </w:tc>
        <w:tc>
          <w:tcPr>
            <w:tcW w:w="7776" w:type="dxa"/>
            <w:shd w:val="clear" w:color="auto" w:fill="F8FAFB"/>
            <w:tcMar>
              <w:top w:w="90" w:type="dxa"/>
              <w:left w:w="100" w:type="dxa"/>
              <w:bottom w:w="90" w:type="dxa"/>
              <w:right w:w="100" w:type="dxa"/>
            </w:tcMar>
            <w:vAlign w:val="center"/>
          </w:tcPr>
          <w:p w14:paraId="69DB989D" w14:textId="77777777" w:rsidR="00351257" w:rsidRPr="000A2BBD" w:rsidRDefault="00000000">
            <w:pPr>
              <w:spacing w:after="0" w:line="240" w:lineRule="auto"/>
              <w:rPr>
                <w:rFonts w:cs="Times New Roman"/>
              </w:rPr>
            </w:pPr>
            <w:r w:rsidRPr="000A2BBD">
              <w:rPr>
                <w:rFonts w:cs="Times New Roman"/>
                <w:sz w:val="18"/>
              </w:rPr>
              <w:t>Managed authentication, password recovery, MFA, session/token issuance. Not the source of truth for firm membership, roles or data authorization.</w:t>
            </w:r>
          </w:p>
        </w:tc>
      </w:tr>
      <w:tr w:rsidR="00351257" w:rsidRPr="000A2BBD" w14:paraId="35F8E448" w14:textId="77777777">
        <w:trPr>
          <w:jc w:val="center"/>
        </w:trPr>
        <w:tc>
          <w:tcPr>
            <w:tcW w:w="2448" w:type="dxa"/>
            <w:tcMar>
              <w:top w:w="90" w:type="dxa"/>
              <w:left w:w="100" w:type="dxa"/>
              <w:bottom w:w="90" w:type="dxa"/>
              <w:right w:w="100" w:type="dxa"/>
            </w:tcMar>
            <w:vAlign w:val="center"/>
          </w:tcPr>
          <w:p w14:paraId="05D12951" w14:textId="77777777" w:rsidR="00351257" w:rsidRPr="000A2BBD" w:rsidRDefault="00000000">
            <w:pPr>
              <w:spacing w:after="0" w:line="240" w:lineRule="auto"/>
              <w:rPr>
                <w:rFonts w:cs="Times New Roman"/>
              </w:rPr>
            </w:pPr>
            <w:r w:rsidRPr="000A2BBD">
              <w:rPr>
                <w:rFonts w:cs="Times New Roman"/>
                <w:sz w:val="18"/>
              </w:rPr>
              <w:t>ASP.NET Core API</w:t>
            </w:r>
          </w:p>
        </w:tc>
        <w:tc>
          <w:tcPr>
            <w:tcW w:w="7776" w:type="dxa"/>
            <w:tcMar>
              <w:top w:w="90" w:type="dxa"/>
              <w:left w:w="100" w:type="dxa"/>
              <w:bottom w:w="90" w:type="dxa"/>
              <w:right w:w="100" w:type="dxa"/>
            </w:tcMar>
            <w:vAlign w:val="center"/>
          </w:tcPr>
          <w:p w14:paraId="442AB89B" w14:textId="77777777" w:rsidR="00351257" w:rsidRPr="000A2BBD" w:rsidRDefault="00000000">
            <w:pPr>
              <w:spacing w:after="0" w:line="240" w:lineRule="auto"/>
              <w:rPr>
                <w:rFonts w:cs="Times New Roman"/>
              </w:rPr>
            </w:pPr>
            <w:r w:rsidRPr="000A2BBD">
              <w:rPr>
                <w:rFonts w:cs="Times New Roman"/>
                <w:sz w:val="18"/>
              </w:rPr>
              <w:t>Authenticated HTTP boundary, request validation, authorization policies, DTO mapping, application use-case execution and dashboard aggregation.</w:t>
            </w:r>
          </w:p>
        </w:tc>
      </w:tr>
      <w:tr w:rsidR="00351257" w:rsidRPr="000A2BBD" w14:paraId="6D8CA30D" w14:textId="77777777">
        <w:trPr>
          <w:jc w:val="center"/>
        </w:trPr>
        <w:tc>
          <w:tcPr>
            <w:tcW w:w="2448" w:type="dxa"/>
            <w:shd w:val="clear" w:color="auto" w:fill="F8FAFB"/>
            <w:tcMar>
              <w:top w:w="90" w:type="dxa"/>
              <w:left w:w="100" w:type="dxa"/>
              <w:bottom w:w="90" w:type="dxa"/>
              <w:right w:w="100" w:type="dxa"/>
            </w:tcMar>
            <w:vAlign w:val="center"/>
          </w:tcPr>
          <w:p w14:paraId="285A6D0F" w14:textId="77777777" w:rsidR="00351257" w:rsidRPr="000A2BBD" w:rsidRDefault="00000000">
            <w:pPr>
              <w:spacing w:after="0" w:line="240" w:lineRule="auto"/>
              <w:rPr>
                <w:rFonts w:cs="Times New Roman"/>
              </w:rPr>
            </w:pPr>
            <w:r w:rsidRPr="000A2BBD">
              <w:rPr>
                <w:rFonts w:cs="Times New Roman"/>
                <w:sz w:val="18"/>
              </w:rPr>
              <w:t>Application Layer</w:t>
            </w:r>
          </w:p>
        </w:tc>
        <w:tc>
          <w:tcPr>
            <w:tcW w:w="7776" w:type="dxa"/>
            <w:shd w:val="clear" w:color="auto" w:fill="F8FAFB"/>
            <w:tcMar>
              <w:top w:w="90" w:type="dxa"/>
              <w:left w:w="100" w:type="dxa"/>
              <w:bottom w:w="90" w:type="dxa"/>
              <w:right w:w="100" w:type="dxa"/>
            </w:tcMar>
            <w:vAlign w:val="center"/>
          </w:tcPr>
          <w:p w14:paraId="30169631" w14:textId="77777777" w:rsidR="00351257" w:rsidRPr="000A2BBD" w:rsidRDefault="00000000">
            <w:pPr>
              <w:spacing w:after="0" w:line="240" w:lineRule="auto"/>
              <w:rPr>
                <w:rFonts w:cs="Times New Roman"/>
              </w:rPr>
            </w:pPr>
            <w:r w:rsidRPr="000A2BBD">
              <w:rPr>
                <w:rFonts w:cs="Times New Roman"/>
                <w:sz w:val="18"/>
              </w:rPr>
              <w:t>Use cases, orchestration, transaction boundaries, policies, workflows and provider abstractions.</w:t>
            </w:r>
          </w:p>
        </w:tc>
      </w:tr>
      <w:tr w:rsidR="00351257" w:rsidRPr="000A2BBD" w14:paraId="2D41E77B" w14:textId="77777777">
        <w:trPr>
          <w:jc w:val="center"/>
        </w:trPr>
        <w:tc>
          <w:tcPr>
            <w:tcW w:w="2448" w:type="dxa"/>
            <w:tcMar>
              <w:top w:w="90" w:type="dxa"/>
              <w:left w:w="100" w:type="dxa"/>
              <w:bottom w:w="90" w:type="dxa"/>
              <w:right w:w="100" w:type="dxa"/>
            </w:tcMar>
            <w:vAlign w:val="center"/>
          </w:tcPr>
          <w:p w14:paraId="47580DFA" w14:textId="77777777" w:rsidR="00351257" w:rsidRPr="000A2BBD" w:rsidRDefault="00000000">
            <w:pPr>
              <w:spacing w:after="0" w:line="240" w:lineRule="auto"/>
              <w:rPr>
                <w:rFonts w:cs="Times New Roman"/>
              </w:rPr>
            </w:pPr>
            <w:r w:rsidRPr="000A2BBD">
              <w:rPr>
                <w:rFonts w:cs="Times New Roman"/>
                <w:sz w:val="18"/>
              </w:rPr>
              <w:t>Domain Layer</w:t>
            </w:r>
          </w:p>
        </w:tc>
        <w:tc>
          <w:tcPr>
            <w:tcW w:w="7776" w:type="dxa"/>
            <w:tcMar>
              <w:top w:w="90" w:type="dxa"/>
              <w:left w:w="100" w:type="dxa"/>
              <w:bottom w:w="90" w:type="dxa"/>
              <w:right w:w="100" w:type="dxa"/>
            </w:tcMar>
            <w:vAlign w:val="center"/>
          </w:tcPr>
          <w:p w14:paraId="181D0B29" w14:textId="77777777" w:rsidR="00351257" w:rsidRPr="000A2BBD" w:rsidRDefault="00000000">
            <w:pPr>
              <w:spacing w:after="0" w:line="240" w:lineRule="auto"/>
              <w:rPr>
                <w:rFonts w:cs="Times New Roman"/>
              </w:rPr>
            </w:pPr>
            <w:r w:rsidRPr="000A2BBD">
              <w:rPr>
                <w:rFonts w:cs="Times New Roman"/>
                <w:sz w:val="18"/>
              </w:rPr>
              <w:t>Core entities, value objects, rules and invariants for tenants, households, assessments, Planning Updates, engagement, exceptions and benchmarking.</w:t>
            </w:r>
          </w:p>
        </w:tc>
      </w:tr>
      <w:tr w:rsidR="00351257" w:rsidRPr="000A2BBD" w14:paraId="651D040C" w14:textId="77777777">
        <w:trPr>
          <w:jc w:val="center"/>
        </w:trPr>
        <w:tc>
          <w:tcPr>
            <w:tcW w:w="2448" w:type="dxa"/>
            <w:shd w:val="clear" w:color="auto" w:fill="F8FAFB"/>
            <w:tcMar>
              <w:top w:w="90" w:type="dxa"/>
              <w:left w:w="100" w:type="dxa"/>
              <w:bottom w:w="90" w:type="dxa"/>
              <w:right w:w="100" w:type="dxa"/>
            </w:tcMar>
            <w:vAlign w:val="center"/>
          </w:tcPr>
          <w:p w14:paraId="545A2D61" w14:textId="77777777" w:rsidR="00351257" w:rsidRPr="000A2BBD" w:rsidRDefault="00000000">
            <w:pPr>
              <w:spacing w:after="0" w:line="240" w:lineRule="auto"/>
              <w:rPr>
                <w:rFonts w:cs="Times New Roman"/>
              </w:rPr>
            </w:pPr>
            <w:r w:rsidRPr="000A2BBD">
              <w:rPr>
                <w:rFonts w:cs="Times New Roman"/>
                <w:sz w:val="18"/>
              </w:rPr>
              <w:t>Infrastructure Layer</w:t>
            </w:r>
          </w:p>
        </w:tc>
        <w:tc>
          <w:tcPr>
            <w:tcW w:w="7776" w:type="dxa"/>
            <w:shd w:val="clear" w:color="auto" w:fill="F8FAFB"/>
            <w:tcMar>
              <w:top w:w="90" w:type="dxa"/>
              <w:left w:w="100" w:type="dxa"/>
              <w:bottom w:w="90" w:type="dxa"/>
              <w:right w:w="100" w:type="dxa"/>
            </w:tcMar>
            <w:vAlign w:val="center"/>
          </w:tcPr>
          <w:p w14:paraId="228BB7F5" w14:textId="77777777" w:rsidR="009463C6" w:rsidRPr="000A2BBD" w:rsidRDefault="00000000">
            <w:pPr>
              <w:rPr>
                <w:rFonts w:cs="Times New Roman"/>
                <w:sz w:val="18"/>
                <w:szCs w:val="18"/>
              </w:rPr>
            </w:pPr>
            <w:r w:rsidRPr="000A2BBD">
              <w:rPr>
                <w:rFonts w:cs="Times New Roman"/>
                <w:sz w:val="18"/>
                <w:szCs w:val="18"/>
              </w:rPr>
              <w:t xml:space="preserve">EF Core/Azure SQL persistence, Blob Storage, Clerk token validation/mapping, communications, </w:t>
            </w:r>
            <w:r w:rsidRPr="000A2BBD">
              <w:rPr>
                <w:rFonts w:cs="Times New Roman"/>
                <w:sz w:val="18"/>
                <w:szCs w:val="18"/>
              </w:rPr>
              <w:lastRenderedPageBreak/>
              <w:t>Temporal integration, Key Vault and telemetry adapters.</w:t>
            </w:r>
          </w:p>
        </w:tc>
      </w:tr>
      <w:tr w:rsidR="00351257" w:rsidRPr="000A2BBD" w14:paraId="0D06A1BC" w14:textId="77777777">
        <w:trPr>
          <w:jc w:val="center"/>
        </w:trPr>
        <w:tc>
          <w:tcPr>
            <w:tcW w:w="2448" w:type="dxa"/>
            <w:tcMar>
              <w:top w:w="90" w:type="dxa"/>
              <w:left w:w="100" w:type="dxa"/>
              <w:bottom w:w="90" w:type="dxa"/>
              <w:right w:w="100" w:type="dxa"/>
            </w:tcMar>
            <w:vAlign w:val="center"/>
          </w:tcPr>
          <w:p w14:paraId="25313C98" w14:textId="77777777" w:rsidR="00351257" w:rsidRPr="000A2BBD" w:rsidRDefault="00000000">
            <w:pPr>
              <w:spacing w:after="0" w:line="240" w:lineRule="auto"/>
              <w:rPr>
                <w:rFonts w:cs="Times New Roman"/>
              </w:rPr>
            </w:pPr>
            <w:r w:rsidRPr="000A2BBD">
              <w:rPr>
                <w:rFonts w:cs="Times New Roman"/>
                <w:sz w:val="18"/>
              </w:rPr>
              <w:lastRenderedPageBreak/>
              <w:t>RetirementTrack.Worker</w:t>
            </w:r>
          </w:p>
        </w:tc>
        <w:tc>
          <w:tcPr>
            <w:tcW w:w="7776" w:type="dxa"/>
            <w:tcMar>
              <w:top w:w="90" w:type="dxa"/>
              <w:left w:w="100" w:type="dxa"/>
              <w:bottom w:w="90" w:type="dxa"/>
              <w:right w:w="100" w:type="dxa"/>
            </w:tcMar>
            <w:vAlign w:val="center"/>
          </w:tcPr>
          <w:p w14:paraId="6CEE4CD6" w14:textId="77777777" w:rsidR="009E0C3B" w:rsidRPr="003A3DCE" w:rsidRDefault="00000000">
            <w:pPr>
              <w:rPr>
                <w:sz w:val="18"/>
                <w:szCs w:val="18"/>
              </w:rPr>
            </w:pPr>
            <w:r w:rsidRPr="003A3DCE">
              <w:rPr>
                <w:sz w:val="18"/>
                <w:szCs w:val="18"/>
              </w:rPr>
              <w:t>Azure-hosted .NET Temporal Worker connecting to Temporal Cloud and executing durable workflows and activities for reminders, milestones, communications, due-state creation, cleanup and maintenance.</w:t>
            </w:r>
          </w:p>
        </w:tc>
      </w:tr>
      <w:tr w:rsidR="00351257" w:rsidRPr="000A2BBD" w14:paraId="6C12A046" w14:textId="77777777">
        <w:trPr>
          <w:jc w:val="center"/>
        </w:trPr>
        <w:tc>
          <w:tcPr>
            <w:tcW w:w="2448" w:type="dxa"/>
            <w:shd w:val="clear" w:color="auto" w:fill="F8FAFB"/>
            <w:tcMar>
              <w:top w:w="90" w:type="dxa"/>
              <w:left w:w="100" w:type="dxa"/>
              <w:bottom w:w="90" w:type="dxa"/>
              <w:right w:w="100" w:type="dxa"/>
            </w:tcMar>
            <w:vAlign w:val="center"/>
          </w:tcPr>
          <w:p w14:paraId="527763AA" w14:textId="77777777" w:rsidR="00351257" w:rsidRPr="000A2BBD" w:rsidRDefault="00000000">
            <w:pPr>
              <w:spacing w:after="0" w:line="240" w:lineRule="auto"/>
              <w:rPr>
                <w:rFonts w:cs="Times New Roman"/>
              </w:rPr>
            </w:pPr>
            <w:r w:rsidRPr="000A2BBD">
              <w:rPr>
                <w:rFonts w:cs="Times New Roman"/>
                <w:sz w:val="18"/>
              </w:rPr>
              <w:t>Azure SQL Database</w:t>
            </w:r>
          </w:p>
        </w:tc>
        <w:tc>
          <w:tcPr>
            <w:tcW w:w="7776" w:type="dxa"/>
            <w:shd w:val="clear" w:color="auto" w:fill="F8FAFB"/>
            <w:tcMar>
              <w:top w:w="90" w:type="dxa"/>
              <w:left w:w="100" w:type="dxa"/>
              <w:bottom w:w="90" w:type="dxa"/>
              <w:right w:w="100" w:type="dxa"/>
            </w:tcMar>
            <w:vAlign w:val="center"/>
          </w:tcPr>
          <w:p w14:paraId="49375DB4" w14:textId="77777777" w:rsidR="00351257" w:rsidRPr="000A2BBD" w:rsidRDefault="00000000">
            <w:pPr>
              <w:spacing w:after="0" w:line="240" w:lineRule="auto"/>
              <w:rPr>
                <w:rFonts w:cs="Times New Roman"/>
              </w:rPr>
            </w:pPr>
            <w:r w:rsidRPr="000A2BBD">
              <w:rPr>
                <w:rFonts w:cs="Times New Roman"/>
                <w:sz w:val="18"/>
              </w:rPr>
              <w:t>Primary relational system of record for tenant-owned business data and normalized domain state.</w:t>
            </w:r>
          </w:p>
        </w:tc>
      </w:tr>
      <w:tr w:rsidR="00351257" w:rsidRPr="000A2BBD" w14:paraId="37524BB4" w14:textId="77777777">
        <w:trPr>
          <w:jc w:val="center"/>
        </w:trPr>
        <w:tc>
          <w:tcPr>
            <w:tcW w:w="2448" w:type="dxa"/>
            <w:tcMar>
              <w:top w:w="90" w:type="dxa"/>
              <w:left w:w="100" w:type="dxa"/>
              <w:bottom w:w="90" w:type="dxa"/>
              <w:right w:w="100" w:type="dxa"/>
            </w:tcMar>
            <w:vAlign w:val="center"/>
          </w:tcPr>
          <w:p w14:paraId="219B8E20" w14:textId="77777777" w:rsidR="00351257" w:rsidRPr="000A2BBD" w:rsidRDefault="00000000">
            <w:pPr>
              <w:spacing w:after="0" w:line="240" w:lineRule="auto"/>
              <w:rPr>
                <w:rFonts w:cs="Times New Roman"/>
              </w:rPr>
            </w:pPr>
            <w:r w:rsidRPr="000A2BBD">
              <w:rPr>
                <w:rFonts w:cs="Times New Roman"/>
                <w:sz w:val="18"/>
              </w:rPr>
              <w:t>Blob Storage</w:t>
            </w:r>
          </w:p>
        </w:tc>
        <w:tc>
          <w:tcPr>
            <w:tcW w:w="7776" w:type="dxa"/>
            <w:tcMar>
              <w:top w:w="90" w:type="dxa"/>
              <w:left w:w="100" w:type="dxa"/>
              <w:bottom w:w="90" w:type="dxa"/>
              <w:right w:w="100" w:type="dxa"/>
            </w:tcMar>
            <w:vAlign w:val="center"/>
          </w:tcPr>
          <w:p w14:paraId="67A81C4B" w14:textId="77777777" w:rsidR="00351257" w:rsidRPr="000A2BBD" w:rsidRDefault="00000000">
            <w:pPr>
              <w:spacing w:after="0" w:line="240" w:lineRule="auto"/>
              <w:rPr>
                <w:rFonts w:cs="Times New Roman"/>
              </w:rPr>
            </w:pPr>
            <w:r w:rsidRPr="000A2BBD">
              <w:rPr>
                <w:rFonts w:cs="Times New Roman"/>
                <w:sz w:val="18"/>
              </w:rPr>
              <w:t>Downloadable guides, one-pagers, images and future generated files. SQL stores metadata and object references.</w:t>
            </w:r>
          </w:p>
        </w:tc>
      </w:tr>
      <w:tr w:rsidR="00351257" w:rsidRPr="000A2BBD" w14:paraId="7D9BC258" w14:textId="77777777">
        <w:trPr>
          <w:jc w:val="center"/>
        </w:trPr>
        <w:tc>
          <w:tcPr>
            <w:tcW w:w="2448" w:type="dxa"/>
            <w:shd w:val="clear" w:color="auto" w:fill="F8FAFB"/>
            <w:tcMar>
              <w:top w:w="90" w:type="dxa"/>
              <w:left w:w="100" w:type="dxa"/>
              <w:bottom w:w="90" w:type="dxa"/>
              <w:right w:w="100" w:type="dxa"/>
            </w:tcMar>
            <w:vAlign w:val="center"/>
          </w:tcPr>
          <w:p w14:paraId="6B2F05CA" w14:textId="77777777" w:rsidR="00351257" w:rsidRPr="000A2BBD" w:rsidRDefault="00000000">
            <w:pPr>
              <w:spacing w:after="0" w:line="240" w:lineRule="auto"/>
              <w:rPr>
                <w:rFonts w:cs="Times New Roman"/>
              </w:rPr>
            </w:pPr>
            <w:r w:rsidRPr="000A2BBD">
              <w:rPr>
                <w:rFonts w:cs="Times New Roman"/>
                <w:sz w:val="18"/>
              </w:rPr>
              <w:t>Application Insights / Azure Monitor</w:t>
            </w:r>
          </w:p>
        </w:tc>
        <w:tc>
          <w:tcPr>
            <w:tcW w:w="7776" w:type="dxa"/>
            <w:shd w:val="clear" w:color="auto" w:fill="F8FAFB"/>
            <w:tcMar>
              <w:top w:w="90" w:type="dxa"/>
              <w:left w:w="100" w:type="dxa"/>
              <w:bottom w:w="90" w:type="dxa"/>
              <w:right w:w="100" w:type="dxa"/>
            </w:tcMar>
            <w:vAlign w:val="center"/>
          </w:tcPr>
          <w:p w14:paraId="05FE0894" w14:textId="77777777" w:rsidR="00351257" w:rsidRPr="000A2BBD" w:rsidRDefault="00000000">
            <w:pPr>
              <w:spacing w:after="0" w:line="240" w:lineRule="auto"/>
              <w:rPr>
                <w:rFonts w:cs="Times New Roman"/>
              </w:rPr>
            </w:pPr>
            <w:r w:rsidRPr="000A2BBD">
              <w:rPr>
                <w:rFonts w:cs="Times New Roman"/>
                <w:sz w:val="18"/>
              </w:rPr>
              <w:t>Tracing, metrics, failures, availability, job monitoring and operational alerts.</w:t>
            </w:r>
          </w:p>
        </w:tc>
      </w:tr>
    </w:tbl>
    <w:p w14:paraId="5B7BAD18" w14:textId="77777777" w:rsidR="00351257" w:rsidRPr="000A2BBD" w:rsidRDefault="00351257">
      <w:pPr>
        <w:spacing w:after="20"/>
        <w:rPr>
          <w:rFonts w:cs="Times New Roman"/>
        </w:rPr>
      </w:pPr>
    </w:p>
    <w:p w14:paraId="32AC46C3" w14:textId="77777777" w:rsidR="00351257" w:rsidRPr="000A2BBD" w:rsidRDefault="004354AA">
      <w:pPr>
        <w:pStyle w:val="Heading2"/>
        <w:rPr>
          <w:rFonts w:ascii="Times New Roman" w:hAnsi="Times New Roman" w:cs="Times New Roman"/>
        </w:rPr>
      </w:pPr>
      <w:r w:rsidRPr="000A2BBD">
        <w:rPr>
          <w:rFonts w:ascii="Times New Roman" w:hAnsi="Times New Roman" w:cs="Times New Roman"/>
        </w:rPr>
        <w:t>1.2.1 Selected Compute Topology</w:t>
      </w:r>
    </w:p>
    <w:tbl>
      <w:tblPr>
        <w:tblStyle w:val="TableGrid"/>
        <w:tblW w:w="0" w:type="auto"/>
        <w:jc w:val="center"/>
        <w:tblLook w:val="04A0" w:firstRow="1" w:lastRow="0" w:firstColumn="1" w:lastColumn="0" w:noHBand="0" w:noVBand="1"/>
      </w:tblPr>
      <w:tblGrid>
        <w:gridCol w:w="1872"/>
        <w:gridCol w:w="4032"/>
        <w:gridCol w:w="4320"/>
      </w:tblGrid>
      <w:tr w:rsidR="00351257" w:rsidRPr="000A2BBD" w14:paraId="4A8EAFD4" w14:textId="77777777" w:rsidTr="009228B0">
        <w:trPr>
          <w:tblHeader/>
          <w:jc w:val="center"/>
        </w:trPr>
        <w:tc>
          <w:tcPr>
            <w:tcW w:w="1872" w:type="dxa"/>
            <w:shd w:val="clear" w:color="auto" w:fill="15334D"/>
            <w:tcMar>
              <w:top w:w="90" w:type="dxa"/>
              <w:left w:w="100" w:type="dxa"/>
              <w:bottom w:w="90" w:type="dxa"/>
              <w:right w:w="100" w:type="dxa"/>
            </w:tcMar>
            <w:vAlign w:val="center"/>
          </w:tcPr>
          <w:p w14:paraId="162386E7" w14:textId="77777777" w:rsidR="00351257" w:rsidRPr="000A2BBD" w:rsidRDefault="00000000">
            <w:pPr>
              <w:spacing w:after="0"/>
              <w:rPr>
                <w:rFonts w:cs="Times New Roman"/>
              </w:rPr>
            </w:pPr>
            <w:r w:rsidRPr="000A2BBD">
              <w:rPr>
                <w:rFonts w:cs="Times New Roman"/>
                <w:b/>
                <w:color w:val="FFFFFF"/>
                <w:sz w:val="18"/>
              </w:rPr>
              <w:t>Workload</w:t>
            </w:r>
          </w:p>
        </w:tc>
        <w:tc>
          <w:tcPr>
            <w:tcW w:w="4032" w:type="dxa"/>
            <w:shd w:val="clear" w:color="auto" w:fill="15334D"/>
            <w:tcMar>
              <w:top w:w="90" w:type="dxa"/>
              <w:left w:w="100" w:type="dxa"/>
              <w:bottom w:w="90" w:type="dxa"/>
              <w:right w:w="100" w:type="dxa"/>
            </w:tcMar>
            <w:vAlign w:val="center"/>
          </w:tcPr>
          <w:p w14:paraId="6BFAFA25" w14:textId="77777777" w:rsidR="00351257" w:rsidRPr="000A2BBD" w:rsidRDefault="00000000">
            <w:pPr>
              <w:spacing w:after="0"/>
              <w:rPr>
                <w:rFonts w:cs="Times New Roman"/>
              </w:rPr>
            </w:pPr>
            <w:r w:rsidRPr="000A2BBD">
              <w:rPr>
                <w:rFonts w:cs="Times New Roman"/>
                <w:b/>
                <w:color w:val="FFFFFF"/>
                <w:sz w:val="18"/>
              </w:rPr>
              <w:t>Recommended Azure Hosting</w:t>
            </w:r>
          </w:p>
        </w:tc>
        <w:tc>
          <w:tcPr>
            <w:tcW w:w="4320" w:type="dxa"/>
            <w:shd w:val="clear" w:color="auto" w:fill="15334D"/>
            <w:tcMar>
              <w:top w:w="90" w:type="dxa"/>
              <w:left w:w="100" w:type="dxa"/>
              <w:bottom w:w="90" w:type="dxa"/>
              <w:right w:w="100" w:type="dxa"/>
            </w:tcMar>
            <w:vAlign w:val="center"/>
          </w:tcPr>
          <w:p w14:paraId="165B606B" w14:textId="77777777" w:rsidR="00351257" w:rsidRPr="000A2BBD" w:rsidRDefault="00000000">
            <w:pPr>
              <w:spacing w:after="0"/>
              <w:rPr>
                <w:rFonts w:cs="Times New Roman"/>
              </w:rPr>
            </w:pPr>
            <w:r w:rsidRPr="000A2BBD">
              <w:rPr>
                <w:rFonts w:cs="Times New Roman"/>
                <w:b/>
                <w:color w:val="FFFFFF"/>
                <w:sz w:val="18"/>
              </w:rPr>
              <w:t>Why</w:t>
            </w:r>
          </w:p>
        </w:tc>
      </w:tr>
      <w:tr w:rsidR="00351257" w:rsidRPr="000A2BBD" w14:paraId="2AA47E4C" w14:textId="77777777" w:rsidTr="009228B0">
        <w:trPr>
          <w:jc w:val="center"/>
        </w:trPr>
        <w:tc>
          <w:tcPr>
            <w:tcW w:w="1872" w:type="dxa"/>
            <w:tcMar>
              <w:top w:w="90" w:type="dxa"/>
              <w:left w:w="100" w:type="dxa"/>
              <w:bottom w:w="90" w:type="dxa"/>
              <w:right w:w="100" w:type="dxa"/>
            </w:tcMar>
            <w:vAlign w:val="center"/>
          </w:tcPr>
          <w:p w14:paraId="5EFC3261" w14:textId="77777777" w:rsidR="00351257" w:rsidRPr="000A2BBD" w:rsidRDefault="00000000">
            <w:pPr>
              <w:spacing w:after="0" w:line="240" w:lineRule="auto"/>
              <w:rPr>
                <w:rFonts w:cs="Times New Roman"/>
              </w:rPr>
            </w:pPr>
            <w:r w:rsidRPr="000A2BBD">
              <w:rPr>
                <w:rFonts w:cs="Times New Roman"/>
                <w:sz w:val="18"/>
              </w:rPr>
              <w:t>React SPA</w:t>
            </w:r>
          </w:p>
        </w:tc>
        <w:tc>
          <w:tcPr>
            <w:tcW w:w="4032" w:type="dxa"/>
            <w:tcMar>
              <w:top w:w="90" w:type="dxa"/>
              <w:left w:w="100" w:type="dxa"/>
              <w:bottom w:w="90" w:type="dxa"/>
              <w:right w:w="100" w:type="dxa"/>
            </w:tcMar>
            <w:vAlign w:val="center"/>
          </w:tcPr>
          <w:p w14:paraId="0C258F54" w14:textId="77777777" w:rsidR="00351257" w:rsidRPr="000A2BBD" w:rsidRDefault="00000000">
            <w:pPr>
              <w:spacing w:after="0" w:line="240" w:lineRule="auto"/>
              <w:rPr>
                <w:rFonts w:cs="Times New Roman"/>
              </w:rPr>
            </w:pPr>
            <w:r w:rsidRPr="000A2BBD">
              <w:rPr>
                <w:rFonts w:cs="Times New Roman"/>
                <w:sz w:val="18"/>
              </w:rPr>
              <w:t>Azure Static Web Apps or equivalent static hosting</w:t>
            </w:r>
          </w:p>
        </w:tc>
        <w:tc>
          <w:tcPr>
            <w:tcW w:w="4320" w:type="dxa"/>
            <w:tcMar>
              <w:top w:w="90" w:type="dxa"/>
              <w:left w:w="100" w:type="dxa"/>
              <w:bottom w:w="90" w:type="dxa"/>
              <w:right w:w="100" w:type="dxa"/>
            </w:tcMar>
            <w:vAlign w:val="center"/>
          </w:tcPr>
          <w:p w14:paraId="17F8460F" w14:textId="77777777" w:rsidR="00351257" w:rsidRPr="000A2BBD" w:rsidRDefault="00000000">
            <w:pPr>
              <w:spacing w:after="0" w:line="240" w:lineRule="auto"/>
              <w:rPr>
                <w:rFonts w:cs="Times New Roman"/>
              </w:rPr>
            </w:pPr>
            <w:r w:rsidRPr="000A2BBD">
              <w:rPr>
                <w:rFonts w:cs="Times New Roman"/>
                <w:sz w:val="18"/>
              </w:rPr>
              <w:t>Fast global static delivery, simple CI/CD, independent frontend deployment, runtime tenant branding.</w:t>
            </w:r>
          </w:p>
        </w:tc>
      </w:tr>
      <w:tr w:rsidR="00351257" w:rsidRPr="000A2BBD" w14:paraId="05F093D6" w14:textId="77777777" w:rsidTr="009228B0">
        <w:trPr>
          <w:jc w:val="center"/>
        </w:trPr>
        <w:tc>
          <w:tcPr>
            <w:tcW w:w="1872" w:type="dxa"/>
            <w:shd w:val="clear" w:color="auto" w:fill="F8FAFB"/>
            <w:tcMar>
              <w:top w:w="90" w:type="dxa"/>
              <w:left w:w="100" w:type="dxa"/>
              <w:bottom w:w="90" w:type="dxa"/>
              <w:right w:w="100" w:type="dxa"/>
            </w:tcMar>
            <w:vAlign w:val="center"/>
          </w:tcPr>
          <w:p w14:paraId="038E0314" w14:textId="77777777" w:rsidR="00351257" w:rsidRPr="000A2BBD" w:rsidRDefault="00000000">
            <w:pPr>
              <w:spacing w:after="0" w:line="240" w:lineRule="auto"/>
              <w:rPr>
                <w:rFonts w:cs="Times New Roman"/>
              </w:rPr>
            </w:pPr>
            <w:r w:rsidRPr="000A2BBD">
              <w:rPr>
                <w:rFonts w:cs="Times New Roman"/>
                <w:sz w:val="18"/>
              </w:rPr>
              <w:t>ASP.NET Core API</w:t>
            </w:r>
          </w:p>
        </w:tc>
        <w:tc>
          <w:tcPr>
            <w:tcW w:w="4032" w:type="dxa"/>
            <w:shd w:val="clear" w:color="auto" w:fill="F8FAFB"/>
            <w:tcMar>
              <w:top w:w="90" w:type="dxa"/>
              <w:left w:w="100" w:type="dxa"/>
              <w:bottom w:w="90" w:type="dxa"/>
              <w:right w:w="100" w:type="dxa"/>
            </w:tcMar>
            <w:vAlign w:val="center"/>
          </w:tcPr>
          <w:p w14:paraId="7A18C518" w14:textId="77777777" w:rsidR="00351257" w:rsidRPr="000A2BBD" w:rsidRDefault="00000000">
            <w:pPr>
              <w:spacing w:after="0" w:line="240" w:lineRule="auto"/>
              <w:rPr>
                <w:rFonts w:cs="Times New Roman"/>
              </w:rPr>
            </w:pPr>
            <w:r w:rsidRPr="000A2BBD">
              <w:rPr>
                <w:rFonts w:cs="Times New Roman"/>
                <w:sz w:val="18"/>
              </w:rPr>
              <w:t>Azure App Service</w:t>
            </w:r>
          </w:p>
        </w:tc>
        <w:tc>
          <w:tcPr>
            <w:tcW w:w="4320" w:type="dxa"/>
            <w:shd w:val="clear" w:color="auto" w:fill="F8FAFB"/>
            <w:tcMar>
              <w:top w:w="90" w:type="dxa"/>
              <w:left w:w="100" w:type="dxa"/>
              <w:bottom w:w="90" w:type="dxa"/>
              <w:right w:w="100" w:type="dxa"/>
            </w:tcMar>
            <w:vAlign w:val="center"/>
          </w:tcPr>
          <w:p w14:paraId="234E17B7" w14:textId="77777777" w:rsidR="00351257" w:rsidRPr="000A2BBD" w:rsidRDefault="00000000">
            <w:pPr>
              <w:spacing w:after="0" w:line="240" w:lineRule="auto"/>
              <w:rPr>
                <w:rFonts w:cs="Times New Roman"/>
              </w:rPr>
            </w:pPr>
            <w:r w:rsidRPr="000A2BBD">
              <w:rPr>
                <w:rFonts w:cs="Times New Roman"/>
                <w:sz w:val="18"/>
              </w:rPr>
              <w:t>Managed scaling, deployment slots, health checks, Azure integration and low operational overhead.</w:t>
            </w:r>
          </w:p>
        </w:tc>
      </w:tr>
      <w:tr w:rsidR="00351257" w:rsidRPr="000A2BBD" w14:paraId="24DB7219" w14:textId="77777777" w:rsidTr="009228B0">
        <w:trPr>
          <w:jc w:val="center"/>
        </w:trPr>
        <w:tc>
          <w:tcPr>
            <w:tcW w:w="1872" w:type="dxa"/>
            <w:tcMar>
              <w:top w:w="90" w:type="dxa"/>
              <w:left w:w="100" w:type="dxa"/>
              <w:bottom w:w="90" w:type="dxa"/>
              <w:right w:w="100" w:type="dxa"/>
            </w:tcMar>
            <w:vAlign w:val="center"/>
          </w:tcPr>
          <w:p w14:paraId="79642FBD" w14:textId="77777777" w:rsidR="00351257" w:rsidRPr="000A2BBD" w:rsidRDefault="00000000">
            <w:pPr>
              <w:spacing w:after="0" w:line="240" w:lineRule="auto"/>
              <w:rPr>
                <w:rFonts w:cs="Times New Roman"/>
              </w:rPr>
            </w:pPr>
            <w:r w:rsidRPr="000A2BBD">
              <w:rPr>
                <w:rFonts w:cs="Times New Roman"/>
                <w:sz w:val="18"/>
              </w:rPr>
              <w:t>Background Worker</w:t>
            </w:r>
          </w:p>
        </w:tc>
        <w:tc>
          <w:tcPr>
            <w:tcW w:w="4032" w:type="dxa"/>
            <w:tcMar>
              <w:top w:w="90" w:type="dxa"/>
              <w:left w:w="100" w:type="dxa"/>
              <w:bottom w:w="90" w:type="dxa"/>
              <w:right w:w="100" w:type="dxa"/>
            </w:tcMar>
            <w:vAlign w:val="center"/>
          </w:tcPr>
          <w:p w14:paraId="13884BF1" w14:textId="77777777" w:rsidR="009E0C3B" w:rsidRPr="00CE04D8" w:rsidRDefault="00000000">
            <w:pPr>
              <w:rPr>
                <w:sz w:val="18"/>
                <w:szCs w:val="18"/>
              </w:rPr>
            </w:pPr>
            <w:r w:rsidRPr="00CE04D8">
              <w:rPr>
                <w:sz w:val="18"/>
                <w:szCs w:val="18"/>
              </w:rPr>
              <w:t>Azure-hosted .NET Temporal Worker + Temporal Cloud</w:t>
            </w:r>
          </w:p>
        </w:tc>
        <w:tc>
          <w:tcPr>
            <w:tcW w:w="4320" w:type="dxa"/>
            <w:tcMar>
              <w:top w:w="90" w:type="dxa"/>
              <w:left w:w="100" w:type="dxa"/>
              <w:bottom w:w="90" w:type="dxa"/>
              <w:right w:w="100" w:type="dxa"/>
            </w:tcMar>
            <w:vAlign w:val="center"/>
          </w:tcPr>
          <w:p w14:paraId="6ED60DC7" w14:textId="77777777" w:rsidR="009463C6" w:rsidRPr="000A2BBD" w:rsidRDefault="00000000">
            <w:pPr>
              <w:rPr>
                <w:rFonts w:cs="Times New Roman"/>
                <w:sz w:val="18"/>
                <w:szCs w:val="18"/>
              </w:rPr>
            </w:pPr>
            <w:r w:rsidRPr="000A2BBD">
              <w:rPr>
                <w:rFonts w:cs="Times New Roman"/>
                <w:sz w:val="18"/>
                <w:szCs w:val="18"/>
              </w:rPr>
              <w:t>Separates background workflow execution from the interactive API and supports durable workflows, schedules, timers, retries and recovery.</w:t>
            </w:r>
          </w:p>
        </w:tc>
      </w:tr>
      <w:tr w:rsidR="00351257" w:rsidRPr="000A2BBD" w14:paraId="5D14184A" w14:textId="77777777" w:rsidTr="009228B0">
        <w:trPr>
          <w:jc w:val="center"/>
        </w:trPr>
        <w:tc>
          <w:tcPr>
            <w:tcW w:w="1872" w:type="dxa"/>
            <w:shd w:val="clear" w:color="auto" w:fill="F8FAFB"/>
            <w:tcMar>
              <w:top w:w="90" w:type="dxa"/>
              <w:left w:w="100" w:type="dxa"/>
              <w:bottom w:w="90" w:type="dxa"/>
              <w:right w:w="100" w:type="dxa"/>
            </w:tcMar>
            <w:vAlign w:val="center"/>
          </w:tcPr>
          <w:p w14:paraId="11B4E4A7" w14:textId="77777777" w:rsidR="00351257" w:rsidRPr="000A2BBD" w:rsidRDefault="00000000">
            <w:pPr>
              <w:spacing w:after="0" w:line="240" w:lineRule="auto"/>
              <w:rPr>
                <w:rFonts w:cs="Times New Roman"/>
              </w:rPr>
            </w:pPr>
            <w:r w:rsidRPr="000A2BBD">
              <w:rPr>
                <w:rFonts w:cs="Times New Roman"/>
                <w:sz w:val="18"/>
              </w:rPr>
              <w:t>Database</w:t>
            </w:r>
          </w:p>
        </w:tc>
        <w:tc>
          <w:tcPr>
            <w:tcW w:w="4032" w:type="dxa"/>
            <w:shd w:val="clear" w:color="auto" w:fill="F8FAFB"/>
            <w:tcMar>
              <w:top w:w="90" w:type="dxa"/>
              <w:left w:w="100" w:type="dxa"/>
              <w:bottom w:w="90" w:type="dxa"/>
              <w:right w:w="100" w:type="dxa"/>
            </w:tcMar>
            <w:vAlign w:val="center"/>
          </w:tcPr>
          <w:p w14:paraId="63B49DA7" w14:textId="77777777" w:rsidR="00351257" w:rsidRPr="000A2BBD" w:rsidRDefault="00000000">
            <w:pPr>
              <w:spacing w:after="0" w:line="240" w:lineRule="auto"/>
              <w:rPr>
                <w:rFonts w:cs="Times New Roman"/>
              </w:rPr>
            </w:pPr>
            <w:r w:rsidRPr="000A2BBD">
              <w:rPr>
                <w:rFonts w:cs="Times New Roman"/>
                <w:sz w:val="18"/>
              </w:rPr>
              <w:t>Azure SQL Database</w:t>
            </w:r>
          </w:p>
        </w:tc>
        <w:tc>
          <w:tcPr>
            <w:tcW w:w="4320" w:type="dxa"/>
            <w:shd w:val="clear" w:color="auto" w:fill="F8FAFB"/>
            <w:tcMar>
              <w:top w:w="90" w:type="dxa"/>
              <w:left w:w="100" w:type="dxa"/>
              <w:bottom w:w="90" w:type="dxa"/>
              <w:right w:w="100" w:type="dxa"/>
            </w:tcMar>
            <w:vAlign w:val="center"/>
          </w:tcPr>
          <w:p w14:paraId="2310F858" w14:textId="77777777" w:rsidR="00351257" w:rsidRPr="000A2BBD" w:rsidRDefault="00000000">
            <w:pPr>
              <w:spacing w:after="0" w:line="240" w:lineRule="auto"/>
              <w:rPr>
                <w:rFonts w:cs="Times New Roman"/>
              </w:rPr>
            </w:pPr>
            <w:r w:rsidRPr="000A2BBD">
              <w:rPr>
                <w:rFonts w:cs="Times New Roman"/>
                <w:sz w:val="18"/>
              </w:rPr>
              <w:t>Relational consistency, strong EF Core fit, mature security, backup and scaling.</w:t>
            </w:r>
          </w:p>
        </w:tc>
      </w:tr>
      <w:tr w:rsidR="00351257" w:rsidRPr="000A2BBD" w14:paraId="76F359D4" w14:textId="77777777" w:rsidTr="009228B0">
        <w:trPr>
          <w:jc w:val="center"/>
        </w:trPr>
        <w:tc>
          <w:tcPr>
            <w:tcW w:w="1872" w:type="dxa"/>
            <w:tcMar>
              <w:top w:w="90" w:type="dxa"/>
              <w:left w:w="100" w:type="dxa"/>
              <w:bottom w:w="90" w:type="dxa"/>
              <w:right w:w="100" w:type="dxa"/>
            </w:tcMar>
            <w:vAlign w:val="center"/>
          </w:tcPr>
          <w:p w14:paraId="66F4C44B" w14:textId="77777777" w:rsidR="00351257" w:rsidRPr="000A2BBD" w:rsidRDefault="00000000">
            <w:pPr>
              <w:spacing w:after="0" w:line="240" w:lineRule="auto"/>
              <w:rPr>
                <w:rFonts w:cs="Times New Roman"/>
              </w:rPr>
            </w:pPr>
            <w:r w:rsidRPr="000A2BBD">
              <w:rPr>
                <w:rFonts w:cs="Times New Roman"/>
                <w:sz w:val="18"/>
              </w:rPr>
              <w:t>Files</w:t>
            </w:r>
          </w:p>
        </w:tc>
        <w:tc>
          <w:tcPr>
            <w:tcW w:w="4032" w:type="dxa"/>
            <w:tcMar>
              <w:top w:w="90" w:type="dxa"/>
              <w:left w:w="100" w:type="dxa"/>
              <w:bottom w:w="90" w:type="dxa"/>
              <w:right w:w="100" w:type="dxa"/>
            </w:tcMar>
            <w:vAlign w:val="center"/>
          </w:tcPr>
          <w:p w14:paraId="571B6349" w14:textId="77777777" w:rsidR="00351257" w:rsidRPr="000A2BBD" w:rsidRDefault="00000000">
            <w:pPr>
              <w:spacing w:after="0" w:line="240" w:lineRule="auto"/>
              <w:rPr>
                <w:rFonts w:cs="Times New Roman"/>
              </w:rPr>
            </w:pPr>
            <w:r w:rsidRPr="000A2BBD">
              <w:rPr>
                <w:rFonts w:cs="Times New Roman"/>
                <w:sz w:val="18"/>
              </w:rPr>
              <w:t>Azure Blob Storage</w:t>
            </w:r>
          </w:p>
        </w:tc>
        <w:tc>
          <w:tcPr>
            <w:tcW w:w="4320" w:type="dxa"/>
            <w:tcMar>
              <w:top w:w="90" w:type="dxa"/>
              <w:left w:w="100" w:type="dxa"/>
              <w:bottom w:w="90" w:type="dxa"/>
              <w:right w:w="100" w:type="dxa"/>
            </w:tcMar>
            <w:vAlign w:val="center"/>
          </w:tcPr>
          <w:p w14:paraId="50BCD2E4" w14:textId="77777777" w:rsidR="00351257" w:rsidRPr="000A2BBD" w:rsidRDefault="00000000">
            <w:pPr>
              <w:spacing w:after="0" w:line="240" w:lineRule="auto"/>
              <w:rPr>
                <w:rFonts w:cs="Times New Roman"/>
              </w:rPr>
            </w:pPr>
            <w:r w:rsidRPr="000A2BBD">
              <w:rPr>
                <w:rFonts w:cs="Times New Roman"/>
                <w:sz w:val="18"/>
              </w:rPr>
              <w:t>Low-cost scalable object storage with controlled access.</w:t>
            </w:r>
          </w:p>
        </w:tc>
      </w:tr>
      <w:tr w:rsidR="00351257" w:rsidRPr="000A2BBD" w14:paraId="1E64F90C" w14:textId="77777777" w:rsidTr="009228B0">
        <w:trPr>
          <w:jc w:val="center"/>
        </w:trPr>
        <w:tc>
          <w:tcPr>
            <w:tcW w:w="1872" w:type="dxa"/>
            <w:shd w:val="clear" w:color="auto" w:fill="F8FAFB"/>
            <w:tcMar>
              <w:top w:w="90" w:type="dxa"/>
              <w:left w:w="100" w:type="dxa"/>
              <w:bottom w:w="90" w:type="dxa"/>
              <w:right w:w="100" w:type="dxa"/>
            </w:tcMar>
            <w:vAlign w:val="center"/>
          </w:tcPr>
          <w:p w14:paraId="70CA1485" w14:textId="77777777" w:rsidR="00351257" w:rsidRPr="000A2BBD" w:rsidRDefault="00000000">
            <w:pPr>
              <w:spacing w:after="0" w:line="240" w:lineRule="auto"/>
              <w:rPr>
                <w:rFonts w:cs="Times New Roman"/>
              </w:rPr>
            </w:pPr>
            <w:r w:rsidRPr="000A2BBD">
              <w:rPr>
                <w:rFonts w:cs="Times New Roman"/>
                <w:sz w:val="18"/>
              </w:rPr>
              <w:t>Secrets</w:t>
            </w:r>
          </w:p>
        </w:tc>
        <w:tc>
          <w:tcPr>
            <w:tcW w:w="4032" w:type="dxa"/>
            <w:shd w:val="clear" w:color="auto" w:fill="F8FAFB"/>
            <w:tcMar>
              <w:top w:w="90" w:type="dxa"/>
              <w:left w:w="100" w:type="dxa"/>
              <w:bottom w:w="90" w:type="dxa"/>
              <w:right w:w="100" w:type="dxa"/>
            </w:tcMar>
            <w:vAlign w:val="center"/>
          </w:tcPr>
          <w:p w14:paraId="138231EC" w14:textId="77777777" w:rsidR="00351257" w:rsidRPr="000A2BBD" w:rsidRDefault="00000000">
            <w:pPr>
              <w:spacing w:after="0" w:line="240" w:lineRule="auto"/>
              <w:rPr>
                <w:rFonts w:cs="Times New Roman"/>
              </w:rPr>
            </w:pPr>
            <w:r w:rsidRPr="000A2BBD">
              <w:rPr>
                <w:rFonts w:cs="Times New Roman"/>
                <w:sz w:val="18"/>
              </w:rPr>
              <w:t>Azure Key Vault</w:t>
            </w:r>
          </w:p>
        </w:tc>
        <w:tc>
          <w:tcPr>
            <w:tcW w:w="4320" w:type="dxa"/>
            <w:shd w:val="clear" w:color="auto" w:fill="F8FAFB"/>
            <w:tcMar>
              <w:top w:w="90" w:type="dxa"/>
              <w:left w:w="100" w:type="dxa"/>
              <w:bottom w:w="90" w:type="dxa"/>
              <w:right w:w="100" w:type="dxa"/>
            </w:tcMar>
            <w:vAlign w:val="center"/>
          </w:tcPr>
          <w:p w14:paraId="04C1EB1A" w14:textId="77777777" w:rsidR="00351257" w:rsidRPr="000A2BBD" w:rsidRDefault="00000000">
            <w:pPr>
              <w:spacing w:after="0" w:line="240" w:lineRule="auto"/>
              <w:rPr>
                <w:rFonts w:cs="Times New Roman"/>
              </w:rPr>
            </w:pPr>
            <w:r w:rsidRPr="000A2BBD">
              <w:rPr>
                <w:rFonts w:cs="Times New Roman"/>
                <w:sz w:val="18"/>
              </w:rPr>
              <w:t>Central secrets/certificate management and managed-identity access.</w:t>
            </w:r>
          </w:p>
        </w:tc>
      </w:tr>
    </w:tbl>
    <w:p w14:paraId="22B30878" w14:textId="77777777" w:rsidR="00351257" w:rsidRPr="000A2BBD" w:rsidRDefault="00351257">
      <w:pPr>
        <w:spacing w:after="20"/>
        <w:rPr>
          <w:rFonts w:cs="Times New Roman"/>
        </w:rPr>
      </w:pPr>
    </w:p>
    <w:p w14:paraId="4958A588"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1.3 Frontend Architecture</w:t>
      </w:r>
    </w:p>
    <w:p w14:paraId="68D32640" w14:textId="77777777" w:rsidR="00351257" w:rsidRPr="000A2BBD" w:rsidRDefault="00000000">
      <w:pPr>
        <w:rPr>
          <w:rFonts w:cs="Times New Roman"/>
        </w:rPr>
      </w:pPr>
      <w:r w:rsidRPr="000A2BBD">
        <w:rPr>
          <w:rFonts w:cs="Times New Roman"/>
        </w:rPr>
        <w:t>The frontend should be one responsive React application with role-based route groups, reusable design-system components and a thin client architecture. Domain and authorization decisions remain server-side.</w:t>
      </w:r>
    </w:p>
    <w:tbl>
      <w:tblPr>
        <w:tblStyle w:val="TableGrid"/>
        <w:tblW w:w="0" w:type="auto"/>
        <w:jc w:val="center"/>
        <w:tblLook w:val="04A0" w:firstRow="1" w:lastRow="0" w:firstColumn="1" w:lastColumn="0" w:noHBand="0" w:noVBand="1"/>
      </w:tblPr>
      <w:tblGrid>
        <w:gridCol w:w="1589"/>
        <w:gridCol w:w="8635"/>
      </w:tblGrid>
      <w:tr w:rsidR="00351257" w:rsidRPr="000A2BBD" w14:paraId="40F2409C" w14:textId="77777777" w:rsidTr="009228B0">
        <w:trPr>
          <w:tblHeader/>
          <w:jc w:val="center"/>
        </w:trPr>
        <w:tc>
          <w:tcPr>
            <w:tcW w:w="1589" w:type="dxa"/>
            <w:shd w:val="clear" w:color="auto" w:fill="15334D"/>
            <w:tcMar>
              <w:top w:w="90" w:type="dxa"/>
              <w:left w:w="100" w:type="dxa"/>
              <w:bottom w:w="90" w:type="dxa"/>
              <w:right w:w="100" w:type="dxa"/>
            </w:tcMar>
            <w:vAlign w:val="center"/>
          </w:tcPr>
          <w:p w14:paraId="076F48E9" w14:textId="77777777" w:rsidR="00351257" w:rsidRPr="000A2BBD" w:rsidRDefault="00000000">
            <w:pPr>
              <w:spacing w:after="0"/>
              <w:rPr>
                <w:rFonts w:cs="Times New Roman"/>
              </w:rPr>
            </w:pPr>
            <w:r w:rsidRPr="000A2BBD">
              <w:rPr>
                <w:rFonts w:cs="Times New Roman"/>
                <w:b/>
                <w:color w:val="FFFFFF"/>
                <w:sz w:val="18"/>
              </w:rPr>
              <w:t>Concern</w:t>
            </w:r>
          </w:p>
        </w:tc>
        <w:tc>
          <w:tcPr>
            <w:tcW w:w="8635" w:type="dxa"/>
            <w:shd w:val="clear" w:color="auto" w:fill="15334D"/>
            <w:tcMar>
              <w:top w:w="90" w:type="dxa"/>
              <w:left w:w="100" w:type="dxa"/>
              <w:bottom w:w="90" w:type="dxa"/>
              <w:right w:w="100" w:type="dxa"/>
            </w:tcMar>
            <w:vAlign w:val="center"/>
          </w:tcPr>
          <w:p w14:paraId="534CB616" w14:textId="77777777" w:rsidR="00351257" w:rsidRPr="000A2BBD" w:rsidRDefault="00000000">
            <w:pPr>
              <w:spacing w:after="0"/>
              <w:rPr>
                <w:rFonts w:cs="Times New Roman"/>
              </w:rPr>
            </w:pPr>
            <w:r w:rsidRPr="000A2BBD">
              <w:rPr>
                <w:rFonts w:cs="Times New Roman"/>
                <w:b/>
                <w:color w:val="FFFFFF"/>
                <w:sz w:val="18"/>
              </w:rPr>
              <w:t>Recommended Approach</w:t>
            </w:r>
          </w:p>
        </w:tc>
      </w:tr>
      <w:tr w:rsidR="00351257" w:rsidRPr="000A2BBD" w14:paraId="36A47E0B" w14:textId="77777777" w:rsidTr="009228B0">
        <w:trPr>
          <w:jc w:val="center"/>
        </w:trPr>
        <w:tc>
          <w:tcPr>
            <w:tcW w:w="1589" w:type="dxa"/>
            <w:tcMar>
              <w:top w:w="90" w:type="dxa"/>
              <w:left w:w="100" w:type="dxa"/>
              <w:bottom w:w="90" w:type="dxa"/>
              <w:right w:w="100" w:type="dxa"/>
            </w:tcMar>
            <w:vAlign w:val="center"/>
          </w:tcPr>
          <w:p w14:paraId="28A5799D" w14:textId="77777777" w:rsidR="00351257" w:rsidRPr="000A2BBD" w:rsidRDefault="00000000">
            <w:pPr>
              <w:spacing w:after="0" w:line="240" w:lineRule="auto"/>
              <w:rPr>
                <w:rFonts w:cs="Times New Roman"/>
              </w:rPr>
            </w:pPr>
            <w:r w:rsidRPr="000A2BBD">
              <w:rPr>
                <w:rFonts w:cs="Times New Roman"/>
                <w:sz w:val="18"/>
              </w:rPr>
              <w:t>Framework</w:t>
            </w:r>
          </w:p>
        </w:tc>
        <w:tc>
          <w:tcPr>
            <w:tcW w:w="8635" w:type="dxa"/>
            <w:tcMar>
              <w:top w:w="90" w:type="dxa"/>
              <w:left w:w="100" w:type="dxa"/>
              <w:bottom w:w="90" w:type="dxa"/>
              <w:right w:w="100" w:type="dxa"/>
            </w:tcMar>
            <w:vAlign w:val="center"/>
          </w:tcPr>
          <w:p w14:paraId="6F3746D0" w14:textId="77777777" w:rsidR="00351257" w:rsidRPr="000A2BBD" w:rsidRDefault="00000000">
            <w:pPr>
              <w:spacing w:after="0" w:line="240" w:lineRule="auto"/>
              <w:rPr>
                <w:rFonts w:cs="Times New Roman"/>
              </w:rPr>
            </w:pPr>
            <w:r w:rsidRPr="000A2BBD">
              <w:rPr>
                <w:rFonts w:cs="Times New Roman"/>
                <w:sz w:val="18"/>
              </w:rPr>
              <w:t>React 19 + TypeScript + Vite</w:t>
            </w:r>
            <w:r w:rsidR="00C51A8C" w:rsidRPr="000A2BBD">
              <w:rPr>
                <w:rFonts w:cs="Times New Roman"/>
                <w:sz w:val="18"/>
              </w:rPr>
              <w:t>.</w:t>
            </w:r>
          </w:p>
        </w:tc>
      </w:tr>
      <w:tr w:rsidR="00351257" w:rsidRPr="000A2BBD" w14:paraId="160BDB4C" w14:textId="77777777" w:rsidTr="009228B0">
        <w:trPr>
          <w:jc w:val="center"/>
        </w:trPr>
        <w:tc>
          <w:tcPr>
            <w:tcW w:w="1589" w:type="dxa"/>
            <w:shd w:val="clear" w:color="auto" w:fill="F8FAFB"/>
            <w:tcMar>
              <w:top w:w="90" w:type="dxa"/>
              <w:left w:w="100" w:type="dxa"/>
              <w:bottom w:w="90" w:type="dxa"/>
              <w:right w:w="100" w:type="dxa"/>
            </w:tcMar>
            <w:vAlign w:val="center"/>
          </w:tcPr>
          <w:p w14:paraId="5F8435CD" w14:textId="77777777" w:rsidR="00351257" w:rsidRPr="000A2BBD" w:rsidRDefault="00000000">
            <w:pPr>
              <w:spacing w:after="0" w:line="240" w:lineRule="auto"/>
              <w:rPr>
                <w:rFonts w:cs="Times New Roman"/>
              </w:rPr>
            </w:pPr>
            <w:r w:rsidRPr="000A2BBD">
              <w:rPr>
                <w:rFonts w:cs="Times New Roman"/>
                <w:sz w:val="18"/>
              </w:rPr>
              <w:t>Routing</w:t>
            </w:r>
          </w:p>
        </w:tc>
        <w:tc>
          <w:tcPr>
            <w:tcW w:w="8635" w:type="dxa"/>
            <w:shd w:val="clear" w:color="auto" w:fill="F8FAFB"/>
            <w:tcMar>
              <w:top w:w="90" w:type="dxa"/>
              <w:left w:w="100" w:type="dxa"/>
              <w:bottom w:w="90" w:type="dxa"/>
              <w:right w:w="100" w:type="dxa"/>
            </w:tcMar>
            <w:vAlign w:val="center"/>
          </w:tcPr>
          <w:p w14:paraId="6E10D016" w14:textId="77777777" w:rsidR="00351257" w:rsidRPr="000A2BBD" w:rsidRDefault="00000000">
            <w:pPr>
              <w:spacing w:after="0" w:line="240" w:lineRule="auto"/>
              <w:rPr>
                <w:rFonts w:cs="Times New Roman"/>
              </w:rPr>
            </w:pPr>
            <w:r w:rsidRPr="000A2BBD">
              <w:rPr>
                <w:rFonts w:cs="Times New Roman"/>
                <w:sz w:val="18"/>
              </w:rPr>
              <w:t>React Router with route groups for Client, Advisor, Firm Admin and Platform Admin experiences.</w:t>
            </w:r>
          </w:p>
        </w:tc>
      </w:tr>
      <w:tr w:rsidR="00351257" w:rsidRPr="000A2BBD" w14:paraId="24584009" w14:textId="77777777" w:rsidTr="009228B0">
        <w:trPr>
          <w:jc w:val="center"/>
        </w:trPr>
        <w:tc>
          <w:tcPr>
            <w:tcW w:w="1589" w:type="dxa"/>
            <w:tcMar>
              <w:top w:w="90" w:type="dxa"/>
              <w:left w:w="100" w:type="dxa"/>
              <w:bottom w:w="90" w:type="dxa"/>
              <w:right w:w="100" w:type="dxa"/>
            </w:tcMar>
            <w:vAlign w:val="center"/>
          </w:tcPr>
          <w:p w14:paraId="5FE8BD76" w14:textId="77777777" w:rsidR="00351257" w:rsidRPr="000A2BBD" w:rsidRDefault="00000000">
            <w:pPr>
              <w:spacing w:after="0" w:line="240" w:lineRule="auto"/>
              <w:rPr>
                <w:rFonts w:cs="Times New Roman"/>
              </w:rPr>
            </w:pPr>
            <w:r w:rsidRPr="000A2BBD">
              <w:rPr>
                <w:rFonts w:cs="Times New Roman"/>
                <w:sz w:val="18"/>
              </w:rPr>
              <w:t>Server state</w:t>
            </w:r>
          </w:p>
        </w:tc>
        <w:tc>
          <w:tcPr>
            <w:tcW w:w="8635" w:type="dxa"/>
            <w:tcMar>
              <w:top w:w="90" w:type="dxa"/>
              <w:left w:w="100" w:type="dxa"/>
              <w:bottom w:w="90" w:type="dxa"/>
              <w:right w:w="100" w:type="dxa"/>
            </w:tcMar>
            <w:vAlign w:val="center"/>
          </w:tcPr>
          <w:p w14:paraId="7EB94350" w14:textId="77777777" w:rsidR="00351257" w:rsidRPr="000A2BBD" w:rsidRDefault="00000000">
            <w:pPr>
              <w:spacing w:after="0" w:line="240" w:lineRule="auto"/>
              <w:rPr>
                <w:rFonts w:cs="Times New Roman"/>
              </w:rPr>
            </w:pPr>
            <w:r w:rsidRPr="000A2BBD">
              <w:rPr>
                <w:rFonts w:cs="Times New Roman"/>
                <w:sz w:val="18"/>
              </w:rPr>
              <w:t>TanStack Query for API caching, loading/error states and invalidation after actions.</w:t>
            </w:r>
          </w:p>
        </w:tc>
      </w:tr>
      <w:tr w:rsidR="00351257" w:rsidRPr="000A2BBD" w14:paraId="2591D413" w14:textId="77777777" w:rsidTr="009228B0">
        <w:trPr>
          <w:jc w:val="center"/>
        </w:trPr>
        <w:tc>
          <w:tcPr>
            <w:tcW w:w="1589" w:type="dxa"/>
            <w:shd w:val="clear" w:color="auto" w:fill="F8FAFB"/>
            <w:tcMar>
              <w:top w:w="90" w:type="dxa"/>
              <w:left w:w="100" w:type="dxa"/>
              <w:bottom w:w="90" w:type="dxa"/>
              <w:right w:w="100" w:type="dxa"/>
            </w:tcMar>
            <w:vAlign w:val="center"/>
          </w:tcPr>
          <w:p w14:paraId="689D695E" w14:textId="77777777" w:rsidR="00351257" w:rsidRPr="000A2BBD" w:rsidRDefault="00000000">
            <w:pPr>
              <w:spacing w:after="0" w:line="240" w:lineRule="auto"/>
              <w:rPr>
                <w:rFonts w:cs="Times New Roman"/>
              </w:rPr>
            </w:pPr>
            <w:r w:rsidRPr="000A2BBD">
              <w:rPr>
                <w:rFonts w:cs="Times New Roman"/>
                <w:sz w:val="18"/>
              </w:rPr>
              <w:t>Forms</w:t>
            </w:r>
          </w:p>
        </w:tc>
        <w:tc>
          <w:tcPr>
            <w:tcW w:w="8635" w:type="dxa"/>
            <w:shd w:val="clear" w:color="auto" w:fill="F8FAFB"/>
            <w:tcMar>
              <w:top w:w="90" w:type="dxa"/>
              <w:left w:w="100" w:type="dxa"/>
              <w:bottom w:w="90" w:type="dxa"/>
              <w:right w:w="100" w:type="dxa"/>
            </w:tcMar>
            <w:vAlign w:val="center"/>
          </w:tcPr>
          <w:p w14:paraId="79E01BA7" w14:textId="77777777" w:rsidR="00351257" w:rsidRPr="000A2BBD" w:rsidRDefault="00000000">
            <w:pPr>
              <w:spacing w:after="0" w:line="240" w:lineRule="auto"/>
              <w:rPr>
                <w:rFonts w:cs="Times New Roman"/>
              </w:rPr>
            </w:pPr>
            <w:r w:rsidRPr="000A2BBD">
              <w:rPr>
                <w:rFonts w:cs="Times New Roman"/>
                <w:sz w:val="18"/>
              </w:rPr>
              <w:t>React Hook Form + schema validation (for example Zod) for onboarding, assessments and Planning Updates.</w:t>
            </w:r>
          </w:p>
        </w:tc>
      </w:tr>
      <w:tr w:rsidR="00351257" w:rsidRPr="000A2BBD" w14:paraId="5B0885FB" w14:textId="77777777" w:rsidTr="009228B0">
        <w:trPr>
          <w:jc w:val="center"/>
        </w:trPr>
        <w:tc>
          <w:tcPr>
            <w:tcW w:w="1589" w:type="dxa"/>
            <w:tcMar>
              <w:top w:w="90" w:type="dxa"/>
              <w:left w:w="100" w:type="dxa"/>
              <w:bottom w:w="90" w:type="dxa"/>
              <w:right w:w="100" w:type="dxa"/>
            </w:tcMar>
            <w:vAlign w:val="center"/>
          </w:tcPr>
          <w:p w14:paraId="6681A0DC" w14:textId="77777777" w:rsidR="00351257" w:rsidRPr="000A2BBD" w:rsidRDefault="00000000">
            <w:pPr>
              <w:spacing w:after="0" w:line="240" w:lineRule="auto"/>
              <w:rPr>
                <w:rFonts w:cs="Times New Roman"/>
              </w:rPr>
            </w:pPr>
            <w:r w:rsidRPr="000A2BBD">
              <w:rPr>
                <w:rFonts w:cs="Times New Roman"/>
                <w:sz w:val="18"/>
              </w:rPr>
              <w:t>Local/UI state</w:t>
            </w:r>
          </w:p>
        </w:tc>
        <w:tc>
          <w:tcPr>
            <w:tcW w:w="8635" w:type="dxa"/>
            <w:tcMar>
              <w:top w:w="90" w:type="dxa"/>
              <w:left w:w="100" w:type="dxa"/>
              <w:bottom w:w="90" w:type="dxa"/>
              <w:right w:w="100" w:type="dxa"/>
            </w:tcMar>
            <w:vAlign w:val="center"/>
          </w:tcPr>
          <w:p w14:paraId="16050E76" w14:textId="77777777" w:rsidR="00351257" w:rsidRPr="000A2BBD" w:rsidRDefault="00000000">
            <w:pPr>
              <w:spacing w:after="0" w:line="240" w:lineRule="auto"/>
              <w:rPr>
                <w:rFonts w:cs="Times New Roman"/>
              </w:rPr>
            </w:pPr>
            <w:r w:rsidRPr="000A2BBD">
              <w:rPr>
                <w:rFonts w:cs="Times New Roman"/>
                <w:sz w:val="18"/>
              </w:rPr>
              <w:t>React Context or a lightweight store only for transient shell/UI state; do not duplicate server domain state globally.</w:t>
            </w:r>
          </w:p>
        </w:tc>
      </w:tr>
      <w:tr w:rsidR="00351257" w:rsidRPr="000A2BBD" w14:paraId="64255A4C" w14:textId="77777777" w:rsidTr="009228B0">
        <w:trPr>
          <w:jc w:val="center"/>
        </w:trPr>
        <w:tc>
          <w:tcPr>
            <w:tcW w:w="1589" w:type="dxa"/>
            <w:shd w:val="clear" w:color="auto" w:fill="F8FAFB"/>
            <w:tcMar>
              <w:top w:w="90" w:type="dxa"/>
              <w:left w:w="100" w:type="dxa"/>
              <w:bottom w:w="90" w:type="dxa"/>
              <w:right w:w="100" w:type="dxa"/>
            </w:tcMar>
            <w:vAlign w:val="center"/>
          </w:tcPr>
          <w:p w14:paraId="7108C21A" w14:textId="77777777" w:rsidR="00351257" w:rsidRPr="000A2BBD" w:rsidRDefault="00000000">
            <w:pPr>
              <w:spacing w:after="0" w:line="240" w:lineRule="auto"/>
              <w:rPr>
                <w:rFonts w:cs="Times New Roman"/>
              </w:rPr>
            </w:pPr>
            <w:r w:rsidRPr="000A2BBD">
              <w:rPr>
                <w:rFonts w:cs="Times New Roman"/>
                <w:sz w:val="18"/>
              </w:rPr>
              <w:t>API communication</w:t>
            </w:r>
          </w:p>
        </w:tc>
        <w:tc>
          <w:tcPr>
            <w:tcW w:w="8635" w:type="dxa"/>
            <w:shd w:val="clear" w:color="auto" w:fill="F8FAFB"/>
            <w:tcMar>
              <w:top w:w="90" w:type="dxa"/>
              <w:left w:w="100" w:type="dxa"/>
              <w:bottom w:w="90" w:type="dxa"/>
              <w:right w:w="100" w:type="dxa"/>
            </w:tcMar>
            <w:vAlign w:val="center"/>
          </w:tcPr>
          <w:p w14:paraId="780B4A11" w14:textId="77777777" w:rsidR="00351257" w:rsidRPr="000A2BBD" w:rsidRDefault="00000000">
            <w:pPr>
              <w:spacing w:after="0" w:line="240" w:lineRule="auto"/>
              <w:rPr>
                <w:rFonts w:cs="Times New Roman"/>
              </w:rPr>
            </w:pPr>
            <w:r w:rsidRPr="000A2BBD">
              <w:rPr>
                <w:rFonts w:cs="Times New Roman"/>
                <w:sz w:val="18"/>
              </w:rPr>
              <w:t>Typed API client generated/maintained from OpenAPI contracts. All protected requests carry Clerk session token.</w:t>
            </w:r>
          </w:p>
        </w:tc>
      </w:tr>
      <w:tr w:rsidR="00351257" w:rsidRPr="000A2BBD" w14:paraId="09799F0C" w14:textId="77777777" w:rsidTr="009228B0">
        <w:trPr>
          <w:jc w:val="center"/>
        </w:trPr>
        <w:tc>
          <w:tcPr>
            <w:tcW w:w="1589" w:type="dxa"/>
            <w:tcMar>
              <w:top w:w="90" w:type="dxa"/>
              <w:left w:w="100" w:type="dxa"/>
              <w:bottom w:w="90" w:type="dxa"/>
              <w:right w:w="100" w:type="dxa"/>
            </w:tcMar>
            <w:vAlign w:val="center"/>
          </w:tcPr>
          <w:p w14:paraId="0805F3A6" w14:textId="77777777" w:rsidR="00351257" w:rsidRPr="000A2BBD" w:rsidRDefault="00000000">
            <w:pPr>
              <w:spacing w:after="0" w:line="240" w:lineRule="auto"/>
              <w:rPr>
                <w:rFonts w:cs="Times New Roman"/>
              </w:rPr>
            </w:pPr>
            <w:r w:rsidRPr="000A2BBD">
              <w:rPr>
                <w:rFonts w:cs="Times New Roman"/>
                <w:sz w:val="18"/>
              </w:rPr>
              <w:t>Error handling</w:t>
            </w:r>
          </w:p>
        </w:tc>
        <w:tc>
          <w:tcPr>
            <w:tcW w:w="8635" w:type="dxa"/>
            <w:tcMar>
              <w:top w:w="90" w:type="dxa"/>
              <w:left w:w="100" w:type="dxa"/>
              <w:bottom w:w="90" w:type="dxa"/>
              <w:right w:w="100" w:type="dxa"/>
            </w:tcMar>
            <w:vAlign w:val="center"/>
          </w:tcPr>
          <w:p w14:paraId="6760D934" w14:textId="77777777" w:rsidR="00351257" w:rsidRPr="000A2BBD" w:rsidRDefault="00000000">
            <w:pPr>
              <w:spacing w:after="0" w:line="240" w:lineRule="auto"/>
              <w:rPr>
                <w:rFonts w:cs="Times New Roman"/>
              </w:rPr>
            </w:pPr>
            <w:r w:rsidRPr="000A2BBD">
              <w:rPr>
                <w:rFonts w:cs="Times New Roman"/>
                <w:sz w:val="18"/>
              </w:rPr>
              <w:t>Global error boundary + standardized API problem details + field-level validation errors + retry only where safe.</w:t>
            </w:r>
          </w:p>
        </w:tc>
      </w:tr>
      <w:tr w:rsidR="00351257" w:rsidRPr="000A2BBD" w14:paraId="703BB93A" w14:textId="77777777" w:rsidTr="009228B0">
        <w:trPr>
          <w:jc w:val="center"/>
        </w:trPr>
        <w:tc>
          <w:tcPr>
            <w:tcW w:w="1589" w:type="dxa"/>
            <w:shd w:val="clear" w:color="auto" w:fill="F8FAFB"/>
            <w:tcMar>
              <w:top w:w="90" w:type="dxa"/>
              <w:left w:w="100" w:type="dxa"/>
              <w:bottom w:w="90" w:type="dxa"/>
              <w:right w:w="100" w:type="dxa"/>
            </w:tcMar>
            <w:vAlign w:val="center"/>
          </w:tcPr>
          <w:p w14:paraId="19D74C34" w14:textId="77777777" w:rsidR="00351257" w:rsidRPr="000A2BBD" w:rsidRDefault="00000000">
            <w:pPr>
              <w:spacing w:after="0" w:line="240" w:lineRule="auto"/>
              <w:rPr>
                <w:rFonts w:cs="Times New Roman"/>
              </w:rPr>
            </w:pPr>
            <w:r w:rsidRPr="000A2BBD">
              <w:rPr>
                <w:rFonts w:cs="Times New Roman"/>
                <w:sz w:val="18"/>
              </w:rPr>
              <w:t>Accessibility</w:t>
            </w:r>
          </w:p>
        </w:tc>
        <w:tc>
          <w:tcPr>
            <w:tcW w:w="8635" w:type="dxa"/>
            <w:shd w:val="clear" w:color="auto" w:fill="F8FAFB"/>
            <w:tcMar>
              <w:top w:w="90" w:type="dxa"/>
              <w:left w:w="100" w:type="dxa"/>
              <w:bottom w:w="90" w:type="dxa"/>
              <w:right w:w="100" w:type="dxa"/>
            </w:tcMar>
            <w:vAlign w:val="center"/>
          </w:tcPr>
          <w:p w14:paraId="73932D3F" w14:textId="77777777" w:rsidR="00351257" w:rsidRPr="000A2BBD" w:rsidRDefault="00000000">
            <w:pPr>
              <w:spacing w:after="0" w:line="240" w:lineRule="auto"/>
              <w:rPr>
                <w:rFonts w:cs="Times New Roman"/>
              </w:rPr>
            </w:pPr>
            <w:r w:rsidRPr="000A2BBD">
              <w:rPr>
                <w:rFonts w:cs="Times New Roman"/>
                <w:sz w:val="18"/>
              </w:rPr>
              <w:t>Keyboard navigation, visible focus, semantic controls, WCAG contrast, large targets and readable type appropriate for older client users.</w:t>
            </w:r>
          </w:p>
        </w:tc>
      </w:tr>
      <w:tr w:rsidR="00351257" w:rsidRPr="000A2BBD" w14:paraId="58AC5C14" w14:textId="77777777" w:rsidTr="009228B0">
        <w:trPr>
          <w:jc w:val="center"/>
        </w:trPr>
        <w:tc>
          <w:tcPr>
            <w:tcW w:w="1589" w:type="dxa"/>
            <w:tcMar>
              <w:top w:w="90" w:type="dxa"/>
              <w:left w:w="100" w:type="dxa"/>
              <w:bottom w:w="90" w:type="dxa"/>
              <w:right w:w="100" w:type="dxa"/>
            </w:tcMar>
            <w:vAlign w:val="center"/>
          </w:tcPr>
          <w:p w14:paraId="3E3DE347" w14:textId="77777777" w:rsidR="00351257" w:rsidRPr="000A2BBD" w:rsidRDefault="00000000">
            <w:pPr>
              <w:spacing w:after="0" w:line="240" w:lineRule="auto"/>
              <w:rPr>
                <w:rFonts w:cs="Times New Roman"/>
              </w:rPr>
            </w:pPr>
            <w:r w:rsidRPr="000A2BBD">
              <w:rPr>
                <w:rFonts w:cs="Times New Roman"/>
                <w:sz w:val="18"/>
              </w:rPr>
              <w:lastRenderedPageBreak/>
              <w:t>Branding</w:t>
            </w:r>
          </w:p>
        </w:tc>
        <w:tc>
          <w:tcPr>
            <w:tcW w:w="8635" w:type="dxa"/>
            <w:tcMar>
              <w:top w:w="90" w:type="dxa"/>
              <w:left w:w="100" w:type="dxa"/>
              <w:bottom w:w="90" w:type="dxa"/>
              <w:right w:w="100" w:type="dxa"/>
            </w:tcMar>
            <w:vAlign w:val="center"/>
          </w:tcPr>
          <w:p w14:paraId="6744E259" w14:textId="77777777" w:rsidR="00351257" w:rsidRPr="000A2BBD" w:rsidRDefault="00000000">
            <w:pPr>
              <w:spacing w:after="0" w:line="240" w:lineRule="auto"/>
              <w:rPr>
                <w:rFonts w:cs="Times New Roman"/>
              </w:rPr>
            </w:pPr>
            <w:r w:rsidRPr="000A2BBD">
              <w:rPr>
                <w:rFonts w:cs="Times New Roman"/>
                <w:sz w:val="18"/>
              </w:rPr>
              <w:t>Firm logo, selected colors and advisor identity loaded from tenant configuration at runtime; no tenant-specific builds.</w:t>
            </w:r>
          </w:p>
        </w:tc>
      </w:tr>
      <w:tr w:rsidR="00351257" w:rsidRPr="000A2BBD" w14:paraId="71FFEEEB" w14:textId="77777777" w:rsidTr="009228B0">
        <w:trPr>
          <w:jc w:val="center"/>
        </w:trPr>
        <w:tc>
          <w:tcPr>
            <w:tcW w:w="1589" w:type="dxa"/>
            <w:shd w:val="clear" w:color="auto" w:fill="F8FAFB"/>
            <w:tcMar>
              <w:top w:w="90" w:type="dxa"/>
              <w:left w:w="100" w:type="dxa"/>
              <w:bottom w:w="90" w:type="dxa"/>
              <w:right w:w="100" w:type="dxa"/>
            </w:tcMar>
            <w:vAlign w:val="center"/>
          </w:tcPr>
          <w:p w14:paraId="67554CBF" w14:textId="77777777" w:rsidR="00351257" w:rsidRPr="000A2BBD" w:rsidRDefault="00000000">
            <w:pPr>
              <w:spacing w:after="0" w:line="240" w:lineRule="auto"/>
              <w:rPr>
                <w:rFonts w:cs="Times New Roman"/>
              </w:rPr>
            </w:pPr>
            <w:r w:rsidRPr="000A2BBD">
              <w:rPr>
                <w:rFonts w:cs="Times New Roman"/>
                <w:sz w:val="18"/>
              </w:rPr>
              <w:t>Extensibility</w:t>
            </w:r>
          </w:p>
        </w:tc>
        <w:tc>
          <w:tcPr>
            <w:tcW w:w="8635" w:type="dxa"/>
            <w:shd w:val="clear" w:color="auto" w:fill="F8FAFB"/>
            <w:tcMar>
              <w:top w:w="90" w:type="dxa"/>
              <w:left w:w="100" w:type="dxa"/>
              <w:bottom w:w="90" w:type="dxa"/>
              <w:right w:w="100" w:type="dxa"/>
            </w:tcMar>
            <w:vAlign w:val="center"/>
          </w:tcPr>
          <w:p w14:paraId="4E6E214A" w14:textId="77777777" w:rsidR="00351257" w:rsidRPr="000A2BBD" w:rsidRDefault="00000000">
            <w:pPr>
              <w:spacing w:after="0" w:line="240" w:lineRule="auto"/>
              <w:rPr>
                <w:rFonts w:cs="Times New Roman"/>
              </w:rPr>
            </w:pPr>
            <w:r w:rsidRPr="000A2BBD">
              <w:rPr>
                <w:rFonts w:cs="Times New Roman"/>
                <w:sz w:val="18"/>
              </w:rPr>
              <w:t>Feature modules under route/domain folders; new modules plug into navigation and API clients without restructuring the app.</w:t>
            </w:r>
          </w:p>
        </w:tc>
      </w:tr>
    </w:tbl>
    <w:p w14:paraId="027DA1D0" w14:textId="77777777" w:rsidR="00351257" w:rsidRPr="000A2BBD" w:rsidRDefault="00351257">
      <w:pPr>
        <w:spacing w:after="20"/>
        <w:rPr>
          <w:rFonts w:cs="Times New Roman"/>
        </w:rPr>
      </w:pPr>
    </w:p>
    <w:p w14:paraId="28B56688" w14:textId="77777777" w:rsidR="00351257" w:rsidRPr="000A2BBD" w:rsidRDefault="004354AA">
      <w:pPr>
        <w:pStyle w:val="Heading2"/>
        <w:rPr>
          <w:rFonts w:ascii="Times New Roman" w:hAnsi="Times New Roman" w:cs="Times New Roman"/>
          <w:sz w:val="24"/>
          <w:szCs w:val="24"/>
        </w:rPr>
      </w:pPr>
      <w:r w:rsidRPr="000A2BBD">
        <w:rPr>
          <w:rFonts w:ascii="Times New Roman" w:hAnsi="Times New Roman" w:cs="Times New Roman"/>
          <w:sz w:val="24"/>
          <w:szCs w:val="24"/>
        </w:rPr>
        <w:t>1.3.1 Primary Route Groups</w:t>
      </w:r>
    </w:p>
    <w:tbl>
      <w:tblPr>
        <w:tblStyle w:val="TableGrid"/>
        <w:tblW w:w="0" w:type="auto"/>
        <w:jc w:val="center"/>
        <w:tblLook w:val="04A0" w:firstRow="1" w:lastRow="0" w:firstColumn="1" w:lastColumn="0" w:noHBand="0" w:noVBand="1"/>
      </w:tblPr>
      <w:tblGrid>
        <w:gridCol w:w="2016"/>
        <w:gridCol w:w="8208"/>
      </w:tblGrid>
      <w:tr w:rsidR="00351257" w:rsidRPr="000A2BBD" w14:paraId="770C2C7A" w14:textId="77777777">
        <w:trPr>
          <w:tblHeader/>
          <w:jc w:val="center"/>
        </w:trPr>
        <w:tc>
          <w:tcPr>
            <w:tcW w:w="2016" w:type="dxa"/>
            <w:shd w:val="clear" w:color="auto" w:fill="15334D"/>
            <w:tcMar>
              <w:top w:w="90" w:type="dxa"/>
              <w:left w:w="100" w:type="dxa"/>
              <w:bottom w:w="90" w:type="dxa"/>
              <w:right w:w="100" w:type="dxa"/>
            </w:tcMar>
            <w:vAlign w:val="center"/>
          </w:tcPr>
          <w:p w14:paraId="522B2B33" w14:textId="77777777" w:rsidR="00351257" w:rsidRPr="000A2BBD" w:rsidRDefault="00000000">
            <w:pPr>
              <w:spacing w:after="0"/>
              <w:rPr>
                <w:rFonts w:cs="Times New Roman"/>
              </w:rPr>
            </w:pPr>
            <w:r w:rsidRPr="000A2BBD">
              <w:rPr>
                <w:rFonts w:cs="Times New Roman"/>
                <w:b/>
                <w:color w:val="FFFFFF"/>
                <w:sz w:val="18"/>
              </w:rPr>
              <w:t>Persona</w:t>
            </w:r>
          </w:p>
        </w:tc>
        <w:tc>
          <w:tcPr>
            <w:tcW w:w="8208" w:type="dxa"/>
            <w:shd w:val="clear" w:color="auto" w:fill="15334D"/>
            <w:tcMar>
              <w:top w:w="90" w:type="dxa"/>
              <w:left w:w="100" w:type="dxa"/>
              <w:bottom w:w="90" w:type="dxa"/>
              <w:right w:w="100" w:type="dxa"/>
            </w:tcMar>
            <w:vAlign w:val="center"/>
          </w:tcPr>
          <w:p w14:paraId="5D25326B" w14:textId="77777777" w:rsidR="00351257" w:rsidRPr="000A2BBD" w:rsidRDefault="00000000">
            <w:pPr>
              <w:spacing w:after="0"/>
              <w:rPr>
                <w:rFonts w:cs="Times New Roman"/>
              </w:rPr>
            </w:pPr>
            <w:r w:rsidRPr="000A2BBD">
              <w:rPr>
                <w:rFonts w:cs="Times New Roman"/>
                <w:b/>
                <w:color w:val="FFFFFF"/>
                <w:sz w:val="18"/>
              </w:rPr>
              <w:t>Representative Routes</w:t>
            </w:r>
          </w:p>
        </w:tc>
      </w:tr>
      <w:tr w:rsidR="00351257" w:rsidRPr="000A2BBD" w14:paraId="0BC440DF" w14:textId="77777777">
        <w:trPr>
          <w:jc w:val="center"/>
        </w:trPr>
        <w:tc>
          <w:tcPr>
            <w:tcW w:w="2016" w:type="dxa"/>
            <w:tcMar>
              <w:top w:w="90" w:type="dxa"/>
              <w:left w:w="100" w:type="dxa"/>
              <w:bottom w:w="90" w:type="dxa"/>
              <w:right w:w="100" w:type="dxa"/>
            </w:tcMar>
            <w:vAlign w:val="center"/>
          </w:tcPr>
          <w:p w14:paraId="29133CF5" w14:textId="77777777" w:rsidR="00351257" w:rsidRPr="000A2BBD" w:rsidRDefault="00000000">
            <w:pPr>
              <w:spacing w:after="0" w:line="240" w:lineRule="auto"/>
              <w:rPr>
                <w:rFonts w:cs="Times New Roman"/>
              </w:rPr>
            </w:pPr>
            <w:r w:rsidRPr="000A2BBD">
              <w:rPr>
                <w:rFonts w:cs="Times New Roman"/>
                <w:sz w:val="18"/>
              </w:rPr>
              <w:t>Client</w:t>
            </w:r>
          </w:p>
        </w:tc>
        <w:tc>
          <w:tcPr>
            <w:tcW w:w="8208" w:type="dxa"/>
            <w:tcMar>
              <w:top w:w="90" w:type="dxa"/>
              <w:left w:w="100" w:type="dxa"/>
              <w:bottom w:w="90" w:type="dxa"/>
              <w:right w:w="100" w:type="dxa"/>
            </w:tcMar>
            <w:vAlign w:val="center"/>
          </w:tcPr>
          <w:p w14:paraId="62164790" w14:textId="77777777" w:rsidR="00351257" w:rsidRPr="000A2BBD" w:rsidRDefault="00000000">
            <w:pPr>
              <w:spacing w:after="0" w:line="240" w:lineRule="auto"/>
              <w:rPr>
                <w:rFonts w:cs="Times New Roman"/>
              </w:rPr>
            </w:pPr>
            <w:r w:rsidRPr="000A2BBD">
              <w:rPr>
                <w:rFonts w:cs="Times New Roman"/>
                <w:sz w:val="18"/>
              </w:rPr>
              <w:t>/</w:t>
            </w:r>
            <w:proofErr w:type="gramStart"/>
            <w:r w:rsidRPr="000A2BBD">
              <w:rPr>
                <w:rFonts w:cs="Times New Roman"/>
                <w:sz w:val="18"/>
              </w:rPr>
              <w:t>overview</w:t>
            </w:r>
            <w:proofErr w:type="gramEnd"/>
            <w:r w:rsidRPr="000A2BBD">
              <w:rPr>
                <w:rFonts w:cs="Times New Roman"/>
                <w:sz w:val="18"/>
              </w:rPr>
              <w:t>, /planning-update, /assessments, /learning, /progress, /notifications, /profile, /benchmarks</w:t>
            </w:r>
          </w:p>
        </w:tc>
      </w:tr>
      <w:tr w:rsidR="00351257" w:rsidRPr="000A2BBD" w14:paraId="20821640" w14:textId="77777777">
        <w:trPr>
          <w:jc w:val="center"/>
        </w:trPr>
        <w:tc>
          <w:tcPr>
            <w:tcW w:w="2016" w:type="dxa"/>
            <w:shd w:val="clear" w:color="auto" w:fill="F8FAFB"/>
            <w:tcMar>
              <w:top w:w="90" w:type="dxa"/>
              <w:left w:w="100" w:type="dxa"/>
              <w:bottom w:w="90" w:type="dxa"/>
              <w:right w:w="100" w:type="dxa"/>
            </w:tcMar>
            <w:vAlign w:val="center"/>
          </w:tcPr>
          <w:p w14:paraId="02F97186" w14:textId="77777777" w:rsidR="00351257" w:rsidRPr="000A2BBD" w:rsidRDefault="00000000">
            <w:pPr>
              <w:spacing w:after="0" w:line="240" w:lineRule="auto"/>
              <w:rPr>
                <w:rFonts w:cs="Times New Roman"/>
              </w:rPr>
            </w:pPr>
            <w:r w:rsidRPr="000A2BBD">
              <w:rPr>
                <w:rFonts w:cs="Times New Roman"/>
                <w:sz w:val="18"/>
              </w:rPr>
              <w:t>Advisor</w:t>
            </w:r>
          </w:p>
        </w:tc>
        <w:tc>
          <w:tcPr>
            <w:tcW w:w="8208" w:type="dxa"/>
            <w:shd w:val="clear" w:color="auto" w:fill="F8FAFB"/>
            <w:tcMar>
              <w:top w:w="90" w:type="dxa"/>
              <w:left w:w="100" w:type="dxa"/>
              <w:bottom w:w="90" w:type="dxa"/>
              <w:right w:w="100" w:type="dxa"/>
            </w:tcMar>
            <w:vAlign w:val="center"/>
          </w:tcPr>
          <w:p w14:paraId="3684D23C" w14:textId="77777777" w:rsidR="00351257" w:rsidRPr="000A2BBD" w:rsidRDefault="00000000">
            <w:pPr>
              <w:spacing w:after="0" w:line="240" w:lineRule="auto"/>
              <w:rPr>
                <w:rFonts w:cs="Times New Roman"/>
              </w:rPr>
            </w:pPr>
            <w:r w:rsidRPr="000A2BBD">
              <w:rPr>
                <w:rFonts w:cs="Times New Roman"/>
                <w:sz w:val="18"/>
              </w:rPr>
              <w:t>/advisor/overview, /advisor/clients, /advisor/clients/{id}, /advisor/exceptions, /advisor/approvals</w:t>
            </w:r>
          </w:p>
        </w:tc>
      </w:tr>
      <w:tr w:rsidR="00351257" w:rsidRPr="000A2BBD" w14:paraId="49799966" w14:textId="77777777">
        <w:trPr>
          <w:jc w:val="center"/>
        </w:trPr>
        <w:tc>
          <w:tcPr>
            <w:tcW w:w="2016" w:type="dxa"/>
            <w:tcMar>
              <w:top w:w="90" w:type="dxa"/>
              <w:left w:w="100" w:type="dxa"/>
              <w:bottom w:w="90" w:type="dxa"/>
              <w:right w:w="100" w:type="dxa"/>
            </w:tcMar>
            <w:vAlign w:val="center"/>
          </w:tcPr>
          <w:p w14:paraId="399C668C" w14:textId="77777777" w:rsidR="00351257" w:rsidRPr="000A2BBD" w:rsidRDefault="00000000">
            <w:pPr>
              <w:spacing w:after="0" w:line="240" w:lineRule="auto"/>
              <w:rPr>
                <w:rFonts w:cs="Times New Roman"/>
              </w:rPr>
            </w:pPr>
            <w:r w:rsidRPr="000A2BBD">
              <w:rPr>
                <w:rFonts w:cs="Times New Roman"/>
                <w:sz w:val="18"/>
              </w:rPr>
              <w:t>Firm Admin</w:t>
            </w:r>
          </w:p>
        </w:tc>
        <w:tc>
          <w:tcPr>
            <w:tcW w:w="8208" w:type="dxa"/>
            <w:tcMar>
              <w:top w:w="90" w:type="dxa"/>
              <w:left w:w="100" w:type="dxa"/>
              <w:bottom w:w="90" w:type="dxa"/>
              <w:right w:w="100" w:type="dxa"/>
            </w:tcMar>
            <w:vAlign w:val="center"/>
          </w:tcPr>
          <w:p w14:paraId="4016E5C5" w14:textId="77777777" w:rsidR="00351257" w:rsidRPr="000A2BBD" w:rsidRDefault="00000000">
            <w:pPr>
              <w:spacing w:after="0" w:line="240" w:lineRule="auto"/>
              <w:rPr>
                <w:rFonts w:cs="Times New Roman"/>
              </w:rPr>
            </w:pPr>
            <w:r w:rsidRPr="000A2BBD">
              <w:rPr>
                <w:rFonts w:cs="Times New Roman"/>
                <w:sz w:val="18"/>
              </w:rPr>
              <w:t>/firm/users, /firm/advisors, /firm/branding, /firm/features, /firm/communications, /firm/content</w:t>
            </w:r>
          </w:p>
        </w:tc>
      </w:tr>
      <w:tr w:rsidR="00351257" w:rsidRPr="000A2BBD" w14:paraId="2FDBE5F7" w14:textId="77777777">
        <w:trPr>
          <w:jc w:val="center"/>
        </w:trPr>
        <w:tc>
          <w:tcPr>
            <w:tcW w:w="2016" w:type="dxa"/>
            <w:shd w:val="clear" w:color="auto" w:fill="F8FAFB"/>
            <w:tcMar>
              <w:top w:w="90" w:type="dxa"/>
              <w:left w:w="100" w:type="dxa"/>
              <w:bottom w:w="90" w:type="dxa"/>
              <w:right w:w="100" w:type="dxa"/>
            </w:tcMar>
            <w:vAlign w:val="center"/>
          </w:tcPr>
          <w:p w14:paraId="58FEA7EF" w14:textId="77777777" w:rsidR="00351257" w:rsidRPr="000A2BBD" w:rsidRDefault="00000000">
            <w:pPr>
              <w:spacing w:after="0" w:line="240" w:lineRule="auto"/>
              <w:rPr>
                <w:rFonts w:cs="Times New Roman"/>
              </w:rPr>
            </w:pPr>
            <w:r w:rsidRPr="000A2BBD">
              <w:rPr>
                <w:rFonts w:cs="Times New Roman"/>
                <w:sz w:val="18"/>
              </w:rPr>
              <w:t>Platform Admin</w:t>
            </w:r>
          </w:p>
        </w:tc>
        <w:tc>
          <w:tcPr>
            <w:tcW w:w="8208" w:type="dxa"/>
            <w:shd w:val="clear" w:color="auto" w:fill="F8FAFB"/>
            <w:tcMar>
              <w:top w:w="90" w:type="dxa"/>
              <w:left w:w="100" w:type="dxa"/>
              <w:bottom w:w="90" w:type="dxa"/>
              <w:right w:w="100" w:type="dxa"/>
            </w:tcMar>
            <w:vAlign w:val="center"/>
          </w:tcPr>
          <w:p w14:paraId="3C7D5969" w14:textId="77777777" w:rsidR="00351257" w:rsidRPr="000A2BBD" w:rsidRDefault="00000000">
            <w:pPr>
              <w:spacing w:after="0" w:line="240" w:lineRule="auto"/>
              <w:rPr>
                <w:rFonts w:cs="Times New Roman"/>
              </w:rPr>
            </w:pPr>
            <w:r w:rsidRPr="000A2BBD">
              <w:rPr>
                <w:rFonts w:cs="Times New Roman"/>
                <w:sz w:val="18"/>
              </w:rPr>
              <w:t>/platform/tenants, /platform/content, /platform/configuration, /platform/support</w:t>
            </w:r>
          </w:p>
        </w:tc>
      </w:tr>
    </w:tbl>
    <w:p w14:paraId="2211FFE3" w14:textId="77777777" w:rsidR="00351257" w:rsidRPr="000A2BBD" w:rsidRDefault="00351257">
      <w:pPr>
        <w:spacing w:after="20"/>
        <w:rPr>
          <w:rFonts w:cs="Times New Roman"/>
        </w:rPr>
      </w:pPr>
    </w:p>
    <w:p w14:paraId="27926210"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1.4 Backend / .NET Architecture</w:t>
      </w:r>
    </w:p>
    <w:tbl>
      <w:tblPr>
        <w:tblW w:w="0" w:type="auto"/>
        <w:jc w:val="center"/>
        <w:tblLook w:val="04A0" w:firstRow="1" w:lastRow="0" w:firstColumn="1" w:lastColumn="0" w:noHBand="0" w:noVBand="1"/>
      </w:tblPr>
      <w:tblGrid>
        <w:gridCol w:w="10166"/>
      </w:tblGrid>
      <w:tr w:rsidR="00351257" w:rsidRPr="000A2BBD" w14:paraId="6FD22CB5" w14:textId="77777777">
        <w:trPr>
          <w:jc w:val="center"/>
        </w:trPr>
        <w:tc>
          <w:tcPr>
            <w:tcW w:w="10166" w:type="dxa"/>
            <w:tcBorders>
              <w:top w:val="single" w:sz="8" w:space="0" w:color="2D7F80"/>
              <w:left w:val="single" w:sz="8" w:space="0" w:color="2D7F80"/>
              <w:bottom w:val="single" w:sz="8" w:space="0" w:color="2D7F80"/>
              <w:right w:val="single" w:sz="8" w:space="0" w:color="2D7F80"/>
            </w:tcBorders>
            <w:shd w:val="clear" w:color="auto" w:fill="EAF1F4"/>
            <w:tcMar>
              <w:top w:w="130" w:type="dxa"/>
              <w:left w:w="150" w:type="dxa"/>
              <w:bottom w:w="130" w:type="dxa"/>
              <w:right w:w="150" w:type="dxa"/>
            </w:tcMar>
          </w:tcPr>
          <w:p w14:paraId="35C8B4F0" w14:textId="77777777" w:rsidR="00351257" w:rsidRPr="000A2BBD" w:rsidRDefault="00000000">
            <w:pPr>
              <w:spacing w:after="0"/>
              <w:rPr>
                <w:rFonts w:cs="Times New Roman"/>
              </w:rPr>
            </w:pPr>
            <w:r w:rsidRPr="000A2BBD">
              <w:rPr>
                <w:rFonts w:cs="Times New Roman"/>
                <w:b/>
              </w:rPr>
              <w:t>Recommendation: .NET 10 LTS modular monolith for the MVP. Do not introduce microservices unless independent scaling, ownership or integration pressure later creates a clear reason.</w:t>
            </w:r>
          </w:p>
        </w:tc>
      </w:tr>
    </w:tbl>
    <w:p w14:paraId="6D0A0D91" w14:textId="77777777" w:rsidR="00351257" w:rsidRPr="000A2BBD" w:rsidRDefault="00351257">
      <w:pPr>
        <w:spacing w:after="20"/>
        <w:rPr>
          <w:rFonts w:cs="Times New Roman"/>
        </w:rPr>
      </w:pPr>
    </w:p>
    <w:tbl>
      <w:tblPr>
        <w:tblStyle w:val="TableGrid"/>
        <w:tblW w:w="0" w:type="auto"/>
        <w:jc w:val="center"/>
        <w:tblLook w:val="04A0" w:firstRow="1" w:lastRow="0" w:firstColumn="1" w:lastColumn="0" w:noHBand="0" w:noVBand="1"/>
      </w:tblPr>
      <w:tblGrid>
        <w:gridCol w:w="2444"/>
        <w:gridCol w:w="7785"/>
      </w:tblGrid>
      <w:tr w:rsidR="00351257" w:rsidRPr="000A2BBD" w14:paraId="59335237" w14:textId="77777777" w:rsidTr="009228B0">
        <w:trPr>
          <w:tblHeader/>
          <w:jc w:val="center"/>
        </w:trPr>
        <w:tc>
          <w:tcPr>
            <w:tcW w:w="2439" w:type="dxa"/>
            <w:shd w:val="clear" w:color="auto" w:fill="15334D"/>
            <w:tcMar>
              <w:top w:w="90" w:type="dxa"/>
              <w:left w:w="100" w:type="dxa"/>
              <w:bottom w:w="90" w:type="dxa"/>
              <w:right w:w="100" w:type="dxa"/>
            </w:tcMar>
            <w:vAlign w:val="center"/>
          </w:tcPr>
          <w:p w14:paraId="35B77095" w14:textId="77777777" w:rsidR="00351257" w:rsidRPr="000A2BBD" w:rsidRDefault="00000000">
            <w:pPr>
              <w:spacing w:after="0"/>
              <w:rPr>
                <w:rFonts w:cs="Times New Roman"/>
              </w:rPr>
            </w:pPr>
            <w:r w:rsidRPr="000A2BBD">
              <w:rPr>
                <w:rFonts w:cs="Times New Roman"/>
                <w:b/>
                <w:color w:val="FFFFFF"/>
                <w:sz w:val="18"/>
              </w:rPr>
              <w:t>Project</w:t>
            </w:r>
          </w:p>
        </w:tc>
        <w:tc>
          <w:tcPr>
            <w:tcW w:w="7785" w:type="dxa"/>
            <w:shd w:val="clear" w:color="auto" w:fill="15334D"/>
            <w:tcMar>
              <w:top w:w="90" w:type="dxa"/>
              <w:left w:w="100" w:type="dxa"/>
              <w:bottom w:w="90" w:type="dxa"/>
              <w:right w:w="100" w:type="dxa"/>
            </w:tcMar>
            <w:vAlign w:val="center"/>
          </w:tcPr>
          <w:p w14:paraId="5966D62D" w14:textId="77777777" w:rsidR="00351257" w:rsidRPr="000A2BBD" w:rsidRDefault="00000000">
            <w:pPr>
              <w:spacing w:after="0"/>
              <w:rPr>
                <w:rFonts w:cs="Times New Roman"/>
              </w:rPr>
            </w:pPr>
            <w:r w:rsidRPr="000A2BBD">
              <w:rPr>
                <w:rFonts w:cs="Times New Roman"/>
                <w:b/>
                <w:color w:val="FFFFFF"/>
                <w:sz w:val="18"/>
              </w:rPr>
              <w:t>Responsibility</w:t>
            </w:r>
          </w:p>
        </w:tc>
      </w:tr>
      <w:tr w:rsidR="00351257" w:rsidRPr="000A2BBD" w14:paraId="4A46CFCA" w14:textId="77777777" w:rsidTr="009228B0">
        <w:trPr>
          <w:jc w:val="center"/>
        </w:trPr>
        <w:tc>
          <w:tcPr>
            <w:tcW w:w="2439" w:type="dxa"/>
            <w:tcMar>
              <w:top w:w="90" w:type="dxa"/>
              <w:left w:w="100" w:type="dxa"/>
              <w:bottom w:w="90" w:type="dxa"/>
              <w:right w:w="100" w:type="dxa"/>
            </w:tcMar>
            <w:vAlign w:val="center"/>
          </w:tcPr>
          <w:p w14:paraId="20E5E7F7" w14:textId="77777777" w:rsidR="00351257" w:rsidRPr="000A2BBD" w:rsidRDefault="00000000">
            <w:pPr>
              <w:spacing w:after="0" w:line="240" w:lineRule="auto"/>
              <w:rPr>
                <w:rFonts w:cs="Times New Roman"/>
              </w:rPr>
            </w:pPr>
            <w:r w:rsidRPr="000A2BBD">
              <w:rPr>
                <w:rFonts w:cs="Times New Roman"/>
                <w:sz w:val="18"/>
              </w:rPr>
              <w:t>RetirementTrack.Api</w:t>
            </w:r>
          </w:p>
        </w:tc>
        <w:tc>
          <w:tcPr>
            <w:tcW w:w="7785" w:type="dxa"/>
            <w:tcMar>
              <w:top w:w="90" w:type="dxa"/>
              <w:left w:w="100" w:type="dxa"/>
              <w:bottom w:w="90" w:type="dxa"/>
              <w:right w:w="100" w:type="dxa"/>
            </w:tcMar>
            <w:vAlign w:val="center"/>
          </w:tcPr>
          <w:p w14:paraId="2F00BC5C" w14:textId="77777777" w:rsidR="00351257" w:rsidRPr="000A2BBD" w:rsidRDefault="00000000">
            <w:pPr>
              <w:spacing w:after="0" w:line="240" w:lineRule="auto"/>
              <w:rPr>
                <w:rFonts w:cs="Times New Roman"/>
              </w:rPr>
            </w:pPr>
            <w:r w:rsidRPr="000A2BBD">
              <w:rPr>
                <w:rFonts w:cs="Times New Roman"/>
                <w:sz w:val="18"/>
              </w:rPr>
              <w:t>HTTP endpoints, Clerk token validation, policy authorization, request/response mapping, OpenAPI and API versioning.</w:t>
            </w:r>
          </w:p>
        </w:tc>
      </w:tr>
      <w:tr w:rsidR="00351257" w:rsidRPr="000A2BBD" w14:paraId="2381AAC0" w14:textId="77777777" w:rsidTr="009228B0">
        <w:trPr>
          <w:jc w:val="center"/>
        </w:trPr>
        <w:tc>
          <w:tcPr>
            <w:tcW w:w="2439" w:type="dxa"/>
            <w:shd w:val="clear" w:color="auto" w:fill="F8FAFB"/>
            <w:tcMar>
              <w:top w:w="90" w:type="dxa"/>
              <w:left w:w="100" w:type="dxa"/>
              <w:bottom w:w="90" w:type="dxa"/>
              <w:right w:w="100" w:type="dxa"/>
            </w:tcMar>
            <w:vAlign w:val="center"/>
          </w:tcPr>
          <w:p w14:paraId="199E6555" w14:textId="77777777" w:rsidR="00351257" w:rsidRPr="000A2BBD" w:rsidRDefault="00000000">
            <w:pPr>
              <w:spacing w:after="0" w:line="240" w:lineRule="auto"/>
              <w:rPr>
                <w:rFonts w:cs="Times New Roman"/>
              </w:rPr>
            </w:pPr>
            <w:r w:rsidRPr="000A2BBD">
              <w:rPr>
                <w:rFonts w:cs="Times New Roman"/>
                <w:sz w:val="18"/>
              </w:rPr>
              <w:t>RetirementTrack.Application</w:t>
            </w:r>
          </w:p>
        </w:tc>
        <w:tc>
          <w:tcPr>
            <w:tcW w:w="7785" w:type="dxa"/>
            <w:shd w:val="clear" w:color="auto" w:fill="F8FAFB"/>
            <w:tcMar>
              <w:top w:w="90" w:type="dxa"/>
              <w:left w:w="100" w:type="dxa"/>
              <w:bottom w:w="90" w:type="dxa"/>
              <w:right w:w="100" w:type="dxa"/>
            </w:tcMar>
            <w:vAlign w:val="center"/>
          </w:tcPr>
          <w:p w14:paraId="6CA22566" w14:textId="77777777" w:rsidR="00351257" w:rsidRPr="000A2BBD" w:rsidRDefault="00000000">
            <w:pPr>
              <w:spacing w:after="0" w:line="240" w:lineRule="auto"/>
              <w:rPr>
                <w:rFonts w:cs="Times New Roman"/>
              </w:rPr>
            </w:pPr>
            <w:r w:rsidRPr="000A2BBD">
              <w:rPr>
                <w:rFonts w:cs="Times New Roman"/>
                <w:sz w:val="18"/>
              </w:rPr>
              <w:t>Use cases, orchestration, transactions, validation, dashboard composition, background-job commands and integration interfaces.</w:t>
            </w:r>
          </w:p>
        </w:tc>
      </w:tr>
      <w:tr w:rsidR="00351257" w:rsidRPr="000A2BBD" w14:paraId="52EA94EA" w14:textId="77777777" w:rsidTr="009228B0">
        <w:trPr>
          <w:jc w:val="center"/>
        </w:trPr>
        <w:tc>
          <w:tcPr>
            <w:tcW w:w="2439" w:type="dxa"/>
            <w:tcMar>
              <w:top w:w="90" w:type="dxa"/>
              <w:left w:w="100" w:type="dxa"/>
              <w:bottom w:w="90" w:type="dxa"/>
              <w:right w:w="100" w:type="dxa"/>
            </w:tcMar>
            <w:vAlign w:val="center"/>
          </w:tcPr>
          <w:p w14:paraId="4080426B" w14:textId="77777777" w:rsidR="00351257" w:rsidRPr="000A2BBD" w:rsidRDefault="00000000">
            <w:pPr>
              <w:spacing w:after="0" w:line="240" w:lineRule="auto"/>
              <w:rPr>
                <w:rFonts w:cs="Times New Roman"/>
              </w:rPr>
            </w:pPr>
            <w:r w:rsidRPr="000A2BBD">
              <w:rPr>
                <w:rFonts w:cs="Times New Roman"/>
                <w:sz w:val="18"/>
              </w:rPr>
              <w:t>RetirementTrack.Domain</w:t>
            </w:r>
          </w:p>
        </w:tc>
        <w:tc>
          <w:tcPr>
            <w:tcW w:w="7785" w:type="dxa"/>
            <w:tcMar>
              <w:top w:w="90" w:type="dxa"/>
              <w:left w:w="100" w:type="dxa"/>
              <w:bottom w:w="90" w:type="dxa"/>
              <w:right w:w="100" w:type="dxa"/>
            </w:tcMar>
            <w:vAlign w:val="center"/>
          </w:tcPr>
          <w:p w14:paraId="1380E554" w14:textId="77777777" w:rsidR="00351257" w:rsidRPr="000A2BBD" w:rsidRDefault="00000000">
            <w:pPr>
              <w:spacing w:after="0" w:line="240" w:lineRule="auto"/>
              <w:rPr>
                <w:rFonts w:cs="Times New Roman"/>
              </w:rPr>
            </w:pPr>
            <w:r w:rsidRPr="000A2BBD">
              <w:rPr>
                <w:rFonts w:cs="Times New Roman"/>
                <w:sz w:val="18"/>
              </w:rPr>
              <w:t>Business entities, value objects, domain rules, statuses and invariants. No Azure, EF Core, Clerk or UI dependencies.</w:t>
            </w:r>
          </w:p>
        </w:tc>
      </w:tr>
      <w:tr w:rsidR="00351257" w:rsidRPr="000A2BBD" w14:paraId="615678B7" w14:textId="77777777" w:rsidTr="009228B0">
        <w:trPr>
          <w:jc w:val="center"/>
        </w:trPr>
        <w:tc>
          <w:tcPr>
            <w:tcW w:w="2439" w:type="dxa"/>
            <w:shd w:val="clear" w:color="auto" w:fill="F8FAFB"/>
            <w:tcMar>
              <w:top w:w="90" w:type="dxa"/>
              <w:left w:w="100" w:type="dxa"/>
              <w:bottom w:w="90" w:type="dxa"/>
              <w:right w:w="100" w:type="dxa"/>
            </w:tcMar>
            <w:vAlign w:val="center"/>
          </w:tcPr>
          <w:p w14:paraId="0C5FC734" w14:textId="77777777" w:rsidR="00351257" w:rsidRPr="000A2BBD" w:rsidRDefault="00000000">
            <w:pPr>
              <w:spacing w:after="0" w:line="240" w:lineRule="auto"/>
              <w:rPr>
                <w:rFonts w:cs="Times New Roman"/>
                <w:sz w:val="18"/>
                <w:szCs w:val="18"/>
              </w:rPr>
            </w:pPr>
            <w:r w:rsidRPr="000A2BBD">
              <w:rPr>
                <w:rFonts w:cs="Times New Roman"/>
                <w:sz w:val="18"/>
                <w:szCs w:val="18"/>
              </w:rPr>
              <w:t>RetirementTrack.Infrastructure</w:t>
            </w:r>
          </w:p>
        </w:tc>
        <w:tc>
          <w:tcPr>
            <w:tcW w:w="7785" w:type="dxa"/>
            <w:shd w:val="clear" w:color="auto" w:fill="F8FAFB"/>
            <w:tcMar>
              <w:top w:w="90" w:type="dxa"/>
              <w:left w:w="100" w:type="dxa"/>
              <w:bottom w:w="90" w:type="dxa"/>
              <w:right w:w="100" w:type="dxa"/>
            </w:tcMar>
            <w:vAlign w:val="center"/>
          </w:tcPr>
          <w:p w14:paraId="5169C279" w14:textId="77777777" w:rsidR="009463C6" w:rsidRPr="000A2BBD" w:rsidRDefault="00000000">
            <w:pPr>
              <w:rPr>
                <w:rFonts w:cs="Times New Roman"/>
                <w:sz w:val="18"/>
                <w:szCs w:val="18"/>
              </w:rPr>
            </w:pPr>
            <w:r w:rsidRPr="000A2BBD">
              <w:rPr>
                <w:rFonts w:cs="Times New Roman"/>
                <w:sz w:val="18"/>
                <w:szCs w:val="18"/>
              </w:rPr>
              <w:t>EF Core, Azure SQL, Blob Storage, Key Vault integration, Clerk mapping, Temporal client/workflow integration, email/notification providers, external adapter.</w:t>
            </w:r>
          </w:p>
        </w:tc>
      </w:tr>
      <w:tr w:rsidR="00351257" w:rsidRPr="000A2BBD" w14:paraId="70A9207D" w14:textId="77777777" w:rsidTr="009228B0">
        <w:trPr>
          <w:jc w:val="center"/>
        </w:trPr>
        <w:tc>
          <w:tcPr>
            <w:tcW w:w="2439" w:type="dxa"/>
            <w:tcMar>
              <w:top w:w="90" w:type="dxa"/>
              <w:left w:w="100" w:type="dxa"/>
              <w:bottom w:w="90" w:type="dxa"/>
              <w:right w:w="100" w:type="dxa"/>
            </w:tcMar>
            <w:vAlign w:val="center"/>
          </w:tcPr>
          <w:p w14:paraId="4D61FFBD" w14:textId="77777777" w:rsidR="00351257" w:rsidRPr="000A2BBD" w:rsidRDefault="00000000">
            <w:pPr>
              <w:spacing w:after="0" w:line="240" w:lineRule="auto"/>
              <w:rPr>
                <w:rFonts w:cs="Times New Roman"/>
                <w:sz w:val="18"/>
                <w:szCs w:val="18"/>
              </w:rPr>
            </w:pPr>
            <w:r w:rsidRPr="000A2BBD">
              <w:rPr>
                <w:rFonts w:cs="Times New Roman"/>
                <w:sz w:val="18"/>
                <w:szCs w:val="18"/>
              </w:rPr>
              <w:t>RetirementTrack.Worker</w:t>
            </w:r>
          </w:p>
        </w:tc>
        <w:tc>
          <w:tcPr>
            <w:tcW w:w="7785" w:type="dxa"/>
            <w:tcMar>
              <w:top w:w="90" w:type="dxa"/>
              <w:left w:w="100" w:type="dxa"/>
              <w:bottom w:w="90" w:type="dxa"/>
              <w:right w:w="100" w:type="dxa"/>
            </w:tcMar>
            <w:vAlign w:val="center"/>
          </w:tcPr>
          <w:p w14:paraId="439CC7C8" w14:textId="77777777" w:rsidR="009E0C3B" w:rsidRDefault="00000000">
            <w:r>
              <w:t>Azure-hosted .NET Temporal Worker connecting to Temporal Cloud and executing durable workflows and activities for reminders, milestones, communications, due-state creation, cleanup and maintenance.</w:t>
            </w:r>
          </w:p>
        </w:tc>
      </w:tr>
      <w:tr w:rsidR="00351257" w:rsidRPr="000A2BBD" w14:paraId="70254EEE" w14:textId="77777777" w:rsidTr="009228B0">
        <w:trPr>
          <w:jc w:val="center"/>
        </w:trPr>
        <w:tc>
          <w:tcPr>
            <w:tcW w:w="2439" w:type="dxa"/>
            <w:shd w:val="clear" w:color="auto" w:fill="F8FAFB"/>
            <w:tcMar>
              <w:top w:w="90" w:type="dxa"/>
              <w:left w:w="100" w:type="dxa"/>
              <w:bottom w:w="90" w:type="dxa"/>
              <w:right w:w="100" w:type="dxa"/>
            </w:tcMar>
            <w:vAlign w:val="center"/>
          </w:tcPr>
          <w:p w14:paraId="23505DA3" w14:textId="77777777" w:rsidR="00351257" w:rsidRPr="000A2BBD" w:rsidRDefault="00000000">
            <w:pPr>
              <w:spacing w:after="0" w:line="240" w:lineRule="auto"/>
              <w:rPr>
                <w:rFonts w:cs="Times New Roman"/>
                <w:sz w:val="18"/>
                <w:szCs w:val="18"/>
              </w:rPr>
            </w:pPr>
            <w:r w:rsidRPr="000A2BBD">
              <w:rPr>
                <w:rFonts w:cs="Times New Roman"/>
                <w:sz w:val="18"/>
                <w:szCs w:val="18"/>
              </w:rPr>
              <w:t>RetirementTrack.Contracts</w:t>
            </w:r>
          </w:p>
        </w:tc>
        <w:tc>
          <w:tcPr>
            <w:tcW w:w="7785" w:type="dxa"/>
            <w:shd w:val="clear" w:color="auto" w:fill="F8FAFB"/>
            <w:tcMar>
              <w:top w:w="90" w:type="dxa"/>
              <w:left w:w="100" w:type="dxa"/>
              <w:bottom w:w="90" w:type="dxa"/>
              <w:right w:w="100" w:type="dxa"/>
            </w:tcMar>
            <w:vAlign w:val="center"/>
          </w:tcPr>
          <w:p w14:paraId="5D25045D" w14:textId="77777777" w:rsidR="00351257" w:rsidRPr="000A2BBD" w:rsidRDefault="00000000">
            <w:pPr>
              <w:spacing w:after="0" w:line="240" w:lineRule="auto"/>
              <w:rPr>
                <w:rFonts w:cs="Times New Roman"/>
                <w:sz w:val="18"/>
                <w:szCs w:val="18"/>
              </w:rPr>
            </w:pPr>
            <w:r w:rsidRPr="000A2BBD">
              <w:rPr>
                <w:rFonts w:cs="Times New Roman"/>
                <w:sz w:val="18"/>
                <w:szCs w:val="18"/>
              </w:rPr>
              <w:t>API DTOs, request/response contracts and common enums exposed across application boundaries.</w:t>
            </w:r>
          </w:p>
        </w:tc>
      </w:tr>
      <w:tr w:rsidR="00351257" w:rsidRPr="000A2BBD" w14:paraId="63CBAE6F" w14:textId="77777777" w:rsidTr="009228B0">
        <w:trPr>
          <w:jc w:val="center"/>
        </w:trPr>
        <w:tc>
          <w:tcPr>
            <w:tcW w:w="2439" w:type="dxa"/>
            <w:tcMar>
              <w:top w:w="90" w:type="dxa"/>
              <w:left w:w="100" w:type="dxa"/>
              <w:bottom w:w="90" w:type="dxa"/>
              <w:right w:w="100" w:type="dxa"/>
            </w:tcMar>
            <w:vAlign w:val="center"/>
          </w:tcPr>
          <w:p w14:paraId="6251F6EC" w14:textId="77777777" w:rsidR="00351257" w:rsidRPr="000A2BBD" w:rsidRDefault="00000000">
            <w:pPr>
              <w:spacing w:after="0" w:line="240" w:lineRule="auto"/>
              <w:rPr>
                <w:rFonts w:cs="Times New Roman"/>
              </w:rPr>
            </w:pPr>
            <w:r w:rsidRPr="000A2BBD">
              <w:rPr>
                <w:rFonts w:cs="Times New Roman"/>
                <w:sz w:val="18"/>
              </w:rPr>
              <w:t>Tests</w:t>
            </w:r>
          </w:p>
        </w:tc>
        <w:tc>
          <w:tcPr>
            <w:tcW w:w="7785" w:type="dxa"/>
            <w:tcMar>
              <w:top w:w="90" w:type="dxa"/>
              <w:left w:w="100" w:type="dxa"/>
              <w:bottom w:w="90" w:type="dxa"/>
              <w:right w:w="100" w:type="dxa"/>
            </w:tcMar>
            <w:vAlign w:val="center"/>
          </w:tcPr>
          <w:p w14:paraId="7D7A9C50" w14:textId="77777777" w:rsidR="00351257" w:rsidRPr="000A2BBD" w:rsidRDefault="00000000">
            <w:pPr>
              <w:spacing w:after="0" w:line="240" w:lineRule="auto"/>
              <w:rPr>
                <w:rFonts w:cs="Times New Roman"/>
              </w:rPr>
            </w:pPr>
            <w:r w:rsidRPr="000A2BBD">
              <w:rPr>
                <w:rFonts w:cs="Times New Roman"/>
                <w:sz w:val="18"/>
              </w:rPr>
              <w:t>Unit, integration, authorization/tenant-isolation, architecture and selected end-to-end tests.</w:t>
            </w:r>
          </w:p>
        </w:tc>
      </w:tr>
    </w:tbl>
    <w:p w14:paraId="17EFBE74" w14:textId="77777777" w:rsidR="00351257" w:rsidRPr="000A2BBD" w:rsidRDefault="00351257">
      <w:pPr>
        <w:spacing w:after="20"/>
        <w:rPr>
          <w:rFonts w:cs="Times New Roman"/>
        </w:rPr>
      </w:pPr>
    </w:p>
    <w:p w14:paraId="636A31B8" w14:textId="77777777" w:rsidR="00351257" w:rsidRPr="000A2BBD" w:rsidRDefault="00000000">
      <w:pPr>
        <w:rPr>
          <w:rFonts w:cs="Times New Roman"/>
        </w:rPr>
      </w:pPr>
      <w:r w:rsidRPr="000A2BBD">
        <w:rPr>
          <w:rFonts w:cs="Times New Roman"/>
        </w:rPr>
        <w:t>Dependency direction should remain inward: API and Infrastructure depend on Application/Domain; Domain does not depend on Infrastructure. Dependency injection wires concrete adapters at composition roots.</w:t>
      </w:r>
    </w:p>
    <w:p w14:paraId="7C0247EA"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1.5 Application &amp; Domain Boundaries</w:t>
      </w:r>
    </w:p>
    <w:tbl>
      <w:tblPr>
        <w:tblStyle w:val="TableGrid"/>
        <w:tblW w:w="0" w:type="auto"/>
        <w:jc w:val="center"/>
        <w:tblLook w:val="04A0" w:firstRow="1" w:lastRow="0" w:firstColumn="1" w:lastColumn="0" w:noHBand="0" w:noVBand="1"/>
      </w:tblPr>
      <w:tblGrid>
        <w:gridCol w:w="1730"/>
        <w:gridCol w:w="4534"/>
        <w:gridCol w:w="3960"/>
      </w:tblGrid>
      <w:tr w:rsidR="00351257" w:rsidRPr="000A2BBD" w14:paraId="241D878D" w14:textId="77777777" w:rsidTr="009228B0">
        <w:trPr>
          <w:tblHeader/>
          <w:jc w:val="center"/>
        </w:trPr>
        <w:tc>
          <w:tcPr>
            <w:tcW w:w="1730" w:type="dxa"/>
            <w:shd w:val="clear" w:color="auto" w:fill="15334D"/>
            <w:tcMar>
              <w:top w:w="90" w:type="dxa"/>
              <w:left w:w="100" w:type="dxa"/>
              <w:bottom w:w="90" w:type="dxa"/>
              <w:right w:w="100" w:type="dxa"/>
            </w:tcMar>
            <w:vAlign w:val="center"/>
          </w:tcPr>
          <w:p w14:paraId="7E8DE7AC" w14:textId="77777777" w:rsidR="00351257" w:rsidRPr="000A2BBD" w:rsidRDefault="00000000">
            <w:pPr>
              <w:spacing w:after="0"/>
              <w:rPr>
                <w:rFonts w:cs="Times New Roman"/>
              </w:rPr>
            </w:pPr>
            <w:r w:rsidRPr="000A2BBD">
              <w:rPr>
                <w:rFonts w:cs="Times New Roman"/>
                <w:b/>
                <w:color w:val="FFFFFF"/>
                <w:sz w:val="17"/>
              </w:rPr>
              <w:t>Module</w:t>
            </w:r>
          </w:p>
        </w:tc>
        <w:tc>
          <w:tcPr>
            <w:tcW w:w="4534" w:type="dxa"/>
            <w:shd w:val="clear" w:color="auto" w:fill="15334D"/>
            <w:tcMar>
              <w:top w:w="90" w:type="dxa"/>
              <w:left w:w="100" w:type="dxa"/>
              <w:bottom w:w="90" w:type="dxa"/>
              <w:right w:w="100" w:type="dxa"/>
            </w:tcMar>
            <w:vAlign w:val="center"/>
          </w:tcPr>
          <w:p w14:paraId="24FDA181" w14:textId="77777777" w:rsidR="00351257" w:rsidRPr="000A2BBD" w:rsidRDefault="00000000">
            <w:pPr>
              <w:spacing w:after="0"/>
              <w:rPr>
                <w:rFonts w:cs="Times New Roman"/>
              </w:rPr>
            </w:pPr>
            <w:r w:rsidRPr="000A2BBD">
              <w:rPr>
                <w:rFonts w:cs="Times New Roman"/>
                <w:b/>
                <w:color w:val="FFFFFF"/>
                <w:sz w:val="17"/>
              </w:rPr>
              <w:t>Core Responsibilities</w:t>
            </w:r>
          </w:p>
        </w:tc>
        <w:tc>
          <w:tcPr>
            <w:tcW w:w="3960" w:type="dxa"/>
            <w:shd w:val="clear" w:color="auto" w:fill="15334D"/>
            <w:tcMar>
              <w:top w:w="90" w:type="dxa"/>
              <w:left w:w="100" w:type="dxa"/>
              <w:bottom w:w="90" w:type="dxa"/>
              <w:right w:w="100" w:type="dxa"/>
            </w:tcMar>
            <w:vAlign w:val="center"/>
          </w:tcPr>
          <w:p w14:paraId="31299A9F" w14:textId="77777777" w:rsidR="00351257" w:rsidRPr="000A2BBD" w:rsidRDefault="00000000">
            <w:pPr>
              <w:spacing w:after="0"/>
              <w:rPr>
                <w:rFonts w:cs="Times New Roman"/>
              </w:rPr>
            </w:pPr>
            <w:r w:rsidRPr="000A2BBD">
              <w:rPr>
                <w:rFonts w:cs="Times New Roman"/>
                <w:b/>
                <w:color w:val="FFFFFF"/>
                <w:sz w:val="17"/>
              </w:rPr>
              <w:t>Key Boundaries</w:t>
            </w:r>
          </w:p>
        </w:tc>
      </w:tr>
      <w:tr w:rsidR="00351257" w:rsidRPr="000A2BBD" w14:paraId="684C83FA" w14:textId="77777777" w:rsidTr="009228B0">
        <w:trPr>
          <w:jc w:val="center"/>
        </w:trPr>
        <w:tc>
          <w:tcPr>
            <w:tcW w:w="1730" w:type="dxa"/>
            <w:tcMar>
              <w:top w:w="90" w:type="dxa"/>
              <w:left w:w="100" w:type="dxa"/>
              <w:bottom w:w="90" w:type="dxa"/>
              <w:right w:w="100" w:type="dxa"/>
            </w:tcMar>
            <w:vAlign w:val="center"/>
          </w:tcPr>
          <w:p w14:paraId="1BE5F222" w14:textId="77777777" w:rsidR="00351257" w:rsidRPr="000A2BBD" w:rsidRDefault="00000000">
            <w:pPr>
              <w:spacing w:after="0" w:line="240" w:lineRule="auto"/>
              <w:rPr>
                <w:rFonts w:cs="Times New Roman"/>
              </w:rPr>
            </w:pPr>
            <w:r w:rsidRPr="000A2BBD">
              <w:rPr>
                <w:rFonts w:cs="Times New Roman"/>
                <w:sz w:val="17"/>
              </w:rPr>
              <w:t>Tenant &amp; Identity</w:t>
            </w:r>
          </w:p>
        </w:tc>
        <w:tc>
          <w:tcPr>
            <w:tcW w:w="4534" w:type="dxa"/>
            <w:tcMar>
              <w:top w:w="90" w:type="dxa"/>
              <w:left w:w="100" w:type="dxa"/>
              <w:bottom w:w="90" w:type="dxa"/>
              <w:right w:w="100" w:type="dxa"/>
            </w:tcMar>
            <w:vAlign w:val="center"/>
          </w:tcPr>
          <w:p w14:paraId="5F86C7E2" w14:textId="77777777" w:rsidR="00351257" w:rsidRPr="000A2BBD" w:rsidRDefault="00000000">
            <w:pPr>
              <w:spacing w:after="0" w:line="240" w:lineRule="auto"/>
              <w:rPr>
                <w:rFonts w:cs="Times New Roman"/>
              </w:rPr>
            </w:pPr>
            <w:r w:rsidRPr="000A2BBD">
              <w:rPr>
                <w:rFonts w:cs="Times New Roman"/>
                <w:sz w:val="17"/>
              </w:rPr>
              <w:t>FirmTenant, membership, application roles, Clerk identity linkage, tenant lifecycle.</w:t>
            </w:r>
          </w:p>
        </w:tc>
        <w:tc>
          <w:tcPr>
            <w:tcW w:w="3960" w:type="dxa"/>
            <w:tcMar>
              <w:top w:w="90" w:type="dxa"/>
              <w:left w:w="100" w:type="dxa"/>
              <w:bottom w:w="90" w:type="dxa"/>
              <w:right w:w="100" w:type="dxa"/>
            </w:tcMar>
            <w:vAlign w:val="center"/>
          </w:tcPr>
          <w:p w14:paraId="50AF1885" w14:textId="77777777" w:rsidR="00351257" w:rsidRPr="000A2BBD" w:rsidRDefault="00000000">
            <w:pPr>
              <w:spacing w:after="0" w:line="240" w:lineRule="auto"/>
              <w:rPr>
                <w:rFonts w:cs="Times New Roman"/>
              </w:rPr>
            </w:pPr>
            <w:r w:rsidRPr="000A2BBD">
              <w:rPr>
                <w:rFonts w:cs="Times New Roman"/>
                <w:sz w:val="17"/>
              </w:rPr>
              <w:t>Authentication provider remains replaceable; tenant/roles live in RetirementTrack.</w:t>
            </w:r>
          </w:p>
        </w:tc>
      </w:tr>
      <w:tr w:rsidR="00351257" w:rsidRPr="000A2BBD" w14:paraId="3963EF2C" w14:textId="77777777" w:rsidTr="009228B0">
        <w:trPr>
          <w:jc w:val="center"/>
        </w:trPr>
        <w:tc>
          <w:tcPr>
            <w:tcW w:w="1730" w:type="dxa"/>
            <w:shd w:val="clear" w:color="auto" w:fill="F8FAFB"/>
            <w:tcMar>
              <w:top w:w="90" w:type="dxa"/>
              <w:left w:w="100" w:type="dxa"/>
              <w:bottom w:w="90" w:type="dxa"/>
              <w:right w:w="100" w:type="dxa"/>
            </w:tcMar>
            <w:vAlign w:val="center"/>
          </w:tcPr>
          <w:p w14:paraId="5A6FE99B" w14:textId="77777777" w:rsidR="00351257" w:rsidRPr="000A2BBD" w:rsidRDefault="00000000">
            <w:pPr>
              <w:spacing w:after="0" w:line="240" w:lineRule="auto"/>
              <w:rPr>
                <w:rFonts w:cs="Times New Roman"/>
              </w:rPr>
            </w:pPr>
            <w:r w:rsidRPr="000A2BBD">
              <w:rPr>
                <w:rFonts w:cs="Times New Roman"/>
                <w:sz w:val="17"/>
              </w:rPr>
              <w:lastRenderedPageBreak/>
              <w:t>Client &amp; Household</w:t>
            </w:r>
          </w:p>
        </w:tc>
        <w:tc>
          <w:tcPr>
            <w:tcW w:w="4534" w:type="dxa"/>
            <w:shd w:val="clear" w:color="auto" w:fill="F8FAFB"/>
            <w:tcMar>
              <w:top w:w="90" w:type="dxa"/>
              <w:left w:w="100" w:type="dxa"/>
              <w:bottom w:w="90" w:type="dxa"/>
              <w:right w:w="100" w:type="dxa"/>
            </w:tcMar>
            <w:vAlign w:val="center"/>
          </w:tcPr>
          <w:p w14:paraId="1261CCB5" w14:textId="77777777" w:rsidR="00351257" w:rsidRPr="000A2BBD" w:rsidRDefault="00000000">
            <w:pPr>
              <w:spacing w:after="0" w:line="240" w:lineRule="auto"/>
              <w:rPr>
                <w:rFonts w:cs="Times New Roman"/>
              </w:rPr>
            </w:pPr>
            <w:r w:rsidRPr="000A2BBD">
              <w:rPr>
                <w:rFonts w:cs="Times New Roman"/>
                <w:sz w:val="17"/>
              </w:rPr>
              <w:t>ClientProfile, Household, HouseholdMember, shared/private data classification.</w:t>
            </w:r>
          </w:p>
        </w:tc>
        <w:tc>
          <w:tcPr>
            <w:tcW w:w="3960" w:type="dxa"/>
            <w:shd w:val="clear" w:color="auto" w:fill="F8FAFB"/>
            <w:tcMar>
              <w:top w:w="90" w:type="dxa"/>
              <w:left w:w="100" w:type="dxa"/>
              <w:bottom w:w="90" w:type="dxa"/>
              <w:right w:w="100" w:type="dxa"/>
            </w:tcMar>
            <w:vAlign w:val="center"/>
          </w:tcPr>
          <w:p w14:paraId="4CF6F6B9" w14:textId="77777777" w:rsidR="00351257" w:rsidRPr="000A2BBD" w:rsidRDefault="00000000">
            <w:pPr>
              <w:spacing w:after="0" w:line="240" w:lineRule="auto"/>
              <w:rPr>
                <w:rFonts w:cs="Times New Roman"/>
              </w:rPr>
            </w:pPr>
            <w:r w:rsidRPr="000A2BBD">
              <w:rPr>
                <w:rFonts w:cs="Times New Roman"/>
                <w:sz w:val="17"/>
              </w:rPr>
              <w:t>Separate identities; shared household default; no complex spouse permission engine in MVP.</w:t>
            </w:r>
          </w:p>
        </w:tc>
      </w:tr>
      <w:tr w:rsidR="00351257" w:rsidRPr="000A2BBD" w14:paraId="52B2E558" w14:textId="77777777" w:rsidTr="009228B0">
        <w:trPr>
          <w:jc w:val="center"/>
        </w:trPr>
        <w:tc>
          <w:tcPr>
            <w:tcW w:w="1730" w:type="dxa"/>
            <w:tcMar>
              <w:top w:w="90" w:type="dxa"/>
              <w:left w:w="100" w:type="dxa"/>
              <w:bottom w:w="90" w:type="dxa"/>
              <w:right w:w="100" w:type="dxa"/>
            </w:tcMar>
            <w:vAlign w:val="center"/>
          </w:tcPr>
          <w:p w14:paraId="49DB4E44" w14:textId="77777777" w:rsidR="00351257" w:rsidRPr="000A2BBD" w:rsidRDefault="00000000">
            <w:pPr>
              <w:spacing w:after="0" w:line="240" w:lineRule="auto"/>
              <w:rPr>
                <w:rFonts w:cs="Times New Roman"/>
              </w:rPr>
            </w:pPr>
            <w:r w:rsidRPr="000A2BBD">
              <w:rPr>
                <w:rFonts w:cs="Times New Roman"/>
                <w:sz w:val="17"/>
              </w:rPr>
              <w:t>Advisor Relationships</w:t>
            </w:r>
          </w:p>
        </w:tc>
        <w:tc>
          <w:tcPr>
            <w:tcW w:w="4534" w:type="dxa"/>
            <w:tcMar>
              <w:top w:w="90" w:type="dxa"/>
              <w:left w:w="100" w:type="dxa"/>
              <w:bottom w:w="90" w:type="dxa"/>
              <w:right w:w="100" w:type="dxa"/>
            </w:tcMar>
            <w:vAlign w:val="center"/>
          </w:tcPr>
          <w:p w14:paraId="7D565407" w14:textId="77777777" w:rsidR="00351257" w:rsidRPr="000A2BBD" w:rsidRDefault="00000000">
            <w:pPr>
              <w:spacing w:after="0" w:line="240" w:lineRule="auto"/>
              <w:rPr>
                <w:rFonts w:cs="Times New Roman"/>
              </w:rPr>
            </w:pPr>
            <w:r w:rsidRPr="000A2BBD">
              <w:rPr>
                <w:rFonts w:cs="Times New Roman"/>
                <w:sz w:val="17"/>
              </w:rPr>
              <w:t>AdvisorProfile, AdvisorClientAssignment, reassignment/history.</w:t>
            </w:r>
          </w:p>
        </w:tc>
        <w:tc>
          <w:tcPr>
            <w:tcW w:w="3960" w:type="dxa"/>
            <w:tcMar>
              <w:top w:w="90" w:type="dxa"/>
              <w:left w:w="100" w:type="dxa"/>
              <w:bottom w:w="90" w:type="dxa"/>
              <w:right w:w="100" w:type="dxa"/>
            </w:tcMar>
            <w:vAlign w:val="center"/>
          </w:tcPr>
          <w:p w14:paraId="73E27BC3" w14:textId="77777777" w:rsidR="00351257" w:rsidRPr="000A2BBD" w:rsidRDefault="00000000">
            <w:pPr>
              <w:spacing w:after="0" w:line="240" w:lineRule="auto"/>
              <w:rPr>
                <w:rFonts w:cs="Times New Roman"/>
              </w:rPr>
            </w:pPr>
            <w:r w:rsidRPr="000A2BBD">
              <w:rPr>
                <w:rFonts w:cs="Times New Roman"/>
                <w:sz w:val="17"/>
              </w:rPr>
              <w:t>Advisor role alone never grants client access.</w:t>
            </w:r>
          </w:p>
        </w:tc>
      </w:tr>
      <w:tr w:rsidR="00351257" w:rsidRPr="000A2BBD" w14:paraId="434E3399" w14:textId="77777777" w:rsidTr="009228B0">
        <w:trPr>
          <w:jc w:val="center"/>
        </w:trPr>
        <w:tc>
          <w:tcPr>
            <w:tcW w:w="1730" w:type="dxa"/>
            <w:shd w:val="clear" w:color="auto" w:fill="F8FAFB"/>
            <w:tcMar>
              <w:top w:w="90" w:type="dxa"/>
              <w:left w:w="100" w:type="dxa"/>
              <w:bottom w:w="90" w:type="dxa"/>
              <w:right w:w="100" w:type="dxa"/>
            </w:tcMar>
            <w:vAlign w:val="center"/>
          </w:tcPr>
          <w:p w14:paraId="34154466" w14:textId="77777777" w:rsidR="00351257" w:rsidRPr="000A2BBD" w:rsidRDefault="00000000">
            <w:pPr>
              <w:spacing w:after="0" w:line="240" w:lineRule="auto"/>
              <w:rPr>
                <w:rFonts w:cs="Times New Roman"/>
              </w:rPr>
            </w:pPr>
            <w:r w:rsidRPr="000A2BBD">
              <w:rPr>
                <w:rFonts w:cs="Times New Roman"/>
                <w:sz w:val="17"/>
              </w:rPr>
              <w:t>Assessments</w:t>
            </w:r>
          </w:p>
        </w:tc>
        <w:tc>
          <w:tcPr>
            <w:tcW w:w="4534" w:type="dxa"/>
            <w:shd w:val="clear" w:color="auto" w:fill="F8FAFB"/>
            <w:tcMar>
              <w:top w:w="90" w:type="dxa"/>
              <w:left w:w="100" w:type="dxa"/>
              <w:bottom w:w="90" w:type="dxa"/>
              <w:right w:w="100" w:type="dxa"/>
            </w:tcMar>
            <w:vAlign w:val="center"/>
          </w:tcPr>
          <w:p w14:paraId="2EEDD852" w14:textId="77777777" w:rsidR="00351257" w:rsidRPr="000A2BBD" w:rsidRDefault="00000000">
            <w:pPr>
              <w:spacing w:after="0" w:line="240" w:lineRule="auto"/>
              <w:rPr>
                <w:rFonts w:cs="Times New Roman"/>
              </w:rPr>
            </w:pPr>
            <w:r w:rsidRPr="000A2BBD">
              <w:rPr>
                <w:rFonts w:cs="Times New Roman"/>
                <w:sz w:val="17"/>
              </w:rPr>
              <w:t>Definitions/versions, assignments, responses, results, review thresholds.</w:t>
            </w:r>
          </w:p>
        </w:tc>
        <w:tc>
          <w:tcPr>
            <w:tcW w:w="3960" w:type="dxa"/>
            <w:shd w:val="clear" w:color="auto" w:fill="F8FAFB"/>
            <w:tcMar>
              <w:top w:w="90" w:type="dxa"/>
              <w:left w:w="100" w:type="dxa"/>
              <w:bottom w:w="90" w:type="dxa"/>
              <w:right w:w="100" w:type="dxa"/>
            </w:tcMar>
            <w:vAlign w:val="center"/>
          </w:tcPr>
          <w:p w14:paraId="75907E67" w14:textId="77777777" w:rsidR="00351257" w:rsidRPr="000A2BBD" w:rsidRDefault="00000000">
            <w:pPr>
              <w:spacing w:after="0" w:line="240" w:lineRule="auto"/>
              <w:rPr>
                <w:rFonts w:cs="Times New Roman"/>
              </w:rPr>
            </w:pPr>
            <w:r w:rsidRPr="000A2BBD">
              <w:rPr>
                <w:rFonts w:cs="Times New Roman"/>
                <w:sz w:val="17"/>
              </w:rPr>
              <w:t>Small fixed inventory; no generic form builder.</w:t>
            </w:r>
          </w:p>
        </w:tc>
      </w:tr>
      <w:tr w:rsidR="00351257" w:rsidRPr="000A2BBD" w14:paraId="432A578B" w14:textId="77777777" w:rsidTr="009228B0">
        <w:trPr>
          <w:jc w:val="center"/>
        </w:trPr>
        <w:tc>
          <w:tcPr>
            <w:tcW w:w="1730" w:type="dxa"/>
            <w:tcMar>
              <w:top w:w="90" w:type="dxa"/>
              <w:left w:w="100" w:type="dxa"/>
              <w:bottom w:w="90" w:type="dxa"/>
              <w:right w:w="100" w:type="dxa"/>
            </w:tcMar>
            <w:vAlign w:val="center"/>
          </w:tcPr>
          <w:p w14:paraId="2A1E49ED" w14:textId="77777777" w:rsidR="00351257" w:rsidRPr="000A2BBD" w:rsidRDefault="00000000">
            <w:pPr>
              <w:spacing w:after="0" w:line="240" w:lineRule="auto"/>
              <w:rPr>
                <w:rFonts w:cs="Times New Roman"/>
              </w:rPr>
            </w:pPr>
            <w:r w:rsidRPr="000A2BBD">
              <w:rPr>
                <w:rFonts w:cs="Times New Roman"/>
                <w:sz w:val="17"/>
              </w:rPr>
              <w:t>Planning Updates</w:t>
            </w:r>
          </w:p>
        </w:tc>
        <w:tc>
          <w:tcPr>
            <w:tcW w:w="4534" w:type="dxa"/>
            <w:tcMar>
              <w:top w:w="90" w:type="dxa"/>
              <w:left w:w="100" w:type="dxa"/>
              <w:bottom w:w="90" w:type="dxa"/>
              <w:right w:w="100" w:type="dxa"/>
            </w:tcMar>
            <w:vAlign w:val="center"/>
          </w:tcPr>
          <w:p w14:paraId="6706DEAA" w14:textId="77777777" w:rsidR="00351257" w:rsidRPr="000A2BBD" w:rsidRDefault="00000000">
            <w:pPr>
              <w:spacing w:after="0" w:line="240" w:lineRule="auto"/>
              <w:rPr>
                <w:rFonts w:cs="Times New Roman"/>
              </w:rPr>
            </w:pPr>
            <w:r w:rsidRPr="000A2BBD">
              <w:rPr>
                <w:rFonts w:cs="Times New Roman"/>
                <w:sz w:val="17"/>
              </w:rPr>
              <w:t>Versioned definition, due instances, responses, prior-state comparison, detected changes.</w:t>
            </w:r>
          </w:p>
        </w:tc>
        <w:tc>
          <w:tcPr>
            <w:tcW w:w="3960" w:type="dxa"/>
            <w:tcMar>
              <w:top w:w="90" w:type="dxa"/>
              <w:left w:w="100" w:type="dxa"/>
              <w:bottom w:w="90" w:type="dxa"/>
              <w:right w:w="100" w:type="dxa"/>
            </w:tcMar>
            <w:vAlign w:val="center"/>
          </w:tcPr>
          <w:p w14:paraId="0D990A3C" w14:textId="77777777" w:rsidR="00351257" w:rsidRPr="000A2BBD" w:rsidRDefault="00000000">
            <w:pPr>
              <w:spacing w:after="0" w:line="240" w:lineRule="auto"/>
              <w:rPr>
                <w:rFonts w:cs="Times New Roman"/>
              </w:rPr>
            </w:pPr>
            <w:r w:rsidRPr="000A2BBD">
              <w:rPr>
                <w:rFonts w:cs="Times New Roman"/>
                <w:sz w:val="17"/>
              </w:rPr>
              <w:t>Completion is not advisor work by itself.</w:t>
            </w:r>
          </w:p>
        </w:tc>
      </w:tr>
      <w:tr w:rsidR="00351257" w:rsidRPr="000A2BBD" w14:paraId="12F368E2" w14:textId="77777777" w:rsidTr="009228B0">
        <w:trPr>
          <w:jc w:val="center"/>
        </w:trPr>
        <w:tc>
          <w:tcPr>
            <w:tcW w:w="1730" w:type="dxa"/>
            <w:shd w:val="clear" w:color="auto" w:fill="F8FAFB"/>
            <w:tcMar>
              <w:top w:w="90" w:type="dxa"/>
              <w:left w:w="100" w:type="dxa"/>
              <w:bottom w:w="90" w:type="dxa"/>
              <w:right w:w="100" w:type="dxa"/>
            </w:tcMar>
            <w:vAlign w:val="center"/>
          </w:tcPr>
          <w:p w14:paraId="4A6D4EBB" w14:textId="77777777" w:rsidR="00351257" w:rsidRPr="000A2BBD" w:rsidRDefault="00000000">
            <w:pPr>
              <w:spacing w:after="0" w:line="240" w:lineRule="auto"/>
              <w:rPr>
                <w:rFonts w:cs="Times New Roman"/>
              </w:rPr>
            </w:pPr>
            <w:r w:rsidRPr="000A2BBD">
              <w:rPr>
                <w:rFonts w:cs="Times New Roman"/>
                <w:sz w:val="17"/>
              </w:rPr>
              <w:t>Engagement &amp; Priorities</w:t>
            </w:r>
          </w:p>
        </w:tc>
        <w:tc>
          <w:tcPr>
            <w:tcW w:w="4534" w:type="dxa"/>
            <w:shd w:val="clear" w:color="auto" w:fill="F8FAFB"/>
            <w:tcMar>
              <w:top w:w="90" w:type="dxa"/>
              <w:left w:w="100" w:type="dxa"/>
              <w:bottom w:w="90" w:type="dxa"/>
              <w:right w:w="100" w:type="dxa"/>
            </w:tcMar>
            <w:vAlign w:val="center"/>
          </w:tcPr>
          <w:p w14:paraId="5E72309A" w14:textId="77777777" w:rsidR="00351257" w:rsidRPr="000A2BBD" w:rsidRDefault="00000000">
            <w:pPr>
              <w:spacing w:after="0" w:line="240" w:lineRule="auto"/>
              <w:rPr>
                <w:rFonts w:cs="Times New Roman"/>
              </w:rPr>
            </w:pPr>
            <w:r w:rsidRPr="000A2BBD">
              <w:rPr>
                <w:rFonts w:cs="Times New Roman"/>
                <w:sz w:val="17"/>
              </w:rPr>
              <w:t>Activity/accomplishments, outstanding items, priority items, milestones.</w:t>
            </w:r>
          </w:p>
        </w:tc>
        <w:tc>
          <w:tcPr>
            <w:tcW w:w="3960" w:type="dxa"/>
            <w:shd w:val="clear" w:color="auto" w:fill="F8FAFB"/>
            <w:tcMar>
              <w:top w:w="90" w:type="dxa"/>
              <w:left w:w="100" w:type="dxa"/>
              <w:bottom w:w="90" w:type="dxa"/>
              <w:right w:w="100" w:type="dxa"/>
            </w:tcMar>
            <w:vAlign w:val="center"/>
          </w:tcPr>
          <w:p w14:paraId="5DBF6786" w14:textId="77777777" w:rsidR="00351257" w:rsidRPr="000A2BBD" w:rsidRDefault="00000000">
            <w:pPr>
              <w:spacing w:after="0" w:line="240" w:lineRule="auto"/>
              <w:rPr>
                <w:rFonts w:cs="Times New Roman"/>
              </w:rPr>
            </w:pPr>
            <w:r w:rsidRPr="000A2BBD">
              <w:rPr>
                <w:rFonts w:cs="Times New Roman"/>
                <w:sz w:val="17"/>
              </w:rPr>
              <w:t>Visible progress remains separate from advisor exceptions.</w:t>
            </w:r>
          </w:p>
        </w:tc>
      </w:tr>
      <w:tr w:rsidR="00351257" w:rsidRPr="000A2BBD" w14:paraId="3BF15DED" w14:textId="77777777" w:rsidTr="009228B0">
        <w:trPr>
          <w:jc w:val="center"/>
        </w:trPr>
        <w:tc>
          <w:tcPr>
            <w:tcW w:w="1730" w:type="dxa"/>
            <w:tcMar>
              <w:top w:w="90" w:type="dxa"/>
              <w:left w:w="100" w:type="dxa"/>
              <w:bottom w:w="90" w:type="dxa"/>
              <w:right w:w="100" w:type="dxa"/>
            </w:tcMar>
            <w:vAlign w:val="center"/>
          </w:tcPr>
          <w:p w14:paraId="1F0B5A7B" w14:textId="77777777" w:rsidR="00351257" w:rsidRPr="000A2BBD" w:rsidRDefault="00000000">
            <w:pPr>
              <w:spacing w:after="0" w:line="240" w:lineRule="auto"/>
              <w:rPr>
                <w:rFonts w:cs="Times New Roman"/>
              </w:rPr>
            </w:pPr>
            <w:r w:rsidRPr="000A2BBD">
              <w:rPr>
                <w:rFonts w:cs="Times New Roman"/>
                <w:sz w:val="17"/>
              </w:rPr>
              <w:t>Advisor Exceptions</w:t>
            </w:r>
          </w:p>
        </w:tc>
        <w:tc>
          <w:tcPr>
            <w:tcW w:w="4534" w:type="dxa"/>
            <w:tcMar>
              <w:top w:w="90" w:type="dxa"/>
              <w:left w:w="100" w:type="dxa"/>
              <w:bottom w:w="90" w:type="dxa"/>
              <w:right w:w="100" w:type="dxa"/>
            </w:tcMar>
            <w:vAlign w:val="center"/>
          </w:tcPr>
          <w:p w14:paraId="119AD2E4" w14:textId="77777777" w:rsidR="00351257" w:rsidRPr="000A2BBD" w:rsidRDefault="00000000">
            <w:pPr>
              <w:spacing w:after="0" w:line="240" w:lineRule="auto"/>
              <w:rPr>
                <w:rFonts w:cs="Times New Roman"/>
              </w:rPr>
            </w:pPr>
            <w:r w:rsidRPr="000A2BBD">
              <w:rPr>
                <w:rFonts w:cs="Times New Roman"/>
                <w:sz w:val="17"/>
              </w:rPr>
              <w:t>Professional-attention conditions, review lifecycle, client contact requests.</w:t>
            </w:r>
          </w:p>
        </w:tc>
        <w:tc>
          <w:tcPr>
            <w:tcW w:w="3960" w:type="dxa"/>
            <w:tcMar>
              <w:top w:w="90" w:type="dxa"/>
              <w:left w:w="100" w:type="dxa"/>
              <w:bottom w:w="90" w:type="dxa"/>
              <w:right w:w="100" w:type="dxa"/>
            </w:tcMar>
            <w:vAlign w:val="center"/>
          </w:tcPr>
          <w:p w14:paraId="7B991CC3" w14:textId="77777777" w:rsidR="00351257" w:rsidRPr="000A2BBD" w:rsidRDefault="00000000">
            <w:pPr>
              <w:spacing w:after="0" w:line="240" w:lineRule="auto"/>
              <w:rPr>
                <w:rFonts w:cs="Times New Roman"/>
              </w:rPr>
            </w:pPr>
            <w:r w:rsidRPr="000A2BBD">
              <w:rPr>
                <w:rFonts w:cs="Times New Roman"/>
                <w:sz w:val="17"/>
              </w:rPr>
              <w:t>Only defined exceptions become advisor work.</w:t>
            </w:r>
          </w:p>
        </w:tc>
      </w:tr>
      <w:tr w:rsidR="00351257" w:rsidRPr="000A2BBD" w14:paraId="693F4D9F" w14:textId="77777777" w:rsidTr="009228B0">
        <w:trPr>
          <w:jc w:val="center"/>
        </w:trPr>
        <w:tc>
          <w:tcPr>
            <w:tcW w:w="1730" w:type="dxa"/>
            <w:shd w:val="clear" w:color="auto" w:fill="F8FAFB"/>
            <w:tcMar>
              <w:top w:w="90" w:type="dxa"/>
              <w:left w:w="100" w:type="dxa"/>
              <w:bottom w:w="90" w:type="dxa"/>
              <w:right w:w="100" w:type="dxa"/>
            </w:tcMar>
            <w:vAlign w:val="center"/>
          </w:tcPr>
          <w:p w14:paraId="35AD14F4" w14:textId="77777777" w:rsidR="00351257" w:rsidRPr="000A2BBD" w:rsidRDefault="00000000">
            <w:pPr>
              <w:spacing w:after="0" w:line="240" w:lineRule="auto"/>
              <w:rPr>
                <w:rFonts w:cs="Times New Roman"/>
              </w:rPr>
            </w:pPr>
            <w:r w:rsidRPr="000A2BBD">
              <w:rPr>
                <w:rFonts w:cs="Times New Roman"/>
                <w:sz w:val="17"/>
              </w:rPr>
              <w:t>Content / Learning</w:t>
            </w:r>
          </w:p>
        </w:tc>
        <w:tc>
          <w:tcPr>
            <w:tcW w:w="4534" w:type="dxa"/>
            <w:shd w:val="clear" w:color="auto" w:fill="F8FAFB"/>
            <w:tcMar>
              <w:top w:w="90" w:type="dxa"/>
              <w:left w:w="100" w:type="dxa"/>
              <w:bottom w:w="90" w:type="dxa"/>
              <w:right w:w="100" w:type="dxa"/>
            </w:tcMar>
            <w:vAlign w:val="center"/>
          </w:tcPr>
          <w:p w14:paraId="4C09B5E6" w14:textId="77777777" w:rsidR="00351257" w:rsidRPr="000A2BBD" w:rsidRDefault="00000000">
            <w:pPr>
              <w:spacing w:after="0" w:line="240" w:lineRule="auto"/>
              <w:rPr>
                <w:rFonts w:cs="Times New Roman"/>
              </w:rPr>
            </w:pPr>
            <w:r w:rsidRPr="000A2BBD">
              <w:rPr>
                <w:rFonts w:cs="Times New Roman"/>
                <w:sz w:val="17"/>
              </w:rPr>
              <w:t>ContentItem, tags, availability, viewed/completed state, related content.</w:t>
            </w:r>
          </w:p>
        </w:tc>
        <w:tc>
          <w:tcPr>
            <w:tcW w:w="3960" w:type="dxa"/>
            <w:shd w:val="clear" w:color="auto" w:fill="F8FAFB"/>
            <w:tcMar>
              <w:top w:w="90" w:type="dxa"/>
              <w:left w:w="100" w:type="dxa"/>
              <w:bottom w:w="90" w:type="dxa"/>
              <w:right w:w="100" w:type="dxa"/>
            </w:tcMar>
            <w:vAlign w:val="center"/>
          </w:tcPr>
          <w:p w14:paraId="2B94098E" w14:textId="77777777" w:rsidR="00351257" w:rsidRPr="000A2BBD" w:rsidRDefault="00000000">
            <w:pPr>
              <w:spacing w:after="0" w:line="240" w:lineRule="auto"/>
              <w:rPr>
                <w:rFonts w:cs="Times New Roman"/>
              </w:rPr>
            </w:pPr>
            <w:r w:rsidRPr="000A2BBD">
              <w:rPr>
                <w:rFonts w:cs="Times New Roman"/>
                <w:sz w:val="17"/>
              </w:rPr>
              <w:t>Growing library; no full CMS/theme builder in MVP.</w:t>
            </w:r>
          </w:p>
        </w:tc>
      </w:tr>
      <w:tr w:rsidR="00351257" w:rsidRPr="000A2BBD" w14:paraId="3976518D" w14:textId="77777777" w:rsidTr="009228B0">
        <w:trPr>
          <w:jc w:val="center"/>
        </w:trPr>
        <w:tc>
          <w:tcPr>
            <w:tcW w:w="1730" w:type="dxa"/>
            <w:tcMar>
              <w:top w:w="90" w:type="dxa"/>
              <w:left w:w="100" w:type="dxa"/>
              <w:bottom w:w="90" w:type="dxa"/>
              <w:right w:w="100" w:type="dxa"/>
            </w:tcMar>
            <w:vAlign w:val="center"/>
          </w:tcPr>
          <w:p w14:paraId="3C91C014" w14:textId="77777777" w:rsidR="00351257" w:rsidRPr="000A2BBD" w:rsidRDefault="00000000">
            <w:pPr>
              <w:spacing w:after="0" w:line="240" w:lineRule="auto"/>
              <w:rPr>
                <w:rFonts w:cs="Times New Roman"/>
              </w:rPr>
            </w:pPr>
            <w:r w:rsidRPr="000A2BBD">
              <w:rPr>
                <w:rFonts w:cs="Times New Roman"/>
                <w:sz w:val="17"/>
              </w:rPr>
              <w:t>Communications</w:t>
            </w:r>
          </w:p>
        </w:tc>
        <w:tc>
          <w:tcPr>
            <w:tcW w:w="4534" w:type="dxa"/>
            <w:tcMar>
              <w:top w:w="90" w:type="dxa"/>
              <w:left w:w="100" w:type="dxa"/>
              <w:bottom w:w="90" w:type="dxa"/>
              <w:right w:w="100" w:type="dxa"/>
            </w:tcMar>
            <w:vAlign w:val="center"/>
          </w:tcPr>
          <w:p w14:paraId="3E8287A6" w14:textId="77777777" w:rsidR="00351257" w:rsidRPr="000A2BBD" w:rsidRDefault="00000000">
            <w:pPr>
              <w:spacing w:after="0" w:line="240" w:lineRule="auto"/>
              <w:rPr>
                <w:rFonts w:cs="Times New Roman"/>
              </w:rPr>
            </w:pPr>
            <w:r w:rsidRPr="000A2BBD">
              <w:rPr>
                <w:rFonts w:cs="Times New Roman"/>
                <w:sz w:val="17"/>
              </w:rPr>
              <w:t>Reminder intent, templates, approval state, delivery history.</w:t>
            </w:r>
          </w:p>
        </w:tc>
        <w:tc>
          <w:tcPr>
            <w:tcW w:w="3960" w:type="dxa"/>
            <w:tcMar>
              <w:top w:w="90" w:type="dxa"/>
              <w:left w:w="100" w:type="dxa"/>
              <w:bottom w:w="90" w:type="dxa"/>
              <w:right w:w="100" w:type="dxa"/>
            </w:tcMar>
            <w:vAlign w:val="center"/>
          </w:tcPr>
          <w:p w14:paraId="309AB09D" w14:textId="77777777" w:rsidR="00351257" w:rsidRPr="000A2BBD" w:rsidRDefault="00000000">
            <w:pPr>
              <w:spacing w:after="0" w:line="240" w:lineRule="auto"/>
              <w:rPr>
                <w:rFonts w:cs="Times New Roman"/>
              </w:rPr>
            </w:pPr>
            <w:r w:rsidRPr="000A2BBD">
              <w:rPr>
                <w:rFonts w:cs="Times New Roman"/>
                <w:sz w:val="17"/>
              </w:rPr>
              <w:t>Provider-agnostic; routine reminders platform-led.</w:t>
            </w:r>
          </w:p>
        </w:tc>
      </w:tr>
      <w:tr w:rsidR="00351257" w:rsidRPr="000A2BBD" w14:paraId="6C1E07E4" w14:textId="77777777" w:rsidTr="009228B0">
        <w:trPr>
          <w:jc w:val="center"/>
        </w:trPr>
        <w:tc>
          <w:tcPr>
            <w:tcW w:w="1730" w:type="dxa"/>
            <w:shd w:val="clear" w:color="auto" w:fill="F8FAFB"/>
            <w:tcMar>
              <w:top w:w="90" w:type="dxa"/>
              <w:left w:w="100" w:type="dxa"/>
              <w:bottom w:w="90" w:type="dxa"/>
              <w:right w:w="100" w:type="dxa"/>
            </w:tcMar>
            <w:vAlign w:val="center"/>
          </w:tcPr>
          <w:p w14:paraId="0B2351E3" w14:textId="77777777" w:rsidR="00351257" w:rsidRPr="000A2BBD" w:rsidRDefault="00000000">
            <w:pPr>
              <w:spacing w:after="0" w:line="240" w:lineRule="auto"/>
              <w:rPr>
                <w:rFonts w:cs="Times New Roman"/>
              </w:rPr>
            </w:pPr>
            <w:r w:rsidRPr="000A2BBD">
              <w:rPr>
                <w:rFonts w:cs="Times New Roman"/>
                <w:sz w:val="17"/>
              </w:rPr>
              <w:t>Benchmarking</w:t>
            </w:r>
          </w:p>
        </w:tc>
        <w:tc>
          <w:tcPr>
            <w:tcW w:w="4534" w:type="dxa"/>
            <w:shd w:val="clear" w:color="auto" w:fill="F8FAFB"/>
            <w:tcMar>
              <w:top w:w="90" w:type="dxa"/>
              <w:left w:w="100" w:type="dxa"/>
              <w:bottom w:w="90" w:type="dxa"/>
              <w:right w:w="100" w:type="dxa"/>
            </w:tcMar>
            <w:vAlign w:val="center"/>
          </w:tcPr>
          <w:p w14:paraId="650925C3" w14:textId="77777777" w:rsidR="00351257" w:rsidRPr="000A2BBD" w:rsidRDefault="00000000">
            <w:pPr>
              <w:spacing w:after="0" w:line="240" w:lineRule="auto"/>
              <w:rPr>
                <w:rFonts w:cs="Times New Roman"/>
              </w:rPr>
            </w:pPr>
            <w:r w:rsidRPr="000A2BBD">
              <w:rPr>
                <w:rFonts w:cs="Times New Roman"/>
                <w:sz w:val="17"/>
              </w:rPr>
              <w:t>Definitions, source/version/reference values, client results.</w:t>
            </w:r>
          </w:p>
        </w:tc>
        <w:tc>
          <w:tcPr>
            <w:tcW w:w="3960" w:type="dxa"/>
            <w:shd w:val="clear" w:color="auto" w:fill="F8FAFB"/>
            <w:tcMar>
              <w:top w:w="90" w:type="dxa"/>
              <w:left w:w="100" w:type="dxa"/>
              <w:bottom w:w="90" w:type="dxa"/>
              <w:right w:w="100" w:type="dxa"/>
            </w:tcMar>
            <w:vAlign w:val="center"/>
          </w:tcPr>
          <w:p w14:paraId="2AFAA1CD" w14:textId="77777777" w:rsidR="00351257" w:rsidRPr="000A2BBD" w:rsidRDefault="00000000">
            <w:pPr>
              <w:spacing w:after="0" w:line="240" w:lineRule="auto"/>
              <w:rPr>
                <w:rFonts w:cs="Times New Roman"/>
              </w:rPr>
            </w:pPr>
            <w:r w:rsidRPr="000A2BBD">
              <w:rPr>
                <w:rFonts w:cs="Times New Roman"/>
                <w:sz w:val="17"/>
              </w:rPr>
              <w:t>External reference data for MVP; future de-identified analytics path.</w:t>
            </w:r>
          </w:p>
        </w:tc>
      </w:tr>
      <w:tr w:rsidR="00351257" w:rsidRPr="000A2BBD" w14:paraId="6D1B1F5E" w14:textId="77777777" w:rsidTr="009228B0">
        <w:trPr>
          <w:jc w:val="center"/>
        </w:trPr>
        <w:tc>
          <w:tcPr>
            <w:tcW w:w="1730" w:type="dxa"/>
            <w:tcMar>
              <w:top w:w="90" w:type="dxa"/>
              <w:left w:w="100" w:type="dxa"/>
              <w:bottom w:w="90" w:type="dxa"/>
              <w:right w:w="100" w:type="dxa"/>
            </w:tcMar>
            <w:vAlign w:val="center"/>
          </w:tcPr>
          <w:p w14:paraId="5721AE89" w14:textId="77777777" w:rsidR="00351257" w:rsidRPr="000A2BBD" w:rsidRDefault="00000000">
            <w:pPr>
              <w:spacing w:after="0" w:line="240" w:lineRule="auto"/>
              <w:rPr>
                <w:rFonts w:cs="Times New Roman"/>
              </w:rPr>
            </w:pPr>
            <w:r w:rsidRPr="000A2BBD">
              <w:rPr>
                <w:rFonts w:cs="Times New Roman"/>
                <w:sz w:val="17"/>
              </w:rPr>
              <w:t>Governance / Audit</w:t>
            </w:r>
          </w:p>
        </w:tc>
        <w:tc>
          <w:tcPr>
            <w:tcW w:w="4534" w:type="dxa"/>
            <w:tcMar>
              <w:top w:w="90" w:type="dxa"/>
              <w:left w:w="100" w:type="dxa"/>
              <w:bottom w:w="90" w:type="dxa"/>
              <w:right w:w="100" w:type="dxa"/>
            </w:tcMar>
            <w:vAlign w:val="center"/>
          </w:tcPr>
          <w:p w14:paraId="4231AF96" w14:textId="77777777" w:rsidR="00351257" w:rsidRPr="000A2BBD" w:rsidRDefault="00000000">
            <w:pPr>
              <w:spacing w:after="0" w:line="240" w:lineRule="auto"/>
              <w:rPr>
                <w:rFonts w:cs="Times New Roman"/>
              </w:rPr>
            </w:pPr>
            <w:r w:rsidRPr="000A2BBD">
              <w:rPr>
                <w:rFonts w:cs="Times New Roman"/>
                <w:sz w:val="17"/>
              </w:rPr>
              <w:t>Audit events, support access, export/deletion lifecycle.</w:t>
            </w:r>
          </w:p>
        </w:tc>
        <w:tc>
          <w:tcPr>
            <w:tcW w:w="3960" w:type="dxa"/>
            <w:tcMar>
              <w:top w:w="90" w:type="dxa"/>
              <w:left w:w="100" w:type="dxa"/>
              <w:bottom w:w="90" w:type="dxa"/>
              <w:right w:w="100" w:type="dxa"/>
            </w:tcMar>
            <w:vAlign w:val="center"/>
          </w:tcPr>
          <w:p w14:paraId="0729E3F7" w14:textId="77777777" w:rsidR="00351257" w:rsidRPr="000A2BBD" w:rsidRDefault="00000000">
            <w:pPr>
              <w:spacing w:after="0" w:line="240" w:lineRule="auto"/>
              <w:rPr>
                <w:rFonts w:cs="Times New Roman"/>
              </w:rPr>
            </w:pPr>
            <w:r w:rsidRPr="000A2BBD">
              <w:rPr>
                <w:rFonts w:cs="Times New Roman"/>
                <w:sz w:val="17"/>
              </w:rPr>
              <w:t>Operational logs are separate from immutable business/security audit events.</w:t>
            </w:r>
          </w:p>
        </w:tc>
      </w:tr>
    </w:tbl>
    <w:p w14:paraId="448F5288" w14:textId="77777777" w:rsidR="00351257" w:rsidRPr="000A2BBD" w:rsidRDefault="00351257">
      <w:pPr>
        <w:spacing w:after="20"/>
        <w:rPr>
          <w:rFonts w:cs="Times New Roman"/>
        </w:rPr>
      </w:pPr>
    </w:p>
    <w:p w14:paraId="495E0F23"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1.6 Azure SQL &amp; Data Architecture</w:t>
      </w:r>
    </w:p>
    <w:tbl>
      <w:tblPr>
        <w:tblW w:w="0" w:type="auto"/>
        <w:jc w:val="center"/>
        <w:tblLook w:val="04A0" w:firstRow="1" w:lastRow="0" w:firstColumn="1" w:lastColumn="0" w:noHBand="0" w:noVBand="1"/>
      </w:tblPr>
      <w:tblGrid>
        <w:gridCol w:w="10166"/>
      </w:tblGrid>
      <w:tr w:rsidR="00351257" w:rsidRPr="000A2BBD" w14:paraId="5BD5C7E8" w14:textId="77777777">
        <w:trPr>
          <w:jc w:val="center"/>
        </w:trPr>
        <w:tc>
          <w:tcPr>
            <w:tcW w:w="10166" w:type="dxa"/>
            <w:tcBorders>
              <w:top w:val="single" w:sz="8" w:space="0" w:color="2D7F80"/>
              <w:left w:val="single" w:sz="8" w:space="0" w:color="2D7F80"/>
              <w:bottom w:val="single" w:sz="8" w:space="0" w:color="2D7F80"/>
              <w:right w:val="single" w:sz="8" w:space="0" w:color="2D7F80"/>
            </w:tcBorders>
            <w:shd w:val="clear" w:color="auto" w:fill="EAF1F4"/>
            <w:tcMar>
              <w:top w:w="130" w:type="dxa"/>
              <w:left w:w="150" w:type="dxa"/>
              <w:bottom w:w="130" w:type="dxa"/>
              <w:right w:w="150" w:type="dxa"/>
            </w:tcMar>
          </w:tcPr>
          <w:p w14:paraId="3877827D" w14:textId="77777777" w:rsidR="00351257" w:rsidRPr="000A2BBD" w:rsidRDefault="00000000">
            <w:pPr>
              <w:spacing w:after="0"/>
              <w:rPr>
                <w:rFonts w:cs="Times New Roman"/>
              </w:rPr>
            </w:pPr>
            <w:r w:rsidRPr="000A2BBD">
              <w:rPr>
                <w:rFonts w:cs="Times New Roman"/>
                <w:b/>
              </w:rPr>
              <w:t xml:space="preserve">Selected database: Azure SQL Database using a shared-database multi-tenant model. Every tenant-owned business record </w:t>
            </w:r>
            <w:proofErr w:type="gramStart"/>
            <w:r w:rsidRPr="000A2BBD">
              <w:rPr>
                <w:rFonts w:cs="Times New Roman"/>
                <w:b/>
              </w:rPr>
              <w:t>carries</w:t>
            </w:r>
            <w:proofErr w:type="gramEnd"/>
            <w:r w:rsidRPr="000A2BBD">
              <w:rPr>
                <w:rFonts w:cs="Times New Roman"/>
                <w:b/>
              </w:rPr>
              <w:t xml:space="preserve"> FirmTenantId/TenantId and is protected by layered tenant enforcement.</w:t>
            </w:r>
          </w:p>
        </w:tc>
      </w:tr>
    </w:tbl>
    <w:p w14:paraId="3362E899" w14:textId="77777777" w:rsidR="00351257" w:rsidRPr="000A2BBD" w:rsidRDefault="00351257">
      <w:pPr>
        <w:spacing w:after="20"/>
        <w:rPr>
          <w:rFonts w:cs="Times New Roman"/>
        </w:rPr>
      </w:pPr>
    </w:p>
    <w:tbl>
      <w:tblPr>
        <w:tblStyle w:val="TableGrid"/>
        <w:tblW w:w="0" w:type="auto"/>
        <w:jc w:val="center"/>
        <w:tblLook w:val="04A0" w:firstRow="1" w:lastRow="0" w:firstColumn="1" w:lastColumn="0" w:noHBand="0" w:noVBand="1"/>
      </w:tblPr>
      <w:tblGrid>
        <w:gridCol w:w="1730"/>
        <w:gridCol w:w="8494"/>
      </w:tblGrid>
      <w:tr w:rsidR="00351257" w:rsidRPr="000A2BBD" w14:paraId="1EB2CFF0" w14:textId="77777777" w:rsidTr="009228B0">
        <w:trPr>
          <w:tblHeader/>
          <w:jc w:val="center"/>
        </w:trPr>
        <w:tc>
          <w:tcPr>
            <w:tcW w:w="1730" w:type="dxa"/>
            <w:shd w:val="clear" w:color="auto" w:fill="15334D"/>
            <w:tcMar>
              <w:top w:w="90" w:type="dxa"/>
              <w:left w:w="100" w:type="dxa"/>
              <w:bottom w:w="90" w:type="dxa"/>
              <w:right w:w="100" w:type="dxa"/>
            </w:tcMar>
            <w:vAlign w:val="center"/>
          </w:tcPr>
          <w:p w14:paraId="7481FCD6" w14:textId="77777777" w:rsidR="00351257" w:rsidRPr="000A2BBD" w:rsidRDefault="00000000">
            <w:pPr>
              <w:spacing w:after="0"/>
              <w:rPr>
                <w:rFonts w:cs="Times New Roman"/>
              </w:rPr>
            </w:pPr>
            <w:r w:rsidRPr="000A2BBD">
              <w:rPr>
                <w:rFonts w:cs="Times New Roman"/>
                <w:b/>
                <w:color w:val="FFFFFF"/>
                <w:sz w:val="18"/>
              </w:rPr>
              <w:t>Area</w:t>
            </w:r>
          </w:p>
        </w:tc>
        <w:tc>
          <w:tcPr>
            <w:tcW w:w="8494" w:type="dxa"/>
            <w:shd w:val="clear" w:color="auto" w:fill="15334D"/>
            <w:tcMar>
              <w:top w:w="90" w:type="dxa"/>
              <w:left w:w="100" w:type="dxa"/>
              <w:bottom w:w="90" w:type="dxa"/>
              <w:right w:w="100" w:type="dxa"/>
            </w:tcMar>
            <w:vAlign w:val="center"/>
          </w:tcPr>
          <w:p w14:paraId="39CD93FB" w14:textId="77777777" w:rsidR="00351257" w:rsidRPr="000A2BBD" w:rsidRDefault="00000000">
            <w:pPr>
              <w:spacing w:after="0"/>
              <w:rPr>
                <w:rFonts w:cs="Times New Roman"/>
              </w:rPr>
            </w:pPr>
            <w:r w:rsidRPr="000A2BBD">
              <w:rPr>
                <w:rFonts w:cs="Times New Roman"/>
                <w:b/>
                <w:color w:val="FFFFFF"/>
                <w:sz w:val="18"/>
              </w:rPr>
              <w:t>Architecture Decision</w:t>
            </w:r>
          </w:p>
        </w:tc>
      </w:tr>
      <w:tr w:rsidR="00351257" w:rsidRPr="000A2BBD" w14:paraId="08075B9A" w14:textId="77777777" w:rsidTr="009228B0">
        <w:trPr>
          <w:jc w:val="center"/>
        </w:trPr>
        <w:tc>
          <w:tcPr>
            <w:tcW w:w="1730" w:type="dxa"/>
            <w:tcMar>
              <w:top w:w="90" w:type="dxa"/>
              <w:left w:w="100" w:type="dxa"/>
              <w:bottom w:w="90" w:type="dxa"/>
              <w:right w:w="100" w:type="dxa"/>
            </w:tcMar>
            <w:vAlign w:val="center"/>
          </w:tcPr>
          <w:p w14:paraId="4CDFF62A" w14:textId="77777777" w:rsidR="00351257" w:rsidRPr="000A2BBD" w:rsidRDefault="00000000">
            <w:pPr>
              <w:spacing w:after="0" w:line="240" w:lineRule="auto"/>
              <w:rPr>
                <w:rFonts w:cs="Times New Roman"/>
              </w:rPr>
            </w:pPr>
            <w:r w:rsidRPr="000A2BBD">
              <w:rPr>
                <w:rFonts w:cs="Times New Roman"/>
                <w:sz w:val="18"/>
              </w:rPr>
              <w:t>Tenancy model</w:t>
            </w:r>
          </w:p>
        </w:tc>
        <w:tc>
          <w:tcPr>
            <w:tcW w:w="8494" w:type="dxa"/>
            <w:tcMar>
              <w:top w:w="90" w:type="dxa"/>
              <w:left w:w="100" w:type="dxa"/>
              <w:bottom w:w="90" w:type="dxa"/>
              <w:right w:w="100" w:type="dxa"/>
            </w:tcMar>
            <w:vAlign w:val="center"/>
          </w:tcPr>
          <w:p w14:paraId="46F38A24" w14:textId="77777777" w:rsidR="00351257" w:rsidRPr="000A2BBD" w:rsidRDefault="00000000">
            <w:pPr>
              <w:spacing w:after="0" w:line="240" w:lineRule="auto"/>
              <w:rPr>
                <w:rFonts w:cs="Times New Roman"/>
              </w:rPr>
            </w:pPr>
            <w:r w:rsidRPr="000A2BBD">
              <w:rPr>
                <w:rFonts w:cs="Times New Roman"/>
                <w:sz w:val="18"/>
              </w:rPr>
              <w:t>Shared database for MVP. FirmTenant is the top-level business/security boundary. Avoid database-per-tenant operational complexity unless future enterprise requirements justify it.</w:t>
            </w:r>
          </w:p>
        </w:tc>
      </w:tr>
      <w:tr w:rsidR="00351257" w:rsidRPr="000A2BBD" w14:paraId="3D9079CB" w14:textId="77777777" w:rsidTr="009228B0">
        <w:trPr>
          <w:jc w:val="center"/>
        </w:trPr>
        <w:tc>
          <w:tcPr>
            <w:tcW w:w="1730" w:type="dxa"/>
            <w:shd w:val="clear" w:color="auto" w:fill="F8FAFB"/>
            <w:tcMar>
              <w:top w:w="90" w:type="dxa"/>
              <w:left w:w="100" w:type="dxa"/>
              <w:bottom w:w="90" w:type="dxa"/>
              <w:right w:w="100" w:type="dxa"/>
            </w:tcMar>
            <w:vAlign w:val="center"/>
          </w:tcPr>
          <w:p w14:paraId="1D51D23A" w14:textId="77777777" w:rsidR="00351257" w:rsidRPr="000A2BBD" w:rsidRDefault="00000000">
            <w:pPr>
              <w:spacing w:after="0" w:line="240" w:lineRule="auto"/>
              <w:rPr>
                <w:rFonts w:cs="Times New Roman"/>
              </w:rPr>
            </w:pPr>
            <w:r w:rsidRPr="000A2BBD">
              <w:rPr>
                <w:rFonts w:cs="Times New Roman"/>
                <w:sz w:val="18"/>
              </w:rPr>
              <w:t>Core hierarchy</w:t>
            </w:r>
          </w:p>
        </w:tc>
        <w:tc>
          <w:tcPr>
            <w:tcW w:w="8494" w:type="dxa"/>
            <w:shd w:val="clear" w:color="auto" w:fill="F8FAFB"/>
            <w:tcMar>
              <w:top w:w="90" w:type="dxa"/>
              <w:left w:w="100" w:type="dxa"/>
              <w:bottom w:w="90" w:type="dxa"/>
              <w:right w:w="100" w:type="dxa"/>
            </w:tcMar>
            <w:vAlign w:val="center"/>
          </w:tcPr>
          <w:p w14:paraId="66FAC625" w14:textId="77777777" w:rsidR="00351257" w:rsidRPr="000A2BBD" w:rsidRDefault="00000000">
            <w:pPr>
              <w:spacing w:after="0" w:line="240" w:lineRule="auto"/>
              <w:rPr>
                <w:rFonts w:cs="Times New Roman"/>
              </w:rPr>
            </w:pPr>
            <w:r w:rsidRPr="000A2BBD">
              <w:rPr>
                <w:rFonts w:cs="Times New Roman"/>
                <w:sz w:val="18"/>
              </w:rPr>
              <w:t>FirmTenant -&gt; TenantUserMembership -&gt; UserRoleAssignment / ClientProfile / AdvisorProfile -&gt; Household / AdvisorClientAssignment -&gt; workflow and engagement data.</w:t>
            </w:r>
          </w:p>
        </w:tc>
      </w:tr>
      <w:tr w:rsidR="00351257" w:rsidRPr="000A2BBD" w14:paraId="6EA0243A" w14:textId="77777777" w:rsidTr="009228B0">
        <w:trPr>
          <w:jc w:val="center"/>
        </w:trPr>
        <w:tc>
          <w:tcPr>
            <w:tcW w:w="1730" w:type="dxa"/>
            <w:tcMar>
              <w:top w:w="90" w:type="dxa"/>
              <w:left w:w="100" w:type="dxa"/>
              <w:bottom w:w="90" w:type="dxa"/>
              <w:right w:w="100" w:type="dxa"/>
            </w:tcMar>
            <w:vAlign w:val="center"/>
          </w:tcPr>
          <w:p w14:paraId="6A9D405A" w14:textId="77777777" w:rsidR="00351257" w:rsidRPr="000A2BBD" w:rsidRDefault="00000000">
            <w:pPr>
              <w:spacing w:after="0" w:line="240" w:lineRule="auto"/>
              <w:rPr>
                <w:rFonts w:cs="Times New Roman"/>
              </w:rPr>
            </w:pPr>
            <w:r w:rsidRPr="000A2BBD">
              <w:rPr>
                <w:rFonts w:cs="Times New Roman"/>
                <w:sz w:val="18"/>
              </w:rPr>
              <w:t>Relational integrity</w:t>
            </w:r>
          </w:p>
        </w:tc>
        <w:tc>
          <w:tcPr>
            <w:tcW w:w="8494" w:type="dxa"/>
            <w:tcMar>
              <w:top w:w="90" w:type="dxa"/>
              <w:left w:w="100" w:type="dxa"/>
              <w:bottom w:w="90" w:type="dxa"/>
              <w:right w:w="100" w:type="dxa"/>
            </w:tcMar>
            <w:vAlign w:val="center"/>
          </w:tcPr>
          <w:p w14:paraId="2DBAB435" w14:textId="77777777" w:rsidR="00351257" w:rsidRPr="000A2BBD" w:rsidRDefault="00000000">
            <w:pPr>
              <w:spacing w:after="0" w:line="240" w:lineRule="auto"/>
              <w:rPr>
                <w:rFonts w:cs="Times New Roman"/>
              </w:rPr>
            </w:pPr>
            <w:r w:rsidRPr="000A2BBD">
              <w:rPr>
                <w:rFonts w:cs="Times New Roman"/>
                <w:sz w:val="18"/>
              </w:rPr>
              <w:t>Tenant-aware foreign keys/composite uniqueness where relationships are tenant-specific. Prevent cross-tenant references at database level where practical.</w:t>
            </w:r>
          </w:p>
        </w:tc>
      </w:tr>
      <w:tr w:rsidR="00351257" w:rsidRPr="000A2BBD" w14:paraId="36AA598A" w14:textId="77777777" w:rsidTr="009228B0">
        <w:trPr>
          <w:jc w:val="center"/>
        </w:trPr>
        <w:tc>
          <w:tcPr>
            <w:tcW w:w="1730" w:type="dxa"/>
            <w:shd w:val="clear" w:color="auto" w:fill="F8FAFB"/>
            <w:tcMar>
              <w:top w:w="90" w:type="dxa"/>
              <w:left w:w="100" w:type="dxa"/>
              <w:bottom w:w="90" w:type="dxa"/>
              <w:right w:w="100" w:type="dxa"/>
            </w:tcMar>
            <w:vAlign w:val="center"/>
          </w:tcPr>
          <w:p w14:paraId="109AB025" w14:textId="77777777" w:rsidR="00351257" w:rsidRPr="000A2BBD" w:rsidRDefault="00000000">
            <w:pPr>
              <w:spacing w:after="0" w:line="240" w:lineRule="auto"/>
              <w:rPr>
                <w:rFonts w:cs="Times New Roman"/>
              </w:rPr>
            </w:pPr>
            <w:r w:rsidRPr="000A2BBD">
              <w:rPr>
                <w:rFonts w:cs="Times New Roman"/>
                <w:sz w:val="18"/>
              </w:rPr>
              <w:t>Indexes</w:t>
            </w:r>
          </w:p>
        </w:tc>
        <w:tc>
          <w:tcPr>
            <w:tcW w:w="8494" w:type="dxa"/>
            <w:shd w:val="clear" w:color="auto" w:fill="F8FAFB"/>
            <w:tcMar>
              <w:top w:w="90" w:type="dxa"/>
              <w:left w:w="100" w:type="dxa"/>
              <w:bottom w:w="90" w:type="dxa"/>
              <w:right w:w="100" w:type="dxa"/>
            </w:tcMar>
            <w:vAlign w:val="center"/>
          </w:tcPr>
          <w:p w14:paraId="196444A6" w14:textId="77777777" w:rsidR="00351257" w:rsidRPr="000A2BBD" w:rsidRDefault="00000000">
            <w:pPr>
              <w:spacing w:after="0" w:line="240" w:lineRule="auto"/>
              <w:rPr>
                <w:rFonts w:cs="Times New Roman"/>
              </w:rPr>
            </w:pPr>
            <w:r w:rsidRPr="000A2BBD">
              <w:rPr>
                <w:rFonts w:cs="Times New Roman"/>
                <w:sz w:val="18"/>
              </w:rPr>
              <w:t>TenantId-leading indexes on high-volume access paths; additional indexes for advisor/client/status/due-date and activity queries.</w:t>
            </w:r>
          </w:p>
        </w:tc>
      </w:tr>
      <w:tr w:rsidR="00351257" w:rsidRPr="000A2BBD" w14:paraId="07132291" w14:textId="77777777" w:rsidTr="009228B0">
        <w:trPr>
          <w:jc w:val="center"/>
        </w:trPr>
        <w:tc>
          <w:tcPr>
            <w:tcW w:w="1730" w:type="dxa"/>
            <w:tcMar>
              <w:top w:w="90" w:type="dxa"/>
              <w:left w:w="100" w:type="dxa"/>
              <w:bottom w:w="90" w:type="dxa"/>
              <w:right w:w="100" w:type="dxa"/>
            </w:tcMar>
            <w:vAlign w:val="center"/>
          </w:tcPr>
          <w:p w14:paraId="4039D6AE" w14:textId="77777777" w:rsidR="00351257" w:rsidRPr="000A2BBD" w:rsidRDefault="00000000">
            <w:pPr>
              <w:spacing w:after="0" w:line="240" w:lineRule="auto"/>
              <w:rPr>
                <w:rFonts w:cs="Times New Roman"/>
              </w:rPr>
            </w:pPr>
            <w:r w:rsidRPr="000A2BBD">
              <w:rPr>
                <w:rFonts w:cs="Times New Roman"/>
                <w:sz w:val="18"/>
              </w:rPr>
              <w:t>Transactions</w:t>
            </w:r>
          </w:p>
        </w:tc>
        <w:tc>
          <w:tcPr>
            <w:tcW w:w="8494" w:type="dxa"/>
            <w:tcMar>
              <w:top w:w="90" w:type="dxa"/>
              <w:left w:w="100" w:type="dxa"/>
              <w:bottom w:w="90" w:type="dxa"/>
              <w:right w:w="100" w:type="dxa"/>
            </w:tcMar>
            <w:vAlign w:val="center"/>
          </w:tcPr>
          <w:p w14:paraId="05ED98FF" w14:textId="77777777" w:rsidR="00351257" w:rsidRPr="000A2BBD" w:rsidRDefault="00000000">
            <w:pPr>
              <w:spacing w:after="0" w:line="240" w:lineRule="auto"/>
              <w:rPr>
                <w:rFonts w:cs="Times New Roman"/>
              </w:rPr>
            </w:pPr>
            <w:r w:rsidRPr="000A2BBD">
              <w:rPr>
                <w:rFonts w:cs="Times New Roman"/>
                <w:sz w:val="18"/>
              </w:rPr>
              <w:t>Use one transactional boundary per business use case where immediate consistency is required; enqueue background work only after state is committed.</w:t>
            </w:r>
          </w:p>
        </w:tc>
      </w:tr>
      <w:tr w:rsidR="00351257" w:rsidRPr="000A2BBD" w14:paraId="79E46F61" w14:textId="77777777" w:rsidTr="009228B0">
        <w:trPr>
          <w:jc w:val="center"/>
        </w:trPr>
        <w:tc>
          <w:tcPr>
            <w:tcW w:w="1730" w:type="dxa"/>
            <w:shd w:val="clear" w:color="auto" w:fill="F8FAFB"/>
            <w:tcMar>
              <w:top w:w="90" w:type="dxa"/>
              <w:left w:w="100" w:type="dxa"/>
              <w:bottom w:w="90" w:type="dxa"/>
              <w:right w:w="100" w:type="dxa"/>
            </w:tcMar>
            <w:vAlign w:val="center"/>
          </w:tcPr>
          <w:p w14:paraId="0421C36F" w14:textId="77777777" w:rsidR="00351257" w:rsidRPr="000A2BBD" w:rsidRDefault="00000000">
            <w:pPr>
              <w:spacing w:after="0" w:line="240" w:lineRule="auto"/>
              <w:rPr>
                <w:rFonts w:cs="Times New Roman"/>
              </w:rPr>
            </w:pPr>
            <w:r w:rsidRPr="000A2BBD">
              <w:rPr>
                <w:rFonts w:cs="Times New Roman"/>
                <w:sz w:val="18"/>
              </w:rPr>
              <w:t>Migrations</w:t>
            </w:r>
          </w:p>
        </w:tc>
        <w:tc>
          <w:tcPr>
            <w:tcW w:w="8494" w:type="dxa"/>
            <w:shd w:val="clear" w:color="auto" w:fill="F8FAFB"/>
            <w:tcMar>
              <w:top w:w="90" w:type="dxa"/>
              <w:left w:w="100" w:type="dxa"/>
              <w:bottom w:w="90" w:type="dxa"/>
              <w:right w:w="100" w:type="dxa"/>
            </w:tcMar>
            <w:vAlign w:val="center"/>
          </w:tcPr>
          <w:p w14:paraId="1E5339FD" w14:textId="77777777" w:rsidR="00351257" w:rsidRPr="000A2BBD" w:rsidRDefault="00000000">
            <w:pPr>
              <w:spacing w:after="0" w:line="240" w:lineRule="auto"/>
              <w:rPr>
                <w:rFonts w:cs="Times New Roman"/>
              </w:rPr>
            </w:pPr>
            <w:r w:rsidRPr="000A2BBD">
              <w:rPr>
                <w:rFonts w:cs="Times New Roman"/>
                <w:sz w:val="18"/>
              </w:rPr>
              <w:t>EF Core migrations generated in source control, reviewed, tested in lower environments and applied through controlled deployment pipeline.</w:t>
            </w:r>
          </w:p>
        </w:tc>
      </w:tr>
      <w:tr w:rsidR="00351257" w:rsidRPr="000A2BBD" w14:paraId="1FF94DE1" w14:textId="77777777" w:rsidTr="009228B0">
        <w:trPr>
          <w:jc w:val="center"/>
        </w:trPr>
        <w:tc>
          <w:tcPr>
            <w:tcW w:w="1730" w:type="dxa"/>
            <w:tcMar>
              <w:top w:w="90" w:type="dxa"/>
              <w:left w:w="100" w:type="dxa"/>
              <w:bottom w:w="90" w:type="dxa"/>
              <w:right w:w="100" w:type="dxa"/>
            </w:tcMar>
            <w:vAlign w:val="center"/>
          </w:tcPr>
          <w:p w14:paraId="4B91DF96" w14:textId="77777777" w:rsidR="00351257" w:rsidRPr="000A2BBD" w:rsidRDefault="00000000">
            <w:pPr>
              <w:spacing w:after="0" w:line="240" w:lineRule="auto"/>
              <w:rPr>
                <w:rFonts w:cs="Times New Roman"/>
              </w:rPr>
            </w:pPr>
            <w:r w:rsidRPr="000A2BBD">
              <w:rPr>
                <w:rFonts w:cs="Times New Roman"/>
                <w:sz w:val="18"/>
              </w:rPr>
              <w:t>Audit</w:t>
            </w:r>
          </w:p>
        </w:tc>
        <w:tc>
          <w:tcPr>
            <w:tcW w:w="8494" w:type="dxa"/>
            <w:tcMar>
              <w:top w:w="90" w:type="dxa"/>
              <w:left w:w="100" w:type="dxa"/>
              <w:bottom w:w="90" w:type="dxa"/>
              <w:right w:w="100" w:type="dxa"/>
            </w:tcMar>
            <w:vAlign w:val="center"/>
          </w:tcPr>
          <w:p w14:paraId="363B675E" w14:textId="77777777" w:rsidR="00351257" w:rsidRPr="000A2BBD" w:rsidRDefault="00000000">
            <w:pPr>
              <w:spacing w:after="0" w:line="240" w:lineRule="auto"/>
              <w:rPr>
                <w:rFonts w:cs="Times New Roman"/>
              </w:rPr>
            </w:pPr>
            <w:r w:rsidRPr="000A2BBD">
              <w:rPr>
                <w:rFonts w:cs="Times New Roman"/>
                <w:sz w:val="18"/>
              </w:rPr>
              <w:t>Security/business audit records stored separately from operational logs; preserve actor, tenant, action, target, timestamp and reason/metadata.</w:t>
            </w:r>
          </w:p>
        </w:tc>
      </w:tr>
      <w:tr w:rsidR="00351257" w:rsidRPr="000A2BBD" w14:paraId="5E7DD70E" w14:textId="77777777" w:rsidTr="009228B0">
        <w:trPr>
          <w:jc w:val="center"/>
        </w:trPr>
        <w:tc>
          <w:tcPr>
            <w:tcW w:w="1730" w:type="dxa"/>
            <w:shd w:val="clear" w:color="auto" w:fill="F8FAFB"/>
            <w:tcMar>
              <w:top w:w="90" w:type="dxa"/>
              <w:left w:w="100" w:type="dxa"/>
              <w:bottom w:w="90" w:type="dxa"/>
              <w:right w:w="100" w:type="dxa"/>
            </w:tcMar>
            <w:vAlign w:val="center"/>
          </w:tcPr>
          <w:p w14:paraId="3A2D6437" w14:textId="77777777" w:rsidR="00351257" w:rsidRPr="000A2BBD" w:rsidRDefault="00000000">
            <w:pPr>
              <w:spacing w:after="0" w:line="240" w:lineRule="auto"/>
              <w:rPr>
                <w:rFonts w:cs="Times New Roman"/>
              </w:rPr>
            </w:pPr>
            <w:r w:rsidRPr="000A2BBD">
              <w:rPr>
                <w:rFonts w:cs="Times New Roman"/>
                <w:sz w:val="18"/>
              </w:rPr>
              <w:t>Retention/deletion</w:t>
            </w:r>
          </w:p>
        </w:tc>
        <w:tc>
          <w:tcPr>
            <w:tcW w:w="8494" w:type="dxa"/>
            <w:shd w:val="clear" w:color="auto" w:fill="F8FAFB"/>
            <w:tcMar>
              <w:top w:w="90" w:type="dxa"/>
              <w:left w:w="100" w:type="dxa"/>
              <w:bottom w:w="90" w:type="dxa"/>
              <w:right w:w="100" w:type="dxa"/>
            </w:tcMar>
            <w:vAlign w:val="center"/>
          </w:tcPr>
          <w:p w14:paraId="7A6A63A6" w14:textId="77777777" w:rsidR="009E0C3B" w:rsidRDefault="00000000">
            <w:r>
              <w:t xml:space="preserve">Default offboarding assumption: when a firm leaves RetirementTrack, provide a 30-day post-termination transition/retention window for authorized firm export and, where business/legal policy permits, individual client or household portability. After 30 days, tenant/client data is scheduled for deletion, subject to contractual/legal/regulatory retention, legal hold, backup </w:t>
            </w:r>
            <w:r>
              <w:lastRenderedPageBreak/>
              <w:t>lifecycle, and other documented exceptions. The 30-day default is configurable policy and can change without architecture redesign. All export, retention and deletion actions are tenant-scoped and audited.</w:t>
            </w:r>
          </w:p>
        </w:tc>
      </w:tr>
      <w:tr w:rsidR="00351257" w:rsidRPr="000A2BBD" w14:paraId="11A289D1" w14:textId="77777777" w:rsidTr="009228B0">
        <w:trPr>
          <w:jc w:val="center"/>
        </w:trPr>
        <w:tc>
          <w:tcPr>
            <w:tcW w:w="1730" w:type="dxa"/>
            <w:tcMar>
              <w:top w:w="90" w:type="dxa"/>
              <w:left w:w="100" w:type="dxa"/>
              <w:bottom w:w="90" w:type="dxa"/>
              <w:right w:w="100" w:type="dxa"/>
            </w:tcMar>
            <w:vAlign w:val="center"/>
          </w:tcPr>
          <w:p w14:paraId="1CB028C0" w14:textId="77777777" w:rsidR="00351257" w:rsidRPr="000A2BBD" w:rsidRDefault="00000000">
            <w:pPr>
              <w:spacing w:after="0" w:line="240" w:lineRule="auto"/>
              <w:rPr>
                <w:rFonts w:cs="Times New Roman"/>
              </w:rPr>
            </w:pPr>
            <w:r w:rsidRPr="000A2BBD">
              <w:rPr>
                <w:rFonts w:cs="Times New Roman"/>
                <w:sz w:val="18"/>
              </w:rPr>
              <w:lastRenderedPageBreak/>
              <w:t>Backup/recovery</w:t>
            </w:r>
          </w:p>
        </w:tc>
        <w:tc>
          <w:tcPr>
            <w:tcW w:w="8494" w:type="dxa"/>
            <w:tcMar>
              <w:top w:w="90" w:type="dxa"/>
              <w:left w:w="100" w:type="dxa"/>
              <w:bottom w:w="90" w:type="dxa"/>
              <w:right w:w="100" w:type="dxa"/>
            </w:tcMar>
            <w:vAlign w:val="center"/>
          </w:tcPr>
          <w:p w14:paraId="2D182079" w14:textId="77777777" w:rsidR="00351257" w:rsidRPr="000A2BBD" w:rsidRDefault="00000000">
            <w:pPr>
              <w:spacing w:after="0" w:line="240" w:lineRule="auto"/>
              <w:rPr>
                <w:rFonts w:cs="Times New Roman"/>
              </w:rPr>
            </w:pPr>
            <w:r w:rsidRPr="000A2BBD">
              <w:rPr>
                <w:rFonts w:cs="Times New Roman"/>
                <w:sz w:val="18"/>
              </w:rPr>
              <w:t>Azure SQL point-in-time restore baseline; formalize RPO/RTO before production launch and test restores periodically.</w:t>
            </w:r>
          </w:p>
        </w:tc>
      </w:tr>
    </w:tbl>
    <w:p w14:paraId="238DD1D2" w14:textId="77777777" w:rsidR="00351257" w:rsidRPr="000A2BBD" w:rsidRDefault="00351257">
      <w:pPr>
        <w:spacing w:after="20"/>
        <w:rPr>
          <w:rFonts w:cs="Times New Roman"/>
        </w:rPr>
      </w:pPr>
    </w:p>
    <w:p w14:paraId="12B7364A" w14:textId="77777777" w:rsidR="00351257" w:rsidRPr="000A2BBD" w:rsidRDefault="004354AA">
      <w:pPr>
        <w:pStyle w:val="Heading2"/>
        <w:rPr>
          <w:rFonts w:ascii="Times New Roman" w:hAnsi="Times New Roman" w:cs="Times New Roman"/>
          <w:sz w:val="24"/>
          <w:szCs w:val="24"/>
        </w:rPr>
      </w:pPr>
      <w:r w:rsidRPr="000A2BBD">
        <w:rPr>
          <w:rFonts w:ascii="Times New Roman" w:hAnsi="Times New Roman" w:cs="Times New Roman"/>
          <w:sz w:val="24"/>
          <w:szCs w:val="24"/>
        </w:rPr>
        <w:t>1.6.1 Financial Data Boundary</w:t>
      </w:r>
    </w:p>
    <w:tbl>
      <w:tblPr>
        <w:tblStyle w:val="TableGrid"/>
        <w:tblW w:w="0" w:type="auto"/>
        <w:jc w:val="center"/>
        <w:tblLook w:val="04A0" w:firstRow="1" w:lastRow="0" w:firstColumn="1" w:lastColumn="0" w:noHBand="0" w:noVBand="1"/>
      </w:tblPr>
      <w:tblGrid>
        <w:gridCol w:w="4282"/>
        <w:gridCol w:w="5942"/>
      </w:tblGrid>
      <w:tr w:rsidR="00351257" w:rsidRPr="000A2BBD" w14:paraId="6C194751" w14:textId="77777777" w:rsidTr="009228B0">
        <w:trPr>
          <w:tblHeader/>
          <w:jc w:val="center"/>
        </w:trPr>
        <w:tc>
          <w:tcPr>
            <w:tcW w:w="4282" w:type="dxa"/>
            <w:shd w:val="clear" w:color="auto" w:fill="15334D"/>
            <w:tcMar>
              <w:top w:w="90" w:type="dxa"/>
              <w:left w:w="100" w:type="dxa"/>
              <w:bottom w:w="90" w:type="dxa"/>
              <w:right w:w="100" w:type="dxa"/>
            </w:tcMar>
            <w:vAlign w:val="center"/>
          </w:tcPr>
          <w:p w14:paraId="19AA75EC" w14:textId="77777777" w:rsidR="00351257" w:rsidRPr="000A2BBD" w:rsidRDefault="00000000">
            <w:pPr>
              <w:spacing w:after="0"/>
              <w:rPr>
                <w:rFonts w:cs="Times New Roman"/>
              </w:rPr>
            </w:pPr>
            <w:r w:rsidRPr="000A2BBD">
              <w:rPr>
                <w:rFonts w:cs="Times New Roman"/>
                <w:b/>
                <w:color w:val="FFFFFF"/>
                <w:sz w:val="18"/>
              </w:rPr>
              <w:t>May Store for Product Use</w:t>
            </w:r>
          </w:p>
        </w:tc>
        <w:tc>
          <w:tcPr>
            <w:tcW w:w="5942" w:type="dxa"/>
            <w:shd w:val="clear" w:color="auto" w:fill="15334D"/>
            <w:tcMar>
              <w:top w:w="90" w:type="dxa"/>
              <w:left w:w="100" w:type="dxa"/>
              <w:bottom w:w="90" w:type="dxa"/>
              <w:right w:w="100" w:type="dxa"/>
            </w:tcMar>
            <w:vAlign w:val="center"/>
          </w:tcPr>
          <w:p w14:paraId="3B7AABB0" w14:textId="77777777" w:rsidR="00351257" w:rsidRPr="000A2BBD" w:rsidRDefault="00000000">
            <w:pPr>
              <w:spacing w:after="0"/>
              <w:rPr>
                <w:rFonts w:cs="Times New Roman"/>
              </w:rPr>
            </w:pPr>
            <w:r w:rsidRPr="000A2BBD">
              <w:rPr>
                <w:rFonts w:cs="Times New Roman"/>
                <w:b/>
                <w:color w:val="FFFFFF"/>
                <w:sz w:val="18"/>
              </w:rPr>
              <w:t>Explicitly Out of Scope</w:t>
            </w:r>
          </w:p>
        </w:tc>
      </w:tr>
      <w:tr w:rsidR="00351257" w:rsidRPr="000A2BBD" w14:paraId="3F9A501D" w14:textId="77777777" w:rsidTr="009228B0">
        <w:trPr>
          <w:jc w:val="center"/>
        </w:trPr>
        <w:tc>
          <w:tcPr>
            <w:tcW w:w="4282" w:type="dxa"/>
            <w:tcMar>
              <w:top w:w="90" w:type="dxa"/>
              <w:left w:w="100" w:type="dxa"/>
              <w:bottom w:w="90" w:type="dxa"/>
              <w:right w:w="100" w:type="dxa"/>
            </w:tcMar>
            <w:vAlign w:val="center"/>
          </w:tcPr>
          <w:p w14:paraId="20D1DA1A" w14:textId="77777777" w:rsidR="00351257" w:rsidRPr="000A2BBD" w:rsidRDefault="00000000">
            <w:pPr>
              <w:spacing w:after="0" w:line="240" w:lineRule="auto"/>
              <w:rPr>
                <w:rFonts w:cs="Times New Roman"/>
              </w:rPr>
            </w:pPr>
            <w:r w:rsidRPr="000A2BBD">
              <w:rPr>
                <w:rFonts w:cs="Times New Roman"/>
                <w:sz w:val="18"/>
              </w:rPr>
              <w:t>Account type</w:t>
            </w:r>
          </w:p>
        </w:tc>
        <w:tc>
          <w:tcPr>
            <w:tcW w:w="5942" w:type="dxa"/>
            <w:tcMar>
              <w:top w:w="90" w:type="dxa"/>
              <w:left w:w="100" w:type="dxa"/>
              <w:bottom w:w="90" w:type="dxa"/>
              <w:right w:w="100" w:type="dxa"/>
            </w:tcMar>
            <w:vAlign w:val="center"/>
          </w:tcPr>
          <w:p w14:paraId="2DA8CBAC" w14:textId="77777777" w:rsidR="00351257" w:rsidRPr="000A2BBD" w:rsidRDefault="00000000">
            <w:pPr>
              <w:spacing w:after="0" w:line="240" w:lineRule="auto"/>
              <w:rPr>
                <w:rFonts w:cs="Times New Roman"/>
              </w:rPr>
            </w:pPr>
            <w:r w:rsidRPr="000A2BBD">
              <w:rPr>
                <w:rFonts w:cs="Times New Roman"/>
                <w:sz w:val="18"/>
              </w:rPr>
              <w:t>Account numbers</w:t>
            </w:r>
          </w:p>
        </w:tc>
      </w:tr>
      <w:tr w:rsidR="00351257" w:rsidRPr="000A2BBD" w14:paraId="068F5710" w14:textId="77777777" w:rsidTr="009228B0">
        <w:trPr>
          <w:jc w:val="center"/>
        </w:trPr>
        <w:tc>
          <w:tcPr>
            <w:tcW w:w="4282" w:type="dxa"/>
            <w:shd w:val="clear" w:color="auto" w:fill="F8FAFB"/>
            <w:tcMar>
              <w:top w:w="90" w:type="dxa"/>
              <w:left w:w="100" w:type="dxa"/>
              <w:bottom w:w="90" w:type="dxa"/>
              <w:right w:w="100" w:type="dxa"/>
            </w:tcMar>
            <w:vAlign w:val="center"/>
          </w:tcPr>
          <w:p w14:paraId="1E003F14" w14:textId="77777777" w:rsidR="00351257" w:rsidRPr="000A2BBD" w:rsidRDefault="00000000">
            <w:pPr>
              <w:spacing w:after="0" w:line="240" w:lineRule="auto"/>
              <w:rPr>
                <w:rFonts w:cs="Times New Roman"/>
              </w:rPr>
            </w:pPr>
            <w:r w:rsidRPr="000A2BBD">
              <w:rPr>
                <w:rFonts w:cs="Times New Roman"/>
                <w:sz w:val="18"/>
              </w:rPr>
              <w:t>Ownership</w:t>
            </w:r>
          </w:p>
        </w:tc>
        <w:tc>
          <w:tcPr>
            <w:tcW w:w="5942" w:type="dxa"/>
            <w:shd w:val="clear" w:color="auto" w:fill="F8FAFB"/>
            <w:tcMar>
              <w:top w:w="90" w:type="dxa"/>
              <w:left w:w="100" w:type="dxa"/>
              <w:bottom w:w="90" w:type="dxa"/>
              <w:right w:w="100" w:type="dxa"/>
            </w:tcMar>
            <w:vAlign w:val="center"/>
          </w:tcPr>
          <w:p w14:paraId="0A80B43E" w14:textId="77777777" w:rsidR="00351257" w:rsidRPr="000A2BBD" w:rsidRDefault="00000000">
            <w:pPr>
              <w:spacing w:after="0" w:line="240" w:lineRule="auto"/>
              <w:rPr>
                <w:rFonts w:cs="Times New Roman"/>
              </w:rPr>
            </w:pPr>
            <w:r w:rsidRPr="000A2BBD">
              <w:rPr>
                <w:rFonts w:cs="Times New Roman"/>
                <w:sz w:val="18"/>
              </w:rPr>
              <w:t>Bank/brokerage credentials</w:t>
            </w:r>
          </w:p>
        </w:tc>
      </w:tr>
      <w:tr w:rsidR="00351257" w:rsidRPr="000A2BBD" w14:paraId="600467FF" w14:textId="77777777" w:rsidTr="009228B0">
        <w:trPr>
          <w:jc w:val="center"/>
        </w:trPr>
        <w:tc>
          <w:tcPr>
            <w:tcW w:w="4282" w:type="dxa"/>
            <w:tcMar>
              <w:top w:w="90" w:type="dxa"/>
              <w:left w:w="100" w:type="dxa"/>
              <w:bottom w:w="90" w:type="dxa"/>
              <w:right w:w="100" w:type="dxa"/>
            </w:tcMar>
            <w:vAlign w:val="center"/>
          </w:tcPr>
          <w:p w14:paraId="440BBE8E" w14:textId="77777777" w:rsidR="00351257" w:rsidRPr="000A2BBD" w:rsidRDefault="00000000">
            <w:pPr>
              <w:spacing w:after="0" w:line="240" w:lineRule="auto"/>
              <w:rPr>
                <w:rFonts w:cs="Times New Roman"/>
              </w:rPr>
            </w:pPr>
            <w:r w:rsidRPr="000A2BBD">
              <w:rPr>
                <w:rFonts w:cs="Times New Roman"/>
                <w:sz w:val="18"/>
              </w:rPr>
              <w:t>Approximate/current balance</w:t>
            </w:r>
          </w:p>
        </w:tc>
        <w:tc>
          <w:tcPr>
            <w:tcW w:w="5942" w:type="dxa"/>
            <w:tcMar>
              <w:top w:w="90" w:type="dxa"/>
              <w:left w:w="100" w:type="dxa"/>
              <w:bottom w:w="90" w:type="dxa"/>
              <w:right w:w="100" w:type="dxa"/>
            </w:tcMar>
            <w:vAlign w:val="center"/>
          </w:tcPr>
          <w:p w14:paraId="119A1AD7" w14:textId="77777777" w:rsidR="00351257" w:rsidRPr="000A2BBD" w:rsidRDefault="00000000">
            <w:pPr>
              <w:spacing w:after="0" w:line="240" w:lineRule="auto"/>
              <w:rPr>
                <w:rFonts w:cs="Times New Roman"/>
              </w:rPr>
            </w:pPr>
            <w:r w:rsidRPr="000A2BBD">
              <w:rPr>
                <w:rFonts w:cs="Times New Roman"/>
                <w:sz w:val="18"/>
              </w:rPr>
              <w:t>Individual holdings/securities</w:t>
            </w:r>
          </w:p>
        </w:tc>
      </w:tr>
      <w:tr w:rsidR="00351257" w:rsidRPr="000A2BBD" w14:paraId="079E03B3" w14:textId="77777777" w:rsidTr="009228B0">
        <w:trPr>
          <w:jc w:val="center"/>
        </w:trPr>
        <w:tc>
          <w:tcPr>
            <w:tcW w:w="4282" w:type="dxa"/>
            <w:shd w:val="clear" w:color="auto" w:fill="F8FAFB"/>
            <w:tcMar>
              <w:top w:w="90" w:type="dxa"/>
              <w:left w:w="100" w:type="dxa"/>
              <w:bottom w:w="90" w:type="dxa"/>
              <w:right w:w="100" w:type="dxa"/>
            </w:tcMar>
            <w:vAlign w:val="center"/>
          </w:tcPr>
          <w:p w14:paraId="24167CD4" w14:textId="77777777" w:rsidR="00351257" w:rsidRPr="000A2BBD" w:rsidRDefault="00000000">
            <w:pPr>
              <w:spacing w:after="0" w:line="240" w:lineRule="auto"/>
              <w:rPr>
                <w:rFonts w:cs="Times New Roman"/>
              </w:rPr>
            </w:pPr>
            <w:r w:rsidRPr="000A2BBD">
              <w:rPr>
                <w:rFonts w:cs="Times New Roman"/>
                <w:sz w:val="18"/>
              </w:rPr>
              <w:t>High-level income/savings/net worth</w:t>
            </w:r>
          </w:p>
        </w:tc>
        <w:tc>
          <w:tcPr>
            <w:tcW w:w="5942" w:type="dxa"/>
            <w:shd w:val="clear" w:color="auto" w:fill="F8FAFB"/>
            <w:tcMar>
              <w:top w:w="90" w:type="dxa"/>
              <w:left w:w="100" w:type="dxa"/>
              <w:bottom w:w="90" w:type="dxa"/>
              <w:right w:w="100" w:type="dxa"/>
            </w:tcMar>
            <w:vAlign w:val="center"/>
          </w:tcPr>
          <w:p w14:paraId="0DBF86AB" w14:textId="77777777" w:rsidR="00351257" w:rsidRPr="000A2BBD" w:rsidRDefault="00000000">
            <w:pPr>
              <w:spacing w:after="0" w:line="240" w:lineRule="auto"/>
              <w:rPr>
                <w:rFonts w:cs="Times New Roman"/>
              </w:rPr>
            </w:pPr>
            <w:r w:rsidRPr="000A2BBD">
              <w:rPr>
                <w:rFonts w:cs="Times New Roman"/>
                <w:sz w:val="18"/>
              </w:rPr>
              <w:t>Transactions</w:t>
            </w:r>
          </w:p>
        </w:tc>
      </w:tr>
      <w:tr w:rsidR="00351257" w:rsidRPr="000A2BBD" w14:paraId="46F69144" w14:textId="77777777" w:rsidTr="009228B0">
        <w:trPr>
          <w:jc w:val="center"/>
        </w:trPr>
        <w:tc>
          <w:tcPr>
            <w:tcW w:w="4282" w:type="dxa"/>
            <w:tcMar>
              <w:top w:w="90" w:type="dxa"/>
              <w:left w:w="100" w:type="dxa"/>
              <w:bottom w:w="90" w:type="dxa"/>
              <w:right w:w="100" w:type="dxa"/>
            </w:tcMar>
            <w:vAlign w:val="center"/>
          </w:tcPr>
          <w:p w14:paraId="540098A2" w14:textId="77777777" w:rsidR="00351257" w:rsidRPr="000A2BBD" w:rsidRDefault="00000000">
            <w:pPr>
              <w:spacing w:after="0" w:line="240" w:lineRule="auto"/>
              <w:rPr>
                <w:rFonts w:cs="Times New Roman"/>
              </w:rPr>
            </w:pPr>
            <w:r w:rsidRPr="000A2BBD">
              <w:rPr>
                <w:rFonts w:cs="Times New Roman"/>
                <w:sz w:val="18"/>
              </w:rPr>
              <w:t>Retirement timing and planning context</w:t>
            </w:r>
          </w:p>
        </w:tc>
        <w:tc>
          <w:tcPr>
            <w:tcW w:w="5942" w:type="dxa"/>
            <w:tcMar>
              <w:top w:w="90" w:type="dxa"/>
              <w:left w:w="100" w:type="dxa"/>
              <w:bottom w:w="90" w:type="dxa"/>
              <w:right w:w="100" w:type="dxa"/>
            </w:tcMar>
            <w:vAlign w:val="center"/>
          </w:tcPr>
          <w:p w14:paraId="35EC57F1" w14:textId="77777777" w:rsidR="00351257" w:rsidRPr="000A2BBD" w:rsidRDefault="00000000">
            <w:pPr>
              <w:spacing w:after="0" w:line="240" w:lineRule="auto"/>
              <w:rPr>
                <w:rFonts w:cs="Times New Roman"/>
              </w:rPr>
            </w:pPr>
            <w:r w:rsidRPr="000A2BBD">
              <w:rPr>
                <w:rFonts w:cs="Times New Roman"/>
                <w:sz w:val="18"/>
              </w:rPr>
              <w:t>Brokerage statements or account aggregation feeds</w:t>
            </w:r>
          </w:p>
        </w:tc>
      </w:tr>
    </w:tbl>
    <w:p w14:paraId="7C2FB9F0" w14:textId="77777777" w:rsidR="00351257" w:rsidRPr="000A2BBD" w:rsidRDefault="00351257">
      <w:pPr>
        <w:spacing w:after="20"/>
        <w:rPr>
          <w:rFonts w:cs="Times New Roman"/>
        </w:rPr>
      </w:pPr>
    </w:p>
    <w:p w14:paraId="4DFD1D07" w14:textId="77777777" w:rsidR="00351257" w:rsidRPr="000A2BBD" w:rsidRDefault="00000000">
      <w:pPr>
        <w:rPr>
          <w:rFonts w:cs="Times New Roman"/>
        </w:rPr>
      </w:pPr>
      <w:r w:rsidRPr="000A2BBD">
        <w:rPr>
          <w:rFonts w:cs="Times New Roman"/>
        </w:rPr>
        <w:t>This boundary should be enforced in the domain model, API contracts, logging rules and UI. RetirementTrack is not designed as an account-aggregation system or financial-data vault.</w:t>
      </w:r>
    </w:p>
    <w:p w14:paraId="024F84AA"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1.7 Multi-Tenancy &amp; Data Isolation</w:t>
      </w:r>
    </w:p>
    <w:tbl>
      <w:tblPr>
        <w:tblStyle w:val="TableGrid"/>
        <w:tblW w:w="0" w:type="auto"/>
        <w:jc w:val="center"/>
        <w:tblLook w:val="04A0" w:firstRow="1" w:lastRow="0" w:firstColumn="1" w:lastColumn="0" w:noHBand="0" w:noVBand="1"/>
      </w:tblPr>
      <w:tblGrid>
        <w:gridCol w:w="1872"/>
        <w:gridCol w:w="8352"/>
      </w:tblGrid>
      <w:tr w:rsidR="00351257" w:rsidRPr="000A2BBD" w14:paraId="7F2E0919" w14:textId="77777777" w:rsidTr="009228B0">
        <w:trPr>
          <w:tblHeader/>
          <w:jc w:val="center"/>
        </w:trPr>
        <w:tc>
          <w:tcPr>
            <w:tcW w:w="1872" w:type="dxa"/>
            <w:shd w:val="clear" w:color="auto" w:fill="15334D"/>
            <w:tcMar>
              <w:top w:w="90" w:type="dxa"/>
              <w:left w:w="100" w:type="dxa"/>
              <w:bottom w:w="90" w:type="dxa"/>
              <w:right w:w="100" w:type="dxa"/>
            </w:tcMar>
            <w:vAlign w:val="center"/>
          </w:tcPr>
          <w:p w14:paraId="3FA12F8C" w14:textId="77777777" w:rsidR="00351257" w:rsidRPr="000A2BBD" w:rsidRDefault="00000000">
            <w:pPr>
              <w:spacing w:after="0"/>
              <w:rPr>
                <w:rFonts w:cs="Times New Roman"/>
              </w:rPr>
            </w:pPr>
            <w:r w:rsidRPr="000A2BBD">
              <w:rPr>
                <w:rFonts w:cs="Times New Roman"/>
                <w:b/>
                <w:color w:val="FFFFFF"/>
                <w:sz w:val="18"/>
              </w:rPr>
              <w:t>Control Layer</w:t>
            </w:r>
          </w:p>
        </w:tc>
        <w:tc>
          <w:tcPr>
            <w:tcW w:w="8352" w:type="dxa"/>
            <w:shd w:val="clear" w:color="auto" w:fill="15334D"/>
            <w:tcMar>
              <w:top w:w="90" w:type="dxa"/>
              <w:left w:w="100" w:type="dxa"/>
              <w:bottom w:w="90" w:type="dxa"/>
              <w:right w:w="100" w:type="dxa"/>
            </w:tcMar>
            <w:vAlign w:val="center"/>
          </w:tcPr>
          <w:p w14:paraId="25A9D3C6" w14:textId="77777777" w:rsidR="00351257" w:rsidRPr="000A2BBD" w:rsidRDefault="00000000">
            <w:pPr>
              <w:spacing w:after="0"/>
              <w:rPr>
                <w:rFonts w:cs="Times New Roman"/>
              </w:rPr>
            </w:pPr>
            <w:r w:rsidRPr="000A2BBD">
              <w:rPr>
                <w:rFonts w:cs="Times New Roman"/>
                <w:b/>
                <w:color w:val="FFFFFF"/>
                <w:sz w:val="18"/>
              </w:rPr>
              <w:t>Enforcement</w:t>
            </w:r>
          </w:p>
        </w:tc>
      </w:tr>
      <w:tr w:rsidR="00351257" w:rsidRPr="000A2BBD" w14:paraId="658DA2AC" w14:textId="77777777" w:rsidTr="009228B0">
        <w:trPr>
          <w:jc w:val="center"/>
        </w:trPr>
        <w:tc>
          <w:tcPr>
            <w:tcW w:w="1872" w:type="dxa"/>
            <w:tcMar>
              <w:top w:w="90" w:type="dxa"/>
              <w:left w:w="100" w:type="dxa"/>
              <w:bottom w:w="90" w:type="dxa"/>
              <w:right w:w="100" w:type="dxa"/>
            </w:tcMar>
            <w:vAlign w:val="center"/>
          </w:tcPr>
          <w:p w14:paraId="242010CD" w14:textId="77777777" w:rsidR="00351257" w:rsidRPr="000A2BBD" w:rsidRDefault="00000000">
            <w:pPr>
              <w:spacing w:after="0" w:line="240" w:lineRule="auto"/>
              <w:rPr>
                <w:rFonts w:cs="Times New Roman"/>
              </w:rPr>
            </w:pPr>
            <w:r w:rsidRPr="000A2BBD">
              <w:rPr>
                <w:rFonts w:cs="Times New Roman"/>
                <w:sz w:val="18"/>
              </w:rPr>
              <w:t>Request tenant context</w:t>
            </w:r>
          </w:p>
        </w:tc>
        <w:tc>
          <w:tcPr>
            <w:tcW w:w="8352" w:type="dxa"/>
            <w:tcMar>
              <w:top w:w="90" w:type="dxa"/>
              <w:left w:w="100" w:type="dxa"/>
              <w:bottom w:w="90" w:type="dxa"/>
              <w:right w:w="100" w:type="dxa"/>
            </w:tcMar>
            <w:vAlign w:val="center"/>
          </w:tcPr>
          <w:p w14:paraId="7D3140BE" w14:textId="77777777" w:rsidR="00351257" w:rsidRPr="000A2BBD" w:rsidRDefault="00000000">
            <w:pPr>
              <w:spacing w:after="0" w:line="240" w:lineRule="auto"/>
              <w:rPr>
                <w:rFonts w:cs="Times New Roman"/>
              </w:rPr>
            </w:pPr>
            <w:r w:rsidRPr="000A2BBD">
              <w:rPr>
                <w:rFonts w:cs="Times New Roman"/>
                <w:sz w:val="18"/>
              </w:rPr>
              <w:t>Resolved server-side from the authenticated RetirementTrack membership. Browser-supplied TenantId is never trusted as proof of authorization.</w:t>
            </w:r>
          </w:p>
        </w:tc>
      </w:tr>
      <w:tr w:rsidR="00351257" w:rsidRPr="000A2BBD" w14:paraId="6947B07B" w14:textId="77777777" w:rsidTr="009228B0">
        <w:trPr>
          <w:jc w:val="center"/>
        </w:trPr>
        <w:tc>
          <w:tcPr>
            <w:tcW w:w="1872" w:type="dxa"/>
            <w:shd w:val="clear" w:color="auto" w:fill="F8FAFB"/>
            <w:tcMar>
              <w:top w:w="90" w:type="dxa"/>
              <w:left w:w="100" w:type="dxa"/>
              <w:bottom w:w="90" w:type="dxa"/>
              <w:right w:w="100" w:type="dxa"/>
            </w:tcMar>
            <w:vAlign w:val="center"/>
          </w:tcPr>
          <w:p w14:paraId="05A67ED3" w14:textId="77777777" w:rsidR="00351257" w:rsidRPr="000A2BBD" w:rsidRDefault="00000000">
            <w:pPr>
              <w:spacing w:after="0" w:line="240" w:lineRule="auto"/>
              <w:rPr>
                <w:rFonts w:cs="Times New Roman"/>
              </w:rPr>
            </w:pPr>
            <w:r w:rsidRPr="000A2BBD">
              <w:rPr>
                <w:rFonts w:cs="Times New Roman"/>
                <w:sz w:val="18"/>
              </w:rPr>
              <w:t>EF Core read isolation</w:t>
            </w:r>
          </w:p>
        </w:tc>
        <w:tc>
          <w:tcPr>
            <w:tcW w:w="8352" w:type="dxa"/>
            <w:shd w:val="clear" w:color="auto" w:fill="F8FAFB"/>
            <w:tcMar>
              <w:top w:w="90" w:type="dxa"/>
              <w:left w:w="100" w:type="dxa"/>
              <w:bottom w:w="90" w:type="dxa"/>
              <w:right w:w="100" w:type="dxa"/>
            </w:tcMar>
            <w:vAlign w:val="center"/>
          </w:tcPr>
          <w:p w14:paraId="5F5C0C10" w14:textId="77777777" w:rsidR="00351257" w:rsidRPr="000A2BBD" w:rsidRDefault="00000000">
            <w:pPr>
              <w:spacing w:after="0" w:line="240" w:lineRule="auto"/>
              <w:rPr>
                <w:rFonts w:cs="Times New Roman"/>
              </w:rPr>
            </w:pPr>
            <w:r w:rsidRPr="000A2BBD">
              <w:rPr>
                <w:rFonts w:cs="Times New Roman"/>
                <w:sz w:val="18"/>
              </w:rPr>
              <w:t>Global query filters on all ITenantEntity types automatically apply the active TenantId.</w:t>
            </w:r>
          </w:p>
        </w:tc>
      </w:tr>
      <w:tr w:rsidR="00351257" w:rsidRPr="000A2BBD" w14:paraId="09B1D64F" w14:textId="77777777" w:rsidTr="009228B0">
        <w:trPr>
          <w:jc w:val="center"/>
        </w:trPr>
        <w:tc>
          <w:tcPr>
            <w:tcW w:w="1872" w:type="dxa"/>
            <w:tcMar>
              <w:top w:w="90" w:type="dxa"/>
              <w:left w:w="100" w:type="dxa"/>
              <w:bottom w:w="90" w:type="dxa"/>
              <w:right w:w="100" w:type="dxa"/>
            </w:tcMar>
            <w:vAlign w:val="center"/>
          </w:tcPr>
          <w:p w14:paraId="7E4A4362" w14:textId="77777777" w:rsidR="00351257" w:rsidRPr="000A2BBD" w:rsidRDefault="00000000">
            <w:pPr>
              <w:spacing w:after="0" w:line="240" w:lineRule="auto"/>
              <w:rPr>
                <w:rFonts w:cs="Times New Roman"/>
              </w:rPr>
            </w:pPr>
            <w:r w:rsidRPr="000A2BBD">
              <w:rPr>
                <w:rFonts w:cs="Times New Roman"/>
                <w:sz w:val="18"/>
              </w:rPr>
              <w:t xml:space="preserve">EF Core </w:t>
            </w:r>
            <w:proofErr w:type="gramStart"/>
            <w:r w:rsidRPr="000A2BBD">
              <w:rPr>
                <w:rFonts w:cs="Times New Roman"/>
                <w:sz w:val="18"/>
              </w:rPr>
              <w:t>write</w:t>
            </w:r>
            <w:proofErr w:type="gramEnd"/>
            <w:r w:rsidRPr="000A2BBD">
              <w:rPr>
                <w:rFonts w:cs="Times New Roman"/>
                <w:sz w:val="18"/>
              </w:rPr>
              <w:t xml:space="preserve"> isolation</w:t>
            </w:r>
          </w:p>
        </w:tc>
        <w:tc>
          <w:tcPr>
            <w:tcW w:w="8352" w:type="dxa"/>
            <w:tcMar>
              <w:top w:w="90" w:type="dxa"/>
              <w:left w:w="100" w:type="dxa"/>
              <w:bottom w:w="90" w:type="dxa"/>
              <w:right w:w="100" w:type="dxa"/>
            </w:tcMar>
            <w:vAlign w:val="center"/>
          </w:tcPr>
          <w:p w14:paraId="02080B9A" w14:textId="77777777" w:rsidR="00351257" w:rsidRPr="000A2BBD" w:rsidRDefault="00000000">
            <w:pPr>
              <w:spacing w:after="0" w:line="240" w:lineRule="auto"/>
              <w:rPr>
                <w:rFonts w:cs="Times New Roman"/>
              </w:rPr>
            </w:pPr>
            <w:r w:rsidRPr="000A2BBD">
              <w:rPr>
                <w:rFonts w:cs="Times New Roman"/>
                <w:sz w:val="18"/>
              </w:rPr>
              <w:t>SaveChanges interceptor assigns TenantId for inserts, blocks TenantId mutation and rejects cross-tenant update/delete attempts.</w:t>
            </w:r>
          </w:p>
        </w:tc>
      </w:tr>
      <w:tr w:rsidR="00351257" w:rsidRPr="000A2BBD" w14:paraId="43530302" w14:textId="77777777" w:rsidTr="009228B0">
        <w:trPr>
          <w:jc w:val="center"/>
        </w:trPr>
        <w:tc>
          <w:tcPr>
            <w:tcW w:w="1872" w:type="dxa"/>
            <w:shd w:val="clear" w:color="auto" w:fill="F8FAFB"/>
            <w:tcMar>
              <w:top w:w="90" w:type="dxa"/>
              <w:left w:w="100" w:type="dxa"/>
              <w:bottom w:w="90" w:type="dxa"/>
              <w:right w:w="100" w:type="dxa"/>
            </w:tcMar>
            <w:vAlign w:val="center"/>
          </w:tcPr>
          <w:p w14:paraId="0677537F" w14:textId="77777777" w:rsidR="00351257" w:rsidRPr="000A2BBD" w:rsidRDefault="00000000">
            <w:pPr>
              <w:spacing w:after="0" w:line="240" w:lineRule="auto"/>
              <w:rPr>
                <w:rFonts w:cs="Times New Roman"/>
              </w:rPr>
            </w:pPr>
            <w:r w:rsidRPr="000A2BBD">
              <w:rPr>
                <w:rFonts w:cs="Times New Roman"/>
                <w:sz w:val="18"/>
              </w:rPr>
              <w:t>Resource authorization</w:t>
            </w:r>
          </w:p>
        </w:tc>
        <w:tc>
          <w:tcPr>
            <w:tcW w:w="8352" w:type="dxa"/>
            <w:shd w:val="clear" w:color="auto" w:fill="F8FAFB"/>
            <w:tcMar>
              <w:top w:w="90" w:type="dxa"/>
              <w:left w:w="100" w:type="dxa"/>
              <w:bottom w:w="90" w:type="dxa"/>
              <w:right w:w="100" w:type="dxa"/>
            </w:tcMar>
            <w:vAlign w:val="center"/>
          </w:tcPr>
          <w:p w14:paraId="2ACADB7D" w14:textId="77777777" w:rsidR="00351257" w:rsidRPr="000A2BBD" w:rsidRDefault="00000000">
            <w:pPr>
              <w:spacing w:after="0" w:line="240" w:lineRule="auto"/>
              <w:rPr>
                <w:rFonts w:cs="Times New Roman"/>
              </w:rPr>
            </w:pPr>
            <w:r w:rsidRPr="000A2BBD">
              <w:rPr>
                <w:rFonts w:cs="Times New Roman"/>
                <w:sz w:val="18"/>
              </w:rPr>
              <w:t>ASP.NET Core authorization handlers verify same tenant plus client/household/advisor relationship and role.</w:t>
            </w:r>
          </w:p>
        </w:tc>
      </w:tr>
      <w:tr w:rsidR="00351257" w:rsidRPr="000A2BBD" w14:paraId="42894222" w14:textId="77777777" w:rsidTr="009228B0">
        <w:trPr>
          <w:jc w:val="center"/>
        </w:trPr>
        <w:tc>
          <w:tcPr>
            <w:tcW w:w="1872" w:type="dxa"/>
            <w:tcMar>
              <w:top w:w="90" w:type="dxa"/>
              <w:left w:w="100" w:type="dxa"/>
              <w:bottom w:w="90" w:type="dxa"/>
              <w:right w:w="100" w:type="dxa"/>
            </w:tcMar>
            <w:vAlign w:val="center"/>
          </w:tcPr>
          <w:p w14:paraId="62A74A4D" w14:textId="77777777" w:rsidR="00351257" w:rsidRPr="000A2BBD" w:rsidRDefault="00000000">
            <w:pPr>
              <w:spacing w:after="0" w:line="240" w:lineRule="auto"/>
              <w:rPr>
                <w:rFonts w:cs="Times New Roman"/>
              </w:rPr>
            </w:pPr>
            <w:r w:rsidRPr="000A2BBD">
              <w:rPr>
                <w:rFonts w:cs="Times New Roman"/>
                <w:sz w:val="18"/>
              </w:rPr>
              <w:t>Database constraints</w:t>
            </w:r>
          </w:p>
        </w:tc>
        <w:tc>
          <w:tcPr>
            <w:tcW w:w="8352" w:type="dxa"/>
            <w:tcMar>
              <w:top w:w="90" w:type="dxa"/>
              <w:left w:w="100" w:type="dxa"/>
              <w:bottom w:w="90" w:type="dxa"/>
              <w:right w:w="100" w:type="dxa"/>
            </w:tcMar>
            <w:vAlign w:val="center"/>
          </w:tcPr>
          <w:p w14:paraId="46DA5F5D" w14:textId="77777777" w:rsidR="00351257" w:rsidRPr="000A2BBD" w:rsidRDefault="00000000">
            <w:pPr>
              <w:spacing w:after="0" w:line="240" w:lineRule="auto"/>
              <w:rPr>
                <w:rFonts w:cs="Times New Roman"/>
              </w:rPr>
            </w:pPr>
            <w:r w:rsidRPr="000A2BBD">
              <w:rPr>
                <w:rFonts w:cs="Times New Roman"/>
                <w:sz w:val="18"/>
              </w:rPr>
              <w:t>Tenant-aware foreign keys/composite keys/unique constraints prevent invalid cross-tenant relationships.</w:t>
            </w:r>
          </w:p>
        </w:tc>
      </w:tr>
      <w:tr w:rsidR="00351257" w:rsidRPr="000A2BBD" w14:paraId="40DCDE57" w14:textId="77777777" w:rsidTr="009228B0">
        <w:trPr>
          <w:jc w:val="center"/>
        </w:trPr>
        <w:tc>
          <w:tcPr>
            <w:tcW w:w="1872" w:type="dxa"/>
            <w:shd w:val="clear" w:color="auto" w:fill="F8FAFB"/>
            <w:tcMar>
              <w:top w:w="90" w:type="dxa"/>
              <w:left w:w="100" w:type="dxa"/>
              <w:bottom w:w="90" w:type="dxa"/>
              <w:right w:w="100" w:type="dxa"/>
            </w:tcMar>
            <w:vAlign w:val="center"/>
          </w:tcPr>
          <w:p w14:paraId="26BAF9E8" w14:textId="77777777" w:rsidR="00351257" w:rsidRPr="000A2BBD" w:rsidRDefault="00000000">
            <w:pPr>
              <w:spacing w:after="0" w:line="240" w:lineRule="auto"/>
              <w:rPr>
                <w:rFonts w:cs="Times New Roman"/>
                <w:sz w:val="18"/>
                <w:szCs w:val="18"/>
              </w:rPr>
            </w:pPr>
            <w:r w:rsidRPr="000A2BBD">
              <w:rPr>
                <w:rFonts w:cs="Times New Roman"/>
                <w:sz w:val="18"/>
                <w:szCs w:val="18"/>
              </w:rPr>
              <w:t>Database defense</w:t>
            </w:r>
          </w:p>
        </w:tc>
        <w:tc>
          <w:tcPr>
            <w:tcW w:w="8352" w:type="dxa"/>
            <w:shd w:val="clear" w:color="auto" w:fill="F8FAFB"/>
            <w:tcMar>
              <w:top w:w="90" w:type="dxa"/>
              <w:left w:w="100" w:type="dxa"/>
              <w:bottom w:w="90" w:type="dxa"/>
              <w:right w:w="100" w:type="dxa"/>
            </w:tcMar>
            <w:vAlign w:val="center"/>
          </w:tcPr>
          <w:p w14:paraId="6E11EDCE" w14:textId="77777777" w:rsidR="009571EA" w:rsidRPr="000A2BBD" w:rsidRDefault="00000000">
            <w:pPr>
              <w:rPr>
                <w:rFonts w:cs="Times New Roman"/>
                <w:sz w:val="18"/>
                <w:szCs w:val="18"/>
              </w:rPr>
            </w:pPr>
            <w:r w:rsidRPr="000A2BBD">
              <w:rPr>
                <w:rFonts w:cs="Times New Roman"/>
                <w:sz w:val="18"/>
                <w:szCs w:val="18"/>
              </w:rPr>
              <w:t>Use Azure SQL Row-Level Security for the most sensitive tenant tables where practical, with server-established session context. RLS is defense in depth only and does not replace application authorization, EF Core tenant filters, or relationship-level access checks.</w:t>
            </w:r>
          </w:p>
        </w:tc>
      </w:tr>
      <w:tr w:rsidR="00351257" w:rsidRPr="000A2BBD" w14:paraId="39446E66" w14:textId="77777777" w:rsidTr="009228B0">
        <w:trPr>
          <w:jc w:val="center"/>
        </w:trPr>
        <w:tc>
          <w:tcPr>
            <w:tcW w:w="1872" w:type="dxa"/>
            <w:tcMar>
              <w:top w:w="90" w:type="dxa"/>
              <w:left w:w="100" w:type="dxa"/>
              <w:bottom w:w="90" w:type="dxa"/>
              <w:right w:w="100" w:type="dxa"/>
            </w:tcMar>
            <w:vAlign w:val="center"/>
          </w:tcPr>
          <w:p w14:paraId="744A75A9" w14:textId="77777777" w:rsidR="00351257" w:rsidRPr="000A2BBD" w:rsidRDefault="00000000">
            <w:pPr>
              <w:spacing w:after="0" w:line="240" w:lineRule="auto"/>
              <w:rPr>
                <w:rFonts w:cs="Times New Roman"/>
              </w:rPr>
            </w:pPr>
            <w:r w:rsidRPr="000A2BBD">
              <w:rPr>
                <w:rFonts w:cs="Times New Roman"/>
                <w:sz w:val="18"/>
              </w:rPr>
              <w:t>Background jobs</w:t>
            </w:r>
          </w:p>
        </w:tc>
        <w:tc>
          <w:tcPr>
            <w:tcW w:w="8352" w:type="dxa"/>
            <w:tcMar>
              <w:top w:w="90" w:type="dxa"/>
              <w:left w:w="100" w:type="dxa"/>
              <w:bottom w:w="90" w:type="dxa"/>
              <w:right w:w="100" w:type="dxa"/>
            </w:tcMar>
            <w:vAlign w:val="center"/>
          </w:tcPr>
          <w:p w14:paraId="6790CE3A" w14:textId="77777777" w:rsidR="00351257" w:rsidRPr="000A2BBD" w:rsidRDefault="00000000">
            <w:pPr>
              <w:spacing w:after="0" w:line="240" w:lineRule="auto"/>
              <w:rPr>
                <w:rFonts w:cs="Times New Roman"/>
              </w:rPr>
            </w:pPr>
            <w:r w:rsidRPr="000A2BBD">
              <w:rPr>
                <w:rFonts w:cs="Times New Roman"/>
                <w:sz w:val="18"/>
              </w:rPr>
              <w:t>Every job carries TenantId explicitly and creates a tenant context before loading data.</w:t>
            </w:r>
          </w:p>
        </w:tc>
      </w:tr>
      <w:tr w:rsidR="00351257" w:rsidRPr="000A2BBD" w14:paraId="7DEC8CA5" w14:textId="77777777" w:rsidTr="009228B0">
        <w:trPr>
          <w:jc w:val="center"/>
        </w:trPr>
        <w:tc>
          <w:tcPr>
            <w:tcW w:w="1872" w:type="dxa"/>
            <w:shd w:val="clear" w:color="auto" w:fill="F8FAFB"/>
            <w:tcMar>
              <w:top w:w="90" w:type="dxa"/>
              <w:left w:w="100" w:type="dxa"/>
              <w:bottom w:w="90" w:type="dxa"/>
              <w:right w:w="100" w:type="dxa"/>
            </w:tcMar>
            <w:vAlign w:val="center"/>
          </w:tcPr>
          <w:p w14:paraId="114C050A" w14:textId="77777777" w:rsidR="00351257" w:rsidRPr="000A2BBD" w:rsidRDefault="00000000">
            <w:pPr>
              <w:spacing w:after="0" w:line="240" w:lineRule="auto"/>
              <w:rPr>
                <w:rFonts w:cs="Times New Roman"/>
              </w:rPr>
            </w:pPr>
            <w:r w:rsidRPr="000A2BBD">
              <w:rPr>
                <w:rFonts w:cs="Times New Roman"/>
                <w:sz w:val="18"/>
              </w:rPr>
              <w:t>Cache/files</w:t>
            </w:r>
          </w:p>
        </w:tc>
        <w:tc>
          <w:tcPr>
            <w:tcW w:w="8352" w:type="dxa"/>
            <w:shd w:val="clear" w:color="auto" w:fill="F8FAFB"/>
            <w:tcMar>
              <w:top w:w="90" w:type="dxa"/>
              <w:left w:w="100" w:type="dxa"/>
              <w:bottom w:w="90" w:type="dxa"/>
              <w:right w:w="100" w:type="dxa"/>
            </w:tcMar>
            <w:vAlign w:val="center"/>
          </w:tcPr>
          <w:p w14:paraId="2C6A1D23" w14:textId="77777777" w:rsidR="00351257" w:rsidRPr="000A2BBD" w:rsidRDefault="00000000">
            <w:pPr>
              <w:spacing w:after="0" w:line="240" w:lineRule="auto"/>
              <w:rPr>
                <w:rFonts w:cs="Times New Roman"/>
              </w:rPr>
            </w:pPr>
            <w:r w:rsidRPr="000A2BBD">
              <w:rPr>
                <w:rFonts w:cs="Times New Roman"/>
                <w:sz w:val="18"/>
              </w:rPr>
              <w:t>TenantId is included in tenant-owned cache keys and storage paths; storage path alone is never considered authorization.</w:t>
            </w:r>
          </w:p>
        </w:tc>
      </w:tr>
      <w:tr w:rsidR="00351257" w:rsidRPr="000A2BBD" w14:paraId="61E4CABF" w14:textId="77777777" w:rsidTr="009228B0">
        <w:trPr>
          <w:jc w:val="center"/>
        </w:trPr>
        <w:tc>
          <w:tcPr>
            <w:tcW w:w="1872" w:type="dxa"/>
            <w:tcMar>
              <w:top w:w="90" w:type="dxa"/>
              <w:left w:w="100" w:type="dxa"/>
              <w:bottom w:w="90" w:type="dxa"/>
              <w:right w:w="100" w:type="dxa"/>
            </w:tcMar>
            <w:vAlign w:val="center"/>
          </w:tcPr>
          <w:p w14:paraId="76DC9A56" w14:textId="77777777" w:rsidR="00351257" w:rsidRPr="000A2BBD" w:rsidRDefault="00000000">
            <w:pPr>
              <w:spacing w:after="0" w:line="240" w:lineRule="auto"/>
              <w:rPr>
                <w:rFonts w:cs="Times New Roman"/>
              </w:rPr>
            </w:pPr>
            <w:r w:rsidRPr="000A2BBD">
              <w:rPr>
                <w:rFonts w:cs="Times New Roman"/>
                <w:sz w:val="18"/>
              </w:rPr>
              <w:t>Query bypass</w:t>
            </w:r>
          </w:p>
        </w:tc>
        <w:tc>
          <w:tcPr>
            <w:tcW w:w="8352" w:type="dxa"/>
            <w:tcMar>
              <w:top w:w="90" w:type="dxa"/>
              <w:left w:w="100" w:type="dxa"/>
              <w:bottom w:w="90" w:type="dxa"/>
              <w:right w:w="100" w:type="dxa"/>
            </w:tcMar>
            <w:vAlign w:val="center"/>
          </w:tcPr>
          <w:p w14:paraId="0819D3F3" w14:textId="77777777" w:rsidR="00351257" w:rsidRPr="000A2BBD" w:rsidRDefault="00000000">
            <w:pPr>
              <w:spacing w:after="0" w:line="240" w:lineRule="auto"/>
              <w:rPr>
                <w:rFonts w:cs="Times New Roman"/>
              </w:rPr>
            </w:pPr>
            <w:r w:rsidRPr="000A2BBD">
              <w:rPr>
                <w:rFonts w:cs="Times New Roman"/>
                <w:sz w:val="18"/>
              </w:rPr>
              <w:t>IgnoreQueryFilters/raw SQL limited to reviewed privileged infrastructure code paths and audited.</w:t>
            </w:r>
          </w:p>
        </w:tc>
      </w:tr>
    </w:tbl>
    <w:p w14:paraId="2142E771" w14:textId="77777777" w:rsidR="00351257" w:rsidRPr="000A2BBD" w:rsidRDefault="00351257">
      <w:pPr>
        <w:spacing w:after="20"/>
        <w:rPr>
          <w:rFonts w:cs="Times New Roman"/>
        </w:rPr>
      </w:pPr>
    </w:p>
    <w:p w14:paraId="1EB59CAA"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1.8 Identity &amp; Authorization</w:t>
      </w:r>
    </w:p>
    <w:tbl>
      <w:tblPr>
        <w:tblW w:w="0" w:type="auto"/>
        <w:jc w:val="center"/>
        <w:tblLook w:val="04A0" w:firstRow="1" w:lastRow="0" w:firstColumn="1" w:lastColumn="0" w:noHBand="0" w:noVBand="1"/>
      </w:tblPr>
      <w:tblGrid>
        <w:gridCol w:w="10166"/>
      </w:tblGrid>
      <w:tr w:rsidR="00351257" w:rsidRPr="000A2BBD" w14:paraId="3A25E4C9" w14:textId="77777777">
        <w:trPr>
          <w:jc w:val="center"/>
        </w:trPr>
        <w:tc>
          <w:tcPr>
            <w:tcW w:w="10166" w:type="dxa"/>
            <w:tcBorders>
              <w:top w:val="single" w:sz="8" w:space="0" w:color="2D7F80"/>
              <w:left w:val="single" w:sz="8" w:space="0" w:color="2D7F80"/>
              <w:bottom w:val="single" w:sz="8" w:space="0" w:color="2D7F80"/>
              <w:right w:val="single" w:sz="8" w:space="0" w:color="2D7F80"/>
            </w:tcBorders>
            <w:shd w:val="clear" w:color="auto" w:fill="EAF1F4"/>
            <w:tcMar>
              <w:top w:w="130" w:type="dxa"/>
              <w:left w:w="150" w:type="dxa"/>
              <w:bottom w:w="130" w:type="dxa"/>
              <w:right w:w="150" w:type="dxa"/>
            </w:tcMar>
          </w:tcPr>
          <w:p w14:paraId="3847EB97" w14:textId="77777777" w:rsidR="00351257" w:rsidRPr="000A2BBD" w:rsidRDefault="008C3FAE">
            <w:pPr>
              <w:spacing w:after="0"/>
              <w:rPr>
                <w:rFonts w:cs="Times New Roman"/>
              </w:rPr>
            </w:pPr>
            <w:r w:rsidRPr="008C3FAE">
              <w:rPr>
                <w:rFonts w:cs="Times New Roman"/>
                <w:b/>
              </w:rPr>
              <w:t xml:space="preserve">Recommended MVP identity provider: Clerk Pro. Clerk Pro costs $20/month when billed annually, or $25/month when billed monthly. It provides 50,000 Monthly Retained Users (MRUs); usage above 50,000 MRUs is charged at $0.02 per additional MRU per month. Clerk authenticates users; </w:t>
            </w:r>
            <w:proofErr w:type="spellStart"/>
            <w:r w:rsidRPr="008C3FAE">
              <w:rPr>
                <w:rFonts w:cs="Times New Roman"/>
                <w:b/>
              </w:rPr>
              <w:t>RetirementTrack</w:t>
            </w:r>
            <w:proofErr w:type="spellEnd"/>
            <w:r w:rsidRPr="008C3FAE">
              <w:rPr>
                <w:rFonts w:cs="Times New Roman"/>
                <w:b/>
              </w:rPr>
              <w:t xml:space="preserve"> </w:t>
            </w:r>
            <w:r w:rsidRPr="008C3FAE">
              <w:rPr>
                <w:rFonts w:cs="Times New Roman"/>
                <w:b/>
              </w:rPr>
              <w:lastRenderedPageBreak/>
              <w:t xml:space="preserve">authorizes access. </w:t>
            </w:r>
            <w:proofErr w:type="spellStart"/>
            <w:r w:rsidRPr="008C3FAE">
              <w:rPr>
                <w:rFonts w:cs="Times New Roman"/>
                <w:b/>
              </w:rPr>
              <w:t>FirmTenant</w:t>
            </w:r>
            <w:proofErr w:type="spellEnd"/>
            <w:r w:rsidRPr="008C3FAE">
              <w:rPr>
                <w:rFonts w:cs="Times New Roman"/>
                <w:b/>
              </w:rPr>
              <w:t xml:space="preserve"> membership, roles, household relationships, and advisor-client assignments remain application data.</w:t>
            </w:r>
          </w:p>
        </w:tc>
      </w:tr>
    </w:tbl>
    <w:p w14:paraId="5AC6C032" w14:textId="77777777" w:rsidR="00351257" w:rsidRPr="000A2BBD" w:rsidRDefault="00351257">
      <w:pPr>
        <w:spacing w:after="20"/>
        <w:rPr>
          <w:rFonts w:cs="Times New Roman"/>
        </w:rPr>
      </w:pPr>
    </w:p>
    <w:p w14:paraId="15C81B74" w14:textId="77777777" w:rsidR="00351257" w:rsidRPr="000A2BBD" w:rsidRDefault="00000000">
      <w:pPr>
        <w:spacing w:after="120"/>
        <w:jc w:val="center"/>
        <w:rPr>
          <w:rFonts w:cs="Times New Roman"/>
        </w:rPr>
      </w:pPr>
      <w:r w:rsidRPr="000A2BBD">
        <w:rPr>
          <w:rFonts w:cs="Times New Roman"/>
          <w:noProof/>
        </w:rPr>
        <w:drawing>
          <wp:inline distT="0" distB="0" distL="0" distR="0" wp14:anchorId="1CACF8F2" wp14:editId="32D716A9">
            <wp:extent cx="6446520" cy="35455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flow.png"/>
                    <pic:cNvPicPr/>
                  </pic:nvPicPr>
                  <pic:blipFill>
                    <a:blip r:embed="rId9"/>
                    <a:stretch>
                      <a:fillRect/>
                    </a:stretch>
                  </pic:blipFill>
                  <pic:spPr>
                    <a:xfrm>
                      <a:off x="0" y="0"/>
                      <a:ext cx="6446520" cy="3545586"/>
                    </a:xfrm>
                    <a:prstGeom prst="rect">
                      <a:avLst/>
                    </a:prstGeom>
                  </pic:spPr>
                </pic:pic>
              </a:graphicData>
            </a:graphic>
          </wp:inline>
        </w:drawing>
      </w:r>
    </w:p>
    <w:p w14:paraId="38D1EA16" w14:textId="77777777" w:rsidR="00351257" w:rsidRPr="000A2BBD" w:rsidRDefault="004354AA">
      <w:pPr>
        <w:pStyle w:val="Heading2"/>
        <w:rPr>
          <w:rFonts w:ascii="Times New Roman" w:hAnsi="Times New Roman" w:cs="Times New Roman"/>
          <w:sz w:val="24"/>
          <w:szCs w:val="24"/>
        </w:rPr>
      </w:pPr>
      <w:r w:rsidRPr="000A2BBD">
        <w:rPr>
          <w:rFonts w:ascii="Times New Roman" w:hAnsi="Times New Roman" w:cs="Times New Roman"/>
          <w:sz w:val="24"/>
          <w:szCs w:val="24"/>
        </w:rPr>
        <w:t>1.8.1 Invitation / Activation Flow</w:t>
      </w:r>
    </w:p>
    <w:tbl>
      <w:tblPr>
        <w:tblStyle w:val="TableGrid"/>
        <w:tblW w:w="0" w:type="auto"/>
        <w:jc w:val="center"/>
        <w:tblLook w:val="04A0" w:firstRow="1" w:lastRow="0" w:firstColumn="1" w:lastColumn="0" w:noHBand="0" w:noVBand="1"/>
      </w:tblPr>
      <w:tblGrid>
        <w:gridCol w:w="1589"/>
        <w:gridCol w:w="8635"/>
      </w:tblGrid>
      <w:tr w:rsidR="00351257" w:rsidRPr="000A2BBD" w14:paraId="33DF017D" w14:textId="77777777" w:rsidTr="009228B0">
        <w:trPr>
          <w:tblHeader/>
          <w:jc w:val="center"/>
        </w:trPr>
        <w:tc>
          <w:tcPr>
            <w:tcW w:w="1589" w:type="dxa"/>
            <w:shd w:val="clear" w:color="auto" w:fill="15334D"/>
            <w:tcMar>
              <w:top w:w="90" w:type="dxa"/>
              <w:left w:w="100" w:type="dxa"/>
              <w:bottom w:w="90" w:type="dxa"/>
              <w:right w:w="100" w:type="dxa"/>
            </w:tcMar>
            <w:vAlign w:val="center"/>
          </w:tcPr>
          <w:p w14:paraId="680E29A1" w14:textId="77777777" w:rsidR="00351257" w:rsidRPr="000A2BBD" w:rsidRDefault="00000000">
            <w:pPr>
              <w:spacing w:after="0"/>
              <w:rPr>
                <w:rFonts w:cs="Times New Roman"/>
              </w:rPr>
            </w:pPr>
            <w:r w:rsidRPr="000A2BBD">
              <w:rPr>
                <w:rFonts w:cs="Times New Roman"/>
                <w:b/>
                <w:color w:val="FFFFFF"/>
                <w:sz w:val="18"/>
              </w:rPr>
              <w:t>Step</w:t>
            </w:r>
          </w:p>
        </w:tc>
        <w:tc>
          <w:tcPr>
            <w:tcW w:w="8635" w:type="dxa"/>
            <w:shd w:val="clear" w:color="auto" w:fill="15334D"/>
            <w:tcMar>
              <w:top w:w="90" w:type="dxa"/>
              <w:left w:w="100" w:type="dxa"/>
              <w:bottom w:w="90" w:type="dxa"/>
              <w:right w:w="100" w:type="dxa"/>
            </w:tcMar>
            <w:vAlign w:val="center"/>
          </w:tcPr>
          <w:p w14:paraId="025FE4F3" w14:textId="77777777" w:rsidR="00351257" w:rsidRPr="000A2BBD" w:rsidRDefault="00000000">
            <w:pPr>
              <w:spacing w:after="0"/>
              <w:rPr>
                <w:rFonts w:cs="Times New Roman"/>
              </w:rPr>
            </w:pPr>
            <w:r w:rsidRPr="000A2BBD">
              <w:rPr>
                <w:rFonts w:cs="Times New Roman"/>
                <w:b/>
                <w:color w:val="FFFFFF"/>
                <w:sz w:val="18"/>
              </w:rPr>
              <w:t>Flow</w:t>
            </w:r>
          </w:p>
        </w:tc>
      </w:tr>
      <w:tr w:rsidR="00351257" w:rsidRPr="000A2BBD" w14:paraId="0C85FF40" w14:textId="77777777" w:rsidTr="009228B0">
        <w:trPr>
          <w:jc w:val="center"/>
        </w:trPr>
        <w:tc>
          <w:tcPr>
            <w:tcW w:w="1589" w:type="dxa"/>
            <w:tcMar>
              <w:top w:w="90" w:type="dxa"/>
              <w:left w:w="100" w:type="dxa"/>
              <w:bottom w:w="90" w:type="dxa"/>
              <w:right w:w="100" w:type="dxa"/>
            </w:tcMar>
            <w:vAlign w:val="center"/>
          </w:tcPr>
          <w:p w14:paraId="0D48EFA2" w14:textId="77777777" w:rsidR="00351257" w:rsidRPr="000A2BBD" w:rsidRDefault="00000000">
            <w:pPr>
              <w:spacing w:after="0" w:line="240" w:lineRule="auto"/>
              <w:rPr>
                <w:rFonts w:cs="Times New Roman"/>
              </w:rPr>
            </w:pPr>
            <w:r w:rsidRPr="000A2BBD">
              <w:rPr>
                <w:rFonts w:cs="Times New Roman"/>
                <w:sz w:val="18"/>
              </w:rPr>
              <w:t>1. Invitation</w:t>
            </w:r>
          </w:p>
        </w:tc>
        <w:tc>
          <w:tcPr>
            <w:tcW w:w="8635" w:type="dxa"/>
            <w:tcMar>
              <w:top w:w="90" w:type="dxa"/>
              <w:left w:w="100" w:type="dxa"/>
              <w:bottom w:w="90" w:type="dxa"/>
              <w:right w:w="100" w:type="dxa"/>
            </w:tcMar>
            <w:vAlign w:val="center"/>
          </w:tcPr>
          <w:p w14:paraId="421DCE74" w14:textId="77777777" w:rsidR="00351257" w:rsidRPr="000A2BBD" w:rsidRDefault="00000000">
            <w:pPr>
              <w:spacing w:after="0" w:line="240" w:lineRule="auto"/>
              <w:rPr>
                <w:rFonts w:cs="Times New Roman"/>
              </w:rPr>
            </w:pPr>
            <w:r w:rsidRPr="000A2BBD">
              <w:rPr>
                <w:rFonts w:cs="Times New Roman"/>
                <w:sz w:val="18"/>
              </w:rPr>
              <w:t>Firm/Admin creates or invites the intended client/advisor. RetirementTrack creates User + TenantMembership + relationship context and a secure invitation state.</w:t>
            </w:r>
          </w:p>
        </w:tc>
      </w:tr>
      <w:tr w:rsidR="00351257" w:rsidRPr="000A2BBD" w14:paraId="30325AD0" w14:textId="77777777" w:rsidTr="009228B0">
        <w:trPr>
          <w:jc w:val="center"/>
        </w:trPr>
        <w:tc>
          <w:tcPr>
            <w:tcW w:w="1589" w:type="dxa"/>
            <w:shd w:val="clear" w:color="auto" w:fill="F8FAFB"/>
            <w:tcMar>
              <w:top w:w="90" w:type="dxa"/>
              <w:left w:w="100" w:type="dxa"/>
              <w:bottom w:w="90" w:type="dxa"/>
              <w:right w:w="100" w:type="dxa"/>
            </w:tcMar>
            <w:vAlign w:val="center"/>
          </w:tcPr>
          <w:p w14:paraId="0B9DFC31" w14:textId="77777777" w:rsidR="00351257" w:rsidRPr="000A2BBD" w:rsidRDefault="00000000">
            <w:pPr>
              <w:spacing w:after="0" w:line="240" w:lineRule="auto"/>
              <w:rPr>
                <w:rFonts w:cs="Times New Roman"/>
              </w:rPr>
            </w:pPr>
            <w:r w:rsidRPr="000A2BBD">
              <w:rPr>
                <w:rFonts w:cs="Times New Roman"/>
                <w:sz w:val="18"/>
              </w:rPr>
              <w:t>2. Activation link</w:t>
            </w:r>
          </w:p>
        </w:tc>
        <w:tc>
          <w:tcPr>
            <w:tcW w:w="8635" w:type="dxa"/>
            <w:shd w:val="clear" w:color="auto" w:fill="F8FAFB"/>
            <w:tcMar>
              <w:top w:w="90" w:type="dxa"/>
              <w:left w:w="100" w:type="dxa"/>
              <w:bottom w:w="90" w:type="dxa"/>
              <w:right w:w="100" w:type="dxa"/>
            </w:tcMar>
            <w:vAlign w:val="center"/>
          </w:tcPr>
          <w:p w14:paraId="46E09148" w14:textId="77777777" w:rsidR="00351257" w:rsidRPr="000A2BBD" w:rsidRDefault="00000000">
            <w:pPr>
              <w:spacing w:after="0" w:line="240" w:lineRule="auto"/>
              <w:rPr>
                <w:rFonts w:cs="Times New Roman"/>
              </w:rPr>
            </w:pPr>
            <w:r w:rsidRPr="000A2BBD">
              <w:rPr>
                <w:rFonts w:cs="Times New Roman"/>
                <w:sz w:val="18"/>
              </w:rPr>
              <w:t>User follows a RetirementTrack activation link. Invitation validity, tenant status and intended account are verified.</w:t>
            </w:r>
          </w:p>
        </w:tc>
      </w:tr>
      <w:tr w:rsidR="00351257" w:rsidRPr="000A2BBD" w14:paraId="7CAA1324" w14:textId="77777777" w:rsidTr="009228B0">
        <w:trPr>
          <w:jc w:val="center"/>
        </w:trPr>
        <w:tc>
          <w:tcPr>
            <w:tcW w:w="1589" w:type="dxa"/>
            <w:tcMar>
              <w:top w:w="90" w:type="dxa"/>
              <w:left w:w="100" w:type="dxa"/>
              <w:bottom w:w="90" w:type="dxa"/>
              <w:right w:w="100" w:type="dxa"/>
            </w:tcMar>
            <w:vAlign w:val="center"/>
          </w:tcPr>
          <w:p w14:paraId="16D2A75F" w14:textId="77777777" w:rsidR="00351257" w:rsidRPr="000A2BBD" w:rsidRDefault="00000000">
            <w:pPr>
              <w:spacing w:after="0" w:line="240" w:lineRule="auto"/>
              <w:rPr>
                <w:rFonts w:cs="Times New Roman"/>
              </w:rPr>
            </w:pPr>
            <w:r w:rsidRPr="000A2BBD">
              <w:rPr>
                <w:rFonts w:cs="Times New Roman"/>
                <w:sz w:val="18"/>
              </w:rPr>
              <w:t>3. Clerk registration/sign-in</w:t>
            </w:r>
          </w:p>
        </w:tc>
        <w:tc>
          <w:tcPr>
            <w:tcW w:w="8635" w:type="dxa"/>
            <w:tcMar>
              <w:top w:w="90" w:type="dxa"/>
              <w:left w:w="100" w:type="dxa"/>
              <w:bottom w:w="90" w:type="dxa"/>
              <w:right w:w="100" w:type="dxa"/>
            </w:tcMar>
            <w:vAlign w:val="center"/>
          </w:tcPr>
          <w:p w14:paraId="2A6B97C4" w14:textId="77777777" w:rsidR="00351257" w:rsidRPr="000A2BBD" w:rsidRDefault="00000000">
            <w:pPr>
              <w:spacing w:after="0" w:line="240" w:lineRule="auto"/>
              <w:rPr>
                <w:rFonts w:cs="Times New Roman"/>
              </w:rPr>
            </w:pPr>
            <w:r w:rsidRPr="000A2BBD">
              <w:rPr>
                <w:rFonts w:cs="Times New Roman"/>
                <w:sz w:val="18"/>
              </w:rPr>
              <w:t>Clerk handles credential creation, verification, password reset, MFA and session/token issuance.</w:t>
            </w:r>
          </w:p>
        </w:tc>
      </w:tr>
      <w:tr w:rsidR="00351257" w:rsidRPr="000A2BBD" w14:paraId="06AB3521" w14:textId="77777777" w:rsidTr="009228B0">
        <w:trPr>
          <w:jc w:val="center"/>
        </w:trPr>
        <w:tc>
          <w:tcPr>
            <w:tcW w:w="1589" w:type="dxa"/>
            <w:shd w:val="clear" w:color="auto" w:fill="F8FAFB"/>
            <w:tcMar>
              <w:top w:w="90" w:type="dxa"/>
              <w:left w:w="100" w:type="dxa"/>
              <w:bottom w:w="90" w:type="dxa"/>
              <w:right w:w="100" w:type="dxa"/>
            </w:tcMar>
            <w:vAlign w:val="center"/>
          </w:tcPr>
          <w:p w14:paraId="23AD3D39" w14:textId="77777777" w:rsidR="00351257" w:rsidRPr="000A2BBD" w:rsidRDefault="00000000">
            <w:pPr>
              <w:spacing w:after="0" w:line="240" w:lineRule="auto"/>
              <w:rPr>
                <w:rFonts w:cs="Times New Roman"/>
              </w:rPr>
            </w:pPr>
            <w:r w:rsidRPr="000A2BBD">
              <w:rPr>
                <w:rFonts w:cs="Times New Roman"/>
                <w:sz w:val="18"/>
              </w:rPr>
              <w:t>4. Identity linkage</w:t>
            </w:r>
          </w:p>
        </w:tc>
        <w:tc>
          <w:tcPr>
            <w:tcW w:w="8635" w:type="dxa"/>
            <w:shd w:val="clear" w:color="auto" w:fill="F8FAFB"/>
            <w:tcMar>
              <w:top w:w="90" w:type="dxa"/>
              <w:left w:w="100" w:type="dxa"/>
              <w:bottom w:w="90" w:type="dxa"/>
              <w:right w:w="100" w:type="dxa"/>
            </w:tcMar>
            <w:vAlign w:val="center"/>
          </w:tcPr>
          <w:p w14:paraId="481271F9" w14:textId="77777777" w:rsidR="00351257" w:rsidRPr="000A2BBD" w:rsidRDefault="00000000">
            <w:pPr>
              <w:spacing w:after="0" w:line="240" w:lineRule="auto"/>
              <w:rPr>
                <w:rFonts w:cs="Times New Roman"/>
              </w:rPr>
            </w:pPr>
            <w:r w:rsidRPr="000A2BBD">
              <w:rPr>
                <w:rFonts w:cs="Times New Roman"/>
                <w:sz w:val="18"/>
              </w:rPr>
              <w:t>Clerk user identifier is linked to the pre-existing RetirementTrack UserExternalIdentity record. Email is bootstrap/contact data, not the permanent authorization key.</w:t>
            </w:r>
          </w:p>
        </w:tc>
      </w:tr>
      <w:tr w:rsidR="00351257" w:rsidRPr="000A2BBD" w14:paraId="7EB79A33" w14:textId="77777777" w:rsidTr="009228B0">
        <w:trPr>
          <w:jc w:val="center"/>
        </w:trPr>
        <w:tc>
          <w:tcPr>
            <w:tcW w:w="1589" w:type="dxa"/>
            <w:tcMar>
              <w:top w:w="90" w:type="dxa"/>
              <w:left w:w="100" w:type="dxa"/>
              <w:bottom w:w="90" w:type="dxa"/>
              <w:right w:w="100" w:type="dxa"/>
            </w:tcMar>
            <w:vAlign w:val="center"/>
          </w:tcPr>
          <w:p w14:paraId="7121D407" w14:textId="77777777" w:rsidR="00351257" w:rsidRPr="000A2BBD" w:rsidRDefault="00000000">
            <w:pPr>
              <w:spacing w:after="0" w:line="240" w:lineRule="auto"/>
              <w:rPr>
                <w:rFonts w:cs="Times New Roman"/>
              </w:rPr>
            </w:pPr>
            <w:r w:rsidRPr="000A2BBD">
              <w:rPr>
                <w:rFonts w:cs="Times New Roman"/>
                <w:sz w:val="18"/>
              </w:rPr>
              <w:t>5. Business onboarding</w:t>
            </w:r>
          </w:p>
        </w:tc>
        <w:tc>
          <w:tcPr>
            <w:tcW w:w="8635" w:type="dxa"/>
            <w:tcMar>
              <w:top w:w="90" w:type="dxa"/>
              <w:left w:w="100" w:type="dxa"/>
              <w:bottom w:w="90" w:type="dxa"/>
              <w:right w:w="100" w:type="dxa"/>
            </w:tcMar>
            <w:vAlign w:val="center"/>
          </w:tcPr>
          <w:p w14:paraId="39D014B8" w14:textId="77777777" w:rsidR="00351257" w:rsidRPr="000A2BBD" w:rsidRDefault="00000000">
            <w:pPr>
              <w:spacing w:after="0" w:line="240" w:lineRule="auto"/>
              <w:rPr>
                <w:rFonts w:cs="Times New Roman"/>
              </w:rPr>
            </w:pPr>
            <w:r w:rsidRPr="000A2BBD">
              <w:rPr>
                <w:rFonts w:cs="Times New Roman"/>
                <w:sz w:val="18"/>
              </w:rPr>
              <w:t>RetirementTrack records consent/household-sharing acknowledgment, minimum profile, household/advisor relationship and initial personalization.</w:t>
            </w:r>
          </w:p>
        </w:tc>
      </w:tr>
      <w:tr w:rsidR="00351257" w:rsidRPr="000A2BBD" w14:paraId="48A129EE" w14:textId="77777777" w:rsidTr="009228B0">
        <w:trPr>
          <w:jc w:val="center"/>
        </w:trPr>
        <w:tc>
          <w:tcPr>
            <w:tcW w:w="1589" w:type="dxa"/>
            <w:shd w:val="clear" w:color="auto" w:fill="F8FAFB"/>
            <w:tcMar>
              <w:top w:w="90" w:type="dxa"/>
              <w:left w:w="100" w:type="dxa"/>
              <w:bottom w:w="90" w:type="dxa"/>
              <w:right w:w="100" w:type="dxa"/>
            </w:tcMar>
            <w:vAlign w:val="center"/>
          </w:tcPr>
          <w:p w14:paraId="64A3A20B" w14:textId="77777777" w:rsidR="009E0C3B" w:rsidRDefault="00000000">
            <w:r>
              <w:t>6. Protected access</w:t>
            </w:r>
          </w:p>
        </w:tc>
        <w:tc>
          <w:tcPr>
            <w:tcW w:w="8635" w:type="dxa"/>
            <w:shd w:val="clear" w:color="auto" w:fill="F8FAFB"/>
            <w:tcMar>
              <w:top w:w="90" w:type="dxa"/>
              <w:left w:w="100" w:type="dxa"/>
              <w:bottom w:w="90" w:type="dxa"/>
              <w:right w:w="100" w:type="dxa"/>
            </w:tcMar>
            <w:vAlign w:val="center"/>
          </w:tcPr>
          <w:p w14:paraId="748C6239" w14:textId="77777777" w:rsidR="00351257" w:rsidRPr="000A2BBD" w:rsidRDefault="00000000">
            <w:pPr>
              <w:spacing w:after="0" w:line="240" w:lineRule="auto"/>
              <w:rPr>
                <w:rFonts w:cs="Times New Roman"/>
              </w:rPr>
            </w:pPr>
            <w:r w:rsidRPr="000A2BBD">
              <w:rPr>
                <w:rFonts w:cs="Times New Roman"/>
                <w:sz w:val="18"/>
              </w:rPr>
              <w:t>API validates Clerk token, resolves RetirementTrack user/membership/role/relationships and applies resource authorization.</w:t>
            </w:r>
          </w:p>
        </w:tc>
      </w:tr>
    </w:tbl>
    <w:p w14:paraId="69D267CD" w14:textId="77777777" w:rsidR="00351257" w:rsidRPr="000A2BBD" w:rsidRDefault="00351257">
      <w:pPr>
        <w:spacing w:after="20"/>
        <w:rPr>
          <w:rFonts w:cs="Times New Roman"/>
        </w:rPr>
      </w:pPr>
    </w:p>
    <w:p w14:paraId="47E5033B" w14:textId="77777777" w:rsidR="00351257" w:rsidRPr="000A2BBD" w:rsidRDefault="004354AA">
      <w:pPr>
        <w:pStyle w:val="Heading2"/>
        <w:rPr>
          <w:rFonts w:ascii="Times New Roman" w:hAnsi="Times New Roman" w:cs="Times New Roman"/>
          <w:sz w:val="24"/>
          <w:szCs w:val="24"/>
        </w:rPr>
      </w:pPr>
      <w:r w:rsidRPr="000A2BBD">
        <w:rPr>
          <w:rFonts w:ascii="Times New Roman" w:hAnsi="Times New Roman" w:cs="Times New Roman"/>
          <w:sz w:val="24"/>
          <w:szCs w:val="24"/>
        </w:rPr>
        <w:t>1.8.2 MFA and Session Direction</w:t>
      </w:r>
    </w:p>
    <w:tbl>
      <w:tblPr>
        <w:tblStyle w:val="TableGrid"/>
        <w:tblW w:w="0" w:type="auto"/>
        <w:jc w:val="center"/>
        <w:tblLook w:val="04A0" w:firstRow="1" w:lastRow="0" w:firstColumn="1" w:lastColumn="0" w:noHBand="0" w:noVBand="1"/>
      </w:tblPr>
      <w:tblGrid>
        <w:gridCol w:w="2439"/>
        <w:gridCol w:w="7785"/>
      </w:tblGrid>
      <w:tr w:rsidR="00351257" w:rsidRPr="000A2BBD" w14:paraId="31096E2F" w14:textId="77777777" w:rsidTr="009228B0">
        <w:trPr>
          <w:tblHeader/>
          <w:jc w:val="center"/>
        </w:trPr>
        <w:tc>
          <w:tcPr>
            <w:tcW w:w="2439" w:type="dxa"/>
            <w:shd w:val="clear" w:color="auto" w:fill="15334D"/>
            <w:tcMar>
              <w:top w:w="90" w:type="dxa"/>
              <w:left w:w="100" w:type="dxa"/>
              <w:bottom w:w="90" w:type="dxa"/>
              <w:right w:w="100" w:type="dxa"/>
            </w:tcMar>
            <w:vAlign w:val="center"/>
          </w:tcPr>
          <w:p w14:paraId="37B9CD85" w14:textId="77777777" w:rsidR="00351257" w:rsidRPr="000A2BBD" w:rsidRDefault="00000000">
            <w:pPr>
              <w:spacing w:after="0"/>
              <w:rPr>
                <w:rFonts w:cs="Times New Roman"/>
              </w:rPr>
            </w:pPr>
            <w:r w:rsidRPr="000A2BBD">
              <w:rPr>
                <w:rFonts w:cs="Times New Roman"/>
                <w:b/>
                <w:color w:val="FFFFFF"/>
                <w:sz w:val="18"/>
              </w:rPr>
              <w:t>User Type</w:t>
            </w:r>
          </w:p>
        </w:tc>
        <w:tc>
          <w:tcPr>
            <w:tcW w:w="7785" w:type="dxa"/>
            <w:shd w:val="clear" w:color="auto" w:fill="15334D"/>
            <w:tcMar>
              <w:top w:w="90" w:type="dxa"/>
              <w:left w:w="100" w:type="dxa"/>
              <w:bottom w:w="90" w:type="dxa"/>
              <w:right w:w="100" w:type="dxa"/>
            </w:tcMar>
            <w:vAlign w:val="center"/>
          </w:tcPr>
          <w:p w14:paraId="6E0E2E0C" w14:textId="77777777" w:rsidR="00351257" w:rsidRPr="000A2BBD" w:rsidRDefault="00000000">
            <w:pPr>
              <w:spacing w:after="0"/>
              <w:rPr>
                <w:rFonts w:cs="Times New Roman"/>
              </w:rPr>
            </w:pPr>
            <w:r w:rsidRPr="000A2BBD">
              <w:rPr>
                <w:rFonts w:cs="Times New Roman"/>
                <w:b/>
                <w:color w:val="FFFFFF"/>
                <w:sz w:val="18"/>
              </w:rPr>
              <w:t>Recommended Policy</w:t>
            </w:r>
          </w:p>
        </w:tc>
      </w:tr>
      <w:tr w:rsidR="00351257" w:rsidRPr="000A2BBD" w14:paraId="033E7B28" w14:textId="77777777" w:rsidTr="009228B0">
        <w:trPr>
          <w:jc w:val="center"/>
        </w:trPr>
        <w:tc>
          <w:tcPr>
            <w:tcW w:w="2439" w:type="dxa"/>
            <w:tcMar>
              <w:top w:w="90" w:type="dxa"/>
              <w:left w:w="100" w:type="dxa"/>
              <w:bottom w:w="90" w:type="dxa"/>
              <w:right w:w="100" w:type="dxa"/>
            </w:tcMar>
            <w:vAlign w:val="center"/>
          </w:tcPr>
          <w:p w14:paraId="51D4C33C" w14:textId="77777777" w:rsidR="00351257" w:rsidRPr="000A2BBD" w:rsidRDefault="00000000">
            <w:pPr>
              <w:spacing w:after="0" w:line="240" w:lineRule="auto"/>
              <w:rPr>
                <w:rFonts w:cs="Times New Roman"/>
              </w:rPr>
            </w:pPr>
            <w:r w:rsidRPr="000A2BBD">
              <w:rPr>
                <w:rFonts w:cs="Times New Roman"/>
                <w:sz w:val="18"/>
              </w:rPr>
              <w:t>Platform Administrator</w:t>
            </w:r>
          </w:p>
        </w:tc>
        <w:tc>
          <w:tcPr>
            <w:tcW w:w="7785" w:type="dxa"/>
            <w:tcMar>
              <w:top w:w="90" w:type="dxa"/>
              <w:left w:w="100" w:type="dxa"/>
              <w:bottom w:w="90" w:type="dxa"/>
              <w:right w:w="100" w:type="dxa"/>
            </w:tcMar>
            <w:vAlign w:val="center"/>
          </w:tcPr>
          <w:p w14:paraId="6A52BD8B" w14:textId="77777777" w:rsidR="00351257" w:rsidRPr="000A2BBD" w:rsidRDefault="00000000">
            <w:pPr>
              <w:spacing w:after="0" w:line="240" w:lineRule="auto"/>
              <w:rPr>
                <w:rFonts w:cs="Times New Roman"/>
              </w:rPr>
            </w:pPr>
            <w:r w:rsidRPr="000A2BBD">
              <w:rPr>
                <w:rFonts w:cs="Times New Roman"/>
                <w:sz w:val="18"/>
              </w:rPr>
              <w:t>MFA mandatory. Shorter privileged session and audited support actions.</w:t>
            </w:r>
          </w:p>
        </w:tc>
      </w:tr>
      <w:tr w:rsidR="00351257" w:rsidRPr="000A2BBD" w14:paraId="46FFF834" w14:textId="77777777" w:rsidTr="009228B0">
        <w:trPr>
          <w:jc w:val="center"/>
        </w:trPr>
        <w:tc>
          <w:tcPr>
            <w:tcW w:w="2439" w:type="dxa"/>
            <w:shd w:val="clear" w:color="auto" w:fill="F8FAFB"/>
            <w:tcMar>
              <w:top w:w="90" w:type="dxa"/>
              <w:left w:w="100" w:type="dxa"/>
              <w:bottom w:w="90" w:type="dxa"/>
              <w:right w:w="100" w:type="dxa"/>
            </w:tcMar>
            <w:vAlign w:val="center"/>
          </w:tcPr>
          <w:p w14:paraId="0F075219" w14:textId="77777777" w:rsidR="00351257" w:rsidRPr="000A2BBD" w:rsidRDefault="00000000">
            <w:pPr>
              <w:spacing w:after="0" w:line="240" w:lineRule="auto"/>
              <w:rPr>
                <w:rFonts w:cs="Times New Roman"/>
              </w:rPr>
            </w:pPr>
            <w:r w:rsidRPr="000A2BBD">
              <w:rPr>
                <w:rFonts w:cs="Times New Roman"/>
                <w:sz w:val="18"/>
              </w:rPr>
              <w:t>Firm Administrator</w:t>
            </w:r>
          </w:p>
        </w:tc>
        <w:tc>
          <w:tcPr>
            <w:tcW w:w="7785" w:type="dxa"/>
            <w:shd w:val="clear" w:color="auto" w:fill="F8FAFB"/>
            <w:tcMar>
              <w:top w:w="90" w:type="dxa"/>
              <w:left w:w="100" w:type="dxa"/>
              <w:bottom w:w="90" w:type="dxa"/>
              <w:right w:w="100" w:type="dxa"/>
            </w:tcMar>
            <w:vAlign w:val="center"/>
          </w:tcPr>
          <w:p w14:paraId="26E55523" w14:textId="77777777" w:rsidR="00351257" w:rsidRPr="000A2BBD" w:rsidRDefault="00000000">
            <w:pPr>
              <w:spacing w:after="0" w:line="240" w:lineRule="auto"/>
              <w:rPr>
                <w:rFonts w:cs="Times New Roman"/>
              </w:rPr>
            </w:pPr>
            <w:r w:rsidRPr="000A2BBD">
              <w:rPr>
                <w:rFonts w:cs="Times New Roman"/>
                <w:sz w:val="18"/>
              </w:rPr>
              <w:t>MFA mandatory.</w:t>
            </w:r>
          </w:p>
        </w:tc>
      </w:tr>
      <w:tr w:rsidR="00351257" w:rsidRPr="000A2BBD" w14:paraId="50D067B9" w14:textId="77777777" w:rsidTr="009228B0">
        <w:trPr>
          <w:jc w:val="center"/>
        </w:trPr>
        <w:tc>
          <w:tcPr>
            <w:tcW w:w="2439" w:type="dxa"/>
            <w:tcMar>
              <w:top w:w="90" w:type="dxa"/>
              <w:left w:w="100" w:type="dxa"/>
              <w:bottom w:w="90" w:type="dxa"/>
              <w:right w:w="100" w:type="dxa"/>
            </w:tcMar>
            <w:vAlign w:val="center"/>
          </w:tcPr>
          <w:p w14:paraId="64E1D095" w14:textId="77777777" w:rsidR="00351257" w:rsidRPr="000A2BBD" w:rsidRDefault="00000000">
            <w:pPr>
              <w:spacing w:after="0" w:line="240" w:lineRule="auto"/>
              <w:rPr>
                <w:rFonts w:cs="Times New Roman"/>
              </w:rPr>
            </w:pPr>
            <w:r w:rsidRPr="000A2BBD">
              <w:rPr>
                <w:rFonts w:cs="Times New Roman"/>
                <w:sz w:val="18"/>
              </w:rPr>
              <w:t>Advisor</w:t>
            </w:r>
          </w:p>
        </w:tc>
        <w:tc>
          <w:tcPr>
            <w:tcW w:w="7785" w:type="dxa"/>
            <w:tcMar>
              <w:top w:w="90" w:type="dxa"/>
              <w:left w:w="100" w:type="dxa"/>
              <w:bottom w:w="90" w:type="dxa"/>
              <w:right w:w="100" w:type="dxa"/>
            </w:tcMar>
            <w:vAlign w:val="center"/>
          </w:tcPr>
          <w:p w14:paraId="460BE156" w14:textId="77777777" w:rsidR="00351257" w:rsidRPr="000A2BBD" w:rsidRDefault="00000000">
            <w:pPr>
              <w:spacing w:after="0" w:line="240" w:lineRule="auto"/>
              <w:rPr>
                <w:rFonts w:cs="Times New Roman"/>
              </w:rPr>
            </w:pPr>
            <w:r w:rsidRPr="000A2BBD">
              <w:rPr>
                <w:rFonts w:cs="Times New Roman"/>
                <w:sz w:val="18"/>
              </w:rPr>
              <w:t>MFA mandatory because advisor access includes sensitive client planning information.</w:t>
            </w:r>
          </w:p>
        </w:tc>
      </w:tr>
      <w:tr w:rsidR="00351257" w:rsidRPr="000A2BBD" w14:paraId="3CE64455" w14:textId="77777777" w:rsidTr="009228B0">
        <w:trPr>
          <w:jc w:val="center"/>
        </w:trPr>
        <w:tc>
          <w:tcPr>
            <w:tcW w:w="2439" w:type="dxa"/>
            <w:shd w:val="clear" w:color="auto" w:fill="F8FAFB"/>
            <w:tcMar>
              <w:top w:w="90" w:type="dxa"/>
              <w:left w:w="100" w:type="dxa"/>
              <w:bottom w:w="90" w:type="dxa"/>
              <w:right w:w="100" w:type="dxa"/>
            </w:tcMar>
            <w:vAlign w:val="center"/>
          </w:tcPr>
          <w:p w14:paraId="662808FC" w14:textId="77777777" w:rsidR="00351257" w:rsidRPr="00091425" w:rsidRDefault="00000000">
            <w:pPr>
              <w:spacing w:after="0" w:line="240" w:lineRule="auto"/>
              <w:rPr>
                <w:rFonts w:cs="Times New Roman"/>
                <w:sz w:val="18"/>
                <w:szCs w:val="18"/>
              </w:rPr>
            </w:pPr>
            <w:r w:rsidRPr="00091425">
              <w:rPr>
                <w:rFonts w:cs="Times New Roman"/>
                <w:sz w:val="18"/>
                <w:szCs w:val="18"/>
              </w:rPr>
              <w:lastRenderedPageBreak/>
              <w:t>Client</w:t>
            </w:r>
          </w:p>
        </w:tc>
        <w:tc>
          <w:tcPr>
            <w:tcW w:w="7785" w:type="dxa"/>
            <w:shd w:val="clear" w:color="auto" w:fill="F8FAFB"/>
            <w:tcMar>
              <w:top w:w="90" w:type="dxa"/>
              <w:left w:w="100" w:type="dxa"/>
              <w:bottom w:w="90" w:type="dxa"/>
              <w:right w:w="100" w:type="dxa"/>
            </w:tcMar>
            <w:vAlign w:val="center"/>
          </w:tcPr>
          <w:p w14:paraId="28ED9127" w14:textId="77777777" w:rsidR="009E0C3B" w:rsidRPr="00091425" w:rsidRDefault="00000000">
            <w:pPr>
              <w:rPr>
                <w:sz w:val="18"/>
                <w:szCs w:val="18"/>
              </w:rPr>
            </w:pPr>
            <w:r w:rsidRPr="00091425">
              <w:rPr>
                <w:sz w:val="18"/>
                <w:szCs w:val="18"/>
              </w:rPr>
              <w:t>MFA mandatory for production because RetirementTrack may contain household, planning, assessment and high-level financial information. During pilot readiness, use the lowest-friction secure Clerk-supported approach where appropriate (for example passkeys or trusted-session/device patterns) while preserving the production MFA requirement.</w:t>
            </w:r>
          </w:p>
        </w:tc>
      </w:tr>
      <w:tr w:rsidR="00351257" w:rsidRPr="000A2BBD" w14:paraId="516D1E74" w14:textId="77777777" w:rsidTr="009228B0">
        <w:trPr>
          <w:jc w:val="center"/>
        </w:trPr>
        <w:tc>
          <w:tcPr>
            <w:tcW w:w="2439" w:type="dxa"/>
            <w:tcMar>
              <w:top w:w="90" w:type="dxa"/>
              <w:left w:w="100" w:type="dxa"/>
              <w:bottom w:w="90" w:type="dxa"/>
              <w:right w:w="100" w:type="dxa"/>
            </w:tcMar>
            <w:vAlign w:val="center"/>
          </w:tcPr>
          <w:p w14:paraId="68D84F70" w14:textId="77777777" w:rsidR="00351257" w:rsidRPr="000A2BBD" w:rsidRDefault="00000000">
            <w:pPr>
              <w:spacing w:after="0" w:line="240" w:lineRule="auto"/>
              <w:rPr>
                <w:rFonts w:cs="Times New Roman"/>
              </w:rPr>
            </w:pPr>
            <w:r w:rsidRPr="000A2BBD">
              <w:rPr>
                <w:rFonts w:cs="Times New Roman"/>
                <w:sz w:val="18"/>
              </w:rPr>
              <w:t>Session behavior</w:t>
            </w:r>
          </w:p>
        </w:tc>
        <w:tc>
          <w:tcPr>
            <w:tcW w:w="7785" w:type="dxa"/>
            <w:tcMar>
              <w:top w:w="90" w:type="dxa"/>
              <w:left w:w="100" w:type="dxa"/>
              <w:bottom w:w="90" w:type="dxa"/>
              <w:right w:w="100" w:type="dxa"/>
            </w:tcMar>
            <w:vAlign w:val="center"/>
          </w:tcPr>
          <w:p w14:paraId="4D6C5E5E" w14:textId="77777777" w:rsidR="00351257" w:rsidRPr="000A2BBD" w:rsidRDefault="00000000">
            <w:pPr>
              <w:spacing w:after="0" w:line="240" w:lineRule="auto"/>
              <w:rPr>
                <w:rFonts w:cs="Times New Roman"/>
              </w:rPr>
            </w:pPr>
            <w:r w:rsidRPr="000A2BBD">
              <w:rPr>
                <w:rFonts w:cs="Times New Roman"/>
                <w:sz w:val="18"/>
              </w:rPr>
              <w:t>Use Clerk-managed sessions/tokens. RetirementTrack re-checks active membership, role and relationship on protected operations so stale business access is not trusted solely from the token.</w:t>
            </w:r>
          </w:p>
        </w:tc>
      </w:tr>
    </w:tbl>
    <w:p w14:paraId="62362DF7" w14:textId="77777777" w:rsidR="00351257" w:rsidRPr="000A2BBD" w:rsidRDefault="004354AA">
      <w:pPr>
        <w:pStyle w:val="Heading1"/>
        <w:rPr>
          <w:rFonts w:ascii="Times New Roman" w:hAnsi="Times New Roman" w:cs="Times New Roman"/>
          <w:vanish/>
          <w:sz w:val="24"/>
          <w:szCs w:val="24"/>
        </w:rPr>
      </w:pPr>
      <w:r w:rsidRPr="000A2BBD">
        <w:rPr>
          <w:rFonts w:ascii="Times New Roman" w:hAnsi="Times New Roman" w:cs="Times New Roman"/>
          <w:sz w:val="24"/>
          <w:szCs w:val="24"/>
        </w:rPr>
        <w:t xml:space="preserve">1.9 Azure </w:t>
      </w:r>
      <w:proofErr w:type="spellStart"/>
      <w:r w:rsidRPr="000A2BBD">
        <w:rPr>
          <w:rFonts w:ascii="Times New Roman" w:hAnsi="Times New Roman" w:cs="Times New Roman"/>
          <w:sz w:val="24"/>
          <w:szCs w:val="24"/>
        </w:rPr>
        <w:t>Storage</w:t>
      </w:r>
    </w:p>
    <w:tbl>
      <w:tblPr>
        <w:tblStyle w:val="TableGrid"/>
        <w:tblW w:w="0" w:type="auto"/>
        <w:jc w:val="center"/>
        <w:tblLook w:val="04A0" w:firstRow="1" w:lastRow="0" w:firstColumn="1" w:lastColumn="0" w:noHBand="0" w:noVBand="1"/>
      </w:tblPr>
      <w:tblGrid>
        <w:gridCol w:w="1589"/>
        <w:gridCol w:w="8635"/>
      </w:tblGrid>
      <w:tr w:rsidR="00351257" w:rsidRPr="000A2BBD" w14:paraId="615B1DF2" w14:textId="77777777" w:rsidTr="009228B0">
        <w:trPr>
          <w:tblHeader/>
          <w:jc w:val="center"/>
        </w:trPr>
        <w:tc>
          <w:tcPr>
            <w:tcW w:w="1589" w:type="dxa"/>
            <w:shd w:val="clear" w:color="auto" w:fill="15334D"/>
            <w:tcMar>
              <w:top w:w="90" w:type="dxa"/>
              <w:left w:w="100" w:type="dxa"/>
              <w:bottom w:w="90" w:type="dxa"/>
              <w:right w:w="100" w:type="dxa"/>
            </w:tcMar>
            <w:vAlign w:val="center"/>
          </w:tcPr>
          <w:p w14:paraId="538E572A" w14:textId="77777777" w:rsidR="00351257" w:rsidRPr="000A2BBD" w:rsidRDefault="00000000">
            <w:pPr>
              <w:spacing w:after="0"/>
              <w:rPr>
                <w:rFonts w:cs="Times New Roman"/>
              </w:rPr>
            </w:pPr>
            <w:r w:rsidRPr="000A2BBD">
              <w:rPr>
                <w:rFonts w:cs="Times New Roman"/>
                <w:b/>
                <w:color w:val="FFFFFF"/>
                <w:sz w:val="18"/>
              </w:rPr>
              <w:t>Storage</w:t>
            </w:r>
            <w:proofErr w:type="spellEnd"/>
            <w:r w:rsidRPr="000A2BBD">
              <w:rPr>
                <w:rFonts w:cs="Times New Roman"/>
                <w:b/>
                <w:color w:val="FFFFFF"/>
                <w:sz w:val="18"/>
              </w:rPr>
              <w:t xml:space="preserve"> Use</w:t>
            </w:r>
          </w:p>
        </w:tc>
        <w:tc>
          <w:tcPr>
            <w:tcW w:w="8635" w:type="dxa"/>
            <w:shd w:val="clear" w:color="auto" w:fill="15334D"/>
            <w:tcMar>
              <w:top w:w="90" w:type="dxa"/>
              <w:left w:w="100" w:type="dxa"/>
              <w:bottom w:w="90" w:type="dxa"/>
              <w:right w:w="100" w:type="dxa"/>
            </w:tcMar>
            <w:vAlign w:val="center"/>
          </w:tcPr>
          <w:p w14:paraId="16B2B875" w14:textId="77777777" w:rsidR="00351257" w:rsidRPr="000A2BBD" w:rsidRDefault="00000000">
            <w:pPr>
              <w:spacing w:after="0"/>
              <w:rPr>
                <w:rFonts w:cs="Times New Roman"/>
              </w:rPr>
            </w:pPr>
            <w:r w:rsidRPr="000A2BBD">
              <w:rPr>
                <w:rFonts w:cs="Times New Roman"/>
                <w:b/>
                <w:color w:val="FFFFFF"/>
                <w:sz w:val="18"/>
              </w:rPr>
              <w:t>Design</w:t>
            </w:r>
          </w:p>
        </w:tc>
      </w:tr>
      <w:tr w:rsidR="00351257" w:rsidRPr="000A2BBD" w14:paraId="5717629F" w14:textId="77777777" w:rsidTr="009228B0">
        <w:trPr>
          <w:jc w:val="center"/>
        </w:trPr>
        <w:tc>
          <w:tcPr>
            <w:tcW w:w="1589" w:type="dxa"/>
            <w:tcMar>
              <w:top w:w="90" w:type="dxa"/>
              <w:left w:w="100" w:type="dxa"/>
              <w:bottom w:w="90" w:type="dxa"/>
              <w:right w:w="100" w:type="dxa"/>
            </w:tcMar>
            <w:vAlign w:val="center"/>
          </w:tcPr>
          <w:p w14:paraId="7F98A4A7" w14:textId="77777777" w:rsidR="00351257" w:rsidRPr="000A2BBD" w:rsidRDefault="00000000">
            <w:pPr>
              <w:spacing w:after="0" w:line="240" w:lineRule="auto"/>
              <w:rPr>
                <w:rFonts w:cs="Times New Roman"/>
              </w:rPr>
            </w:pPr>
            <w:r w:rsidRPr="000A2BBD">
              <w:rPr>
                <w:rFonts w:cs="Times New Roman"/>
                <w:sz w:val="18"/>
              </w:rPr>
              <w:t>Learning resources</w:t>
            </w:r>
          </w:p>
        </w:tc>
        <w:tc>
          <w:tcPr>
            <w:tcW w:w="8635" w:type="dxa"/>
            <w:tcMar>
              <w:top w:w="90" w:type="dxa"/>
              <w:left w:w="100" w:type="dxa"/>
              <w:bottom w:w="90" w:type="dxa"/>
              <w:right w:w="100" w:type="dxa"/>
            </w:tcMar>
            <w:vAlign w:val="center"/>
          </w:tcPr>
          <w:p w14:paraId="1DF18F69" w14:textId="77777777" w:rsidR="00351257" w:rsidRPr="000A2BBD" w:rsidRDefault="00000000">
            <w:pPr>
              <w:spacing w:after="0" w:line="240" w:lineRule="auto"/>
              <w:rPr>
                <w:rFonts w:cs="Times New Roman"/>
              </w:rPr>
            </w:pPr>
            <w:r w:rsidRPr="000A2BBD">
              <w:rPr>
                <w:rFonts w:cs="Times New Roman"/>
                <w:sz w:val="18"/>
              </w:rPr>
              <w:t>Videos may remain on an approved media host; downloadable PDFs/guides/one-pagers/images use Blob Storage with metadata in Azure SQL.</w:t>
            </w:r>
          </w:p>
        </w:tc>
      </w:tr>
      <w:tr w:rsidR="00351257" w:rsidRPr="000A2BBD" w14:paraId="0BBB60B6" w14:textId="77777777" w:rsidTr="009228B0">
        <w:trPr>
          <w:jc w:val="center"/>
        </w:trPr>
        <w:tc>
          <w:tcPr>
            <w:tcW w:w="1589" w:type="dxa"/>
            <w:shd w:val="clear" w:color="auto" w:fill="F8FAFB"/>
            <w:tcMar>
              <w:top w:w="90" w:type="dxa"/>
              <w:left w:w="100" w:type="dxa"/>
              <w:bottom w:w="90" w:type="dxa"/>
              <w:right w:w="100" w:type="dxa"/>
            </w:tcMar>
            <w:vAlign w:val="center"/>
          </w:tcPr>
          <w:p w14:paraId="372F3F6F" w14:textId="77777777" w:rsidR="00351257" w:rsidRPr="000A2BBD" w:rsidRDefault="00000000">
            <w:pPr>
              <w:spacing w:after="0" w:line="240" w:lineRule="auto"/>
              <w:rPr>
                <w:rFonts w:cs="Times New Roman"/>
              </w:rPr>
            </w:pPr>
            <w:r w:rsidRPr="000A2BBD">
              <w:rPr>
                <w:rFonts w:cs="Times New Roman"/>
                <w:sz w:val="18"/>
              </w:rPr>
              <w:t>Generated files</w:t>
            </w:r>
          </w:p>
        </w:tc>
        <w:tc>
          <w:tcPr>
            <w:tcW w:w="8635" w:type="dxa"/>
            <w:shd w:val="clear" w:color="auto" w:fill="F8FAFB"/>
            <w:tcMar>
              <w:top w:w="90" w:type="dxa"/>
              <w:left w:w="100" w:type="dxa"/>
              <w:bottom w:w="90" w:type="dxa"/>
              <w:right w:w="100" w:type="dxa"/>
            </w:tcMar>
            <w:vAlign w:val="center"/>
          </w:tcPr>
          <w:p w14:paraId="2AA15EB7" w14:textId="77777777" w:rsidR="00351257" w:rsidRPr="000A2BBD" w:rsidRDefault="00000000">
            <w:pPr>
              <w:spacing w:after="0" w:line="240" w:lineRule="auto"/>
              <w:rPr>
                <w:rFonts w:cs="Times New Roman"/>
              </w:rPr>
            </w:pPr>
            <w:r w:rsidRPr="000A2BBD">
              <w:rPr>
                <w:rFonts w:cs="Times New Roman"/>
                <w:sz w:val="18"/>
              </w:rPr>
              <w:t>Future reports/exports use tenant-scoped Blob locations and short-lived authorized download links.</w:t>
            </w:r>
          </w:p>
        </w:tc>
      </w:tr>
      <w:tr w:rsidR="00351257" w:rsidRPr="000A2BBD" w14:paraId="1DD7D9C6" w14:textId="77777777" w:rsidTr="009228B0">
        <w:trPr>
          <w:jc w:val="center"/>
        </w:trPr>
        <w:tc>
          <w:tcPr>
            <w:tcW w:w="1589" w:type="dxa"/>
            <w:tcMar>
              <w:top w:w="90" w:type="dxa"/>
              <w:left w:w="100" w:type="dxa"/>
              <w:bottom w:w="90" w:type="dxa"/>
              <w:right w:w="100" w:type="dxa"/>
            </w:tcMar>
            <w:vAlign w:val="center"/>
          </w:tcPr>
          <w:p w14:paraId="2E79CB82" w14:textId="77777777" w:rsidR="00351257" w:rsidRPr="000A2BBD" w:rsidRDefault="00000000">
            <w:pPr>
              <w:spacing w:after="0" w:line="240" w:lineRule="auto"/>
              <w:rPr>
                <w:rFonts w:cs="Times New Roman"/>
              </w:rPr>
            </w:pPr>
            <w:r w:rsidRPr="000A2BBD">
              <w:rPr>
                <w:rFonts w:cs="Times New Roman"/>
                <w:sz w:val="18"/>
              </w:rPr>
              <w:t>Client documents</w:t>
            </w:r>
          </w:p>
        </w:tc>
        <w:tc>
          <w:tcPr>
            <w:tcW w:w="8635" w:type="dxa"/>
            <w:tcMar>
              <w:top w:w="90" w:type="dxa"/>
              <w:left w:w="100" w:type="dxa"/>
              <w:bottom w:w="90" w:type="dxa"/>
              <w:right w:w="100" w:type="dxa"/>
            </w:tcMar>
            <w:vAlign w:val="center"/>
          </w:tcPr>
          <w:p w14:paraId="11810635" w14:textId="77777777" w:rsidR="00351257" w:rsidRPr="000A2BBD" w:rsidRDefault="00000000">
            <w:pPr>
              <w:spacing w:after="0" w:line="240" w:lineRule="auto"/>
              <w:rPr>
                <w:rFonts w:cs="Times New Roman"/>
              </w:rPr>
            </w:pPr>
            <w:r w:rsidRPr="000A2BBD">
              <w:rPr>
                <w:rFonts w:cs="Times New Roman"/>
                <w:sz w:val="18"/>
              </w:rPr>
              <w:t>Not required unless specifically included later. If added, treat as private tenant-owned blobs with strict authorization.</w:t>
            </w:r>
          </w:p>
        </w:tc>
      </w:tr>
      <w:tr w:rsidR="00351257" w:rsidRPr="000A2BBD" w14:paraId="322CE463" w14:textId="77777777" w:rsidTr="009228B0">
        <w:trPr>
          <w:jc w:val="center"/>
        </w:trPr>
        <w:tc>
          <w:tcPr>
            <w:tcW w:w="1589" w:type="dxa"/>
            <w:shd w:val="clear" w:color="auto" w:fill="F8FAFB"/>
            <w:tcMar>
              <w:top w:w="90" w:type="dxa"/>
              <w:left w:w="100" w:type="dxa"/>
              <w:bottom w:w="90" w:type="dxa"/>
              <w:right w:w="100" w:type="dxa"/>
            </w:tcMar>
            <w:vAlign w:val="center"/>
          </w:tcPr>
          <w:p w14:paraId="7CCA5572" w14:textId="77777777" w:rsidR="00351257" w:rsidRPr="000A2BBD" w:rsidRDefault="00000000">
            <w:pPr>
              <w:spacing w:after="0" w:line="240" w:lineRule="auto"/>
              <w:rPr>
                <w:rFonts w:cs="Times New Roman"/>
              </w:rPr>
            </w:pPr>
            <w:r w:rsidRPr="000A2BBD">
              <w:rPr>
                <w:rFonts w:cs="Times New Roman"/>
                <w:sz w:val="18"/>
              </w:rPr>
              <w:t>Container/path convention</w:t>
            </w:r>
          </w:p>
        </w:tc>
        <w:tc>
          <w:tcPr>
            <w:tcW w:w="8635" w:type="dxa"/>
            <w:shd w:val="clear" w:color="auto" w:fill="F8FAFB"/>
            <w:tcMar>
              <w:top w:w="90" w:type="dxa"/>
              <w:left w:w="100" w:type="dxa"/>
              <w:bottom w:w="90" w:type="dxa"/>
              <w:right w:w="100" w:type="dxa"/>
            </w:tcMar>
            <w:vAlign w:val="center"/>
          </w:tcPr>
          <w:p w14:paraId="793CF26B" w14:textId="77777777" w:rsidR="00351257" w:rsidRPr="000A2BBD" w:rsidRDefault="00000000">
            <w:pPr>
              <w:spacing w:after="0" w:line="240" w:lineRule="auto"/>
              <w:rPr>
                <w:rFonts w:cs="Times New Roman"/>
              </w:rPr>
            </w:pPr>
            <w:r w:rsidRPr="000A2BBD">
              <w:rPr>
                <w:rFonts w:cs="Times New Roman"/>
                <w:sz w:val="18"/>
              </w:rPr>
              <w:t>Use purpose-based containers and tenant-aware paths, e.g. content/{contentId}/..., tenant/{tenantId}/exports/{exportId}/</w:t>
            </w:r>
            <w:proofErr w:type="gramStart"/>
            <w:r w:rsidRPr="000A2BBD">
              <w:rPr>
                <w:rFonts w:cs="Times New Roman"/>
                <w:sz w:val="18"/>
              </w:rPr>
              <w:t>... .</w:t>
            </w:r>
            <w:proofErr w:type="gramEnd"/>
          </w:p>
        </w:tc>
      </w:tr>
      <w:tr w:rsidR="00351257" w:rsidRPr="000A2BBD" w14:paraId="1376D546" w14:textId="77777777" w:rsidTr="009228B0">
        <w:trPr>
          <w:jc w:val="center"/>
        </w:trPr>
        <w:tc>
          <w:tcPr>
            <w:tcW w:w="1589" w:type="dxa"/>
            <w:tcMar>
              <w:top w:w="90" w:type="dxa"/>
              <w:left w:w="100" w:type="dxa"/>
              <w:bottom w:w="90" w:type="dxa"/>
              <w:right w:w="100" w:type="dxa"/>
            </w:tcMar>
            <w:vAlign w:val="center"/>
          </w:tcPr>
          <w:p w14:paraId="7F428AFE" w14:textId="77777777" w:rsidR="00351257" w:rsidRPr="000A2BBD" w:rsidRDefault="00000000">
            <w:pPr>
              <w:spacing w:after="0" w:line="240" w:lineRule="auto"/>
              <w:rPr>
                <w:rFonts w:cs="Times New Roman"/>
              </w:rPr>
            </w:pPr>
            <w:r w:rsidRPr="000A2BBD">
              <w:rPr>
                <w:rFonts w:cs="Times New Roman"/>
                <w:sz w:val="18"/>
              </w:rPr>
              <w:t>Access</w:t>
            </w:r>
          </w:p>
        </w:tc>
        <w:tc>
          <w:tcPr>
            <w:tcW w:w="8635" w:type="dxa"/>
            <w:tcMar>
              <w:top w:w="90" w:type="dxa"/>
              <w:left w:w="100" w:type="dxa"/>
              <w:bottom w:w="90" w:type="dxa"/>
              <w:right w:w="100" w:type="dxa"/>
            </w:tcMar>
            <w:vAlign w:val="center"/>
          </w:tcPr>
          <w:p w14:paraId="36DB3B18" w14:textId="77777777" w:rsidR="00351257" w:rsidRPr="000A2BBD" w:rsidRDefault="00000000">
            <w:pPr>
              <w:spacing w:after="0" w:line="240" w:lineRule="auto"/>
              <w:rPr>
                <w:rFonts w:cs="Times New Roman"/>
              </w:rPr>
            </w:pPr>
            <w:r w:rsidRPr="000A2BBD">
              <w:rPr>
                <w:rFonts w:cs="Times New Roman"/>
                <w:sz w:val="18"/>
              </w:rPr>
              <w:t>Private by default. API validates authorization then issues short-lived SAS or streams content where appropriate.</w:t>
            </w:r>
          </w:p>
        </w:tc>
      </w:tr>
      <w:tr w:rsidR="00351257" w:rsidRPr="000A2BBD" w14:paraId="17B0FA24" w14:textId="77777777" w:rsidTr="009228B0">
        <w:trPr>
          <w:jc w:val="center"/>
        </w:trPr>
        <w:tc>
          <w:tcPr>
            <w:tcW w:w="1589" w:type="dxa"/>
            <w:shd w:val="clear" w:color="auto" w:fill="F8FAFB"/>
            <w:tcMar>
              <w:top w:w="90" w:type="dxa"/>
              <w:left w:w="100" w:type="dxa"/>
              <w:bottom w:w="90" w:type="dxa"/>
              <w:right w:w="100" w:type="dxa"/>
            </w:tcMar>
            <w:vAlign w:val="center"/>
          </w:tcPr>
          <w:p w14:paraId="50E091D4" w14:textId="77777777" w:rsidR="00351257" w:rsidRPr="000A2BBD" w:rsidRDefault="00000000">
            <w:pPr>
              <w:spacing w:after="0" w:line="240" w:lineRule="auto"/>
              <w:rPr>
                <w:rFonts w:cs="Times New Roman"/>
              </w:rPr>
            </w:pPr>
            <w:r w:rsidRPr="000A2BBD">
              <w:rPr>
                <w:rFonts w:cs="Times New Roman"/>
                <w:sz w:val="18"/>
              </w:rPr>
              <w:t>Encryption</w:t>
            </w:r>
          </w:p>
        </w:tc>
        <w:tc>
          <w:tcPr>
            <w:tcW w:w="8635" w:type="dxa"/>
            <w:shd w:val="clear" w:color="auto" w:fill="F8FAFB"/>
            <w:tcMar>
              <w:top w:w="90" w:type="dxa"/>
              <w:left w:w="100" w:type="dxa"/>
              <w:bottom w:w="90" w:type="dxa"/>
              <w:right w:w="100" w:type="dxa"/>
            </w:tcMar>
            <w:vAlign w:val="center"/>
          </w:tcPr>
          <w:p w14:paraId="52476315" w14:textId="77777777" w:rsidR="00351257" w:rsidRPr="000A2BBD" w:rsidRDefault="00000000">
            <w:pPr>
              <w:spacing w:after="0" w:line="240" w:lineRule="auto"/>
              <w:rPr>
                <w:rFonts w:cs="Times New Roman"/>
              </w:rPr>
            </w:pPr>
            <w:r w:rsidRPr="000A2BBD">
              <w:rPr>
                <w:rFonts w:cs="Times New Roman"/>
                <w:sz w:val="18"/>
              </w:rPr>
              <w:t>Azure Storage encryption at rest + HTTPS in transit.</w:t>
            </w:r>
          </w:p>
        </w:tc>
      </w:tr>
      <w:tr w:rsidR="00351257" w:rsidRPr="000A2BBD" w14:paraId="73B32607" w14:textId="77777777" w:rsidTr="009228B0">
        <w:trPr>
          <w:jc w:val="center"/>
        </w:trPr>
        <w:tc>
          <w:tcPr>
            <w:tcW w:w="1589" w:type="dxa"/>
            <w:tcMar>
              <w:top w:w="90" w:type="dxa"/>
              <w:left w:w="100" w:type="dxa"/>
              <w:bottom w:w="90" w:type="dxa"/>
              <w:right w:w="100" w:type="dxa"/>
            </w:tcMar>
            <w:vAlign w:val="center"/>
          </w:tcPr>
          <w:p w14:paraId="7B7904ED" w14:textId="77777777" w:rsidR="00351257" w:rsidRPr="000A2BBD" w:rsidRDefault="00000000">
            <w:pPr>
              <w:spacing w:after="0" w:line="240" w:lineRule="auto"/>
              <w:rPr>
                <w:rFonts w:cs="Times New Roman"/>
              </w:rPr>
            </w:pPr>
            <w:r w:rsidRPr="000A2BBD">
              <w:rPr>
                <w:rFonts w:cs="Times New Roman"/>
                <w:sz w:val="18"/>
              </w:rPr>
              <w:t>Retention/deletion</w:t>
            </w:r>
          </w:p>
        </w:tc>
        <w:tc>
          <w:tcPr>
            <w:tcW w:w="8635" w:type="dxa"/>
            <w:tcMar>
              <w:top w:w="90" w:type="dxa"/>
              <w:left w:w="100" w:type="dxa"/>
              <w:bottom w:w="90" w:type="dxa"/>
              <w:right w:w="100" w:type="dxa"/>
            </w:tcMar>
            <w:vAlign w:val="center"/>
          </w:tcPr>
          <w:p w14:paraId="6CBEEDBC" w14:textId="77777777" w:rsidR="00351257" w:rsidRPr="000A2BBD" w:rsidRDefault="00000000">
            <w:pPr>
              <w:spacing w:after="0" w:line="240" w:lineRule="auto"/>
              <w:rPr>
                <w:rFonts w:cs="Times New Roman"/>
              </w:rPr>
            </w:pPr>
            <w:r w:rsidRPr="000A2BBD">
              <w:rPr>
                <w:rFonts w:cs="Times New Roman"/>
                <w:sz w:val="18"/>
              </w:rPr>
              <w:t>Blob lifecycle aligns with domain record lifecycle; deletion/export jobs remove or package referenced objects safely.</w:t>
            </w:r>
          </w:p>
        </w:tc>
      </w:tr>
      <w:tr w:rsidR="00351257" w:rsidRPr="000A2BBD" w14:paraId="748F4BB2" w14:textId="77777777" w:rsidTr="009228B0">
        <w:trPr>
          <w:jc w:val="center"/>
        </w:trPr>
        <w:tc>
          <w:tcPr>
            <w:tcW w:w="1589" w:type="dxa"/>
            <w:shd w:val="clear" w:color="auto" w:fill="F8FAFB"/>
            <w:tcMar>
              <w:top w:w="90" w:type="dxa"/>
              <w:left w:w="100" w:type="dxa"/>
              <w:bottom w:w="90" w:type="dxa"/>
              <w:right w:w="100" w:type="dxa"/>
            </w:tcMar>
            <w:vAlign w:val="center"/>
          </w:tcPr>
          <w:p w14:paraId="3AC6C790" w14:textId="77777777" w:rsidR="00351257" w:rsidRPr="000A2BBD" w:rsidRDefault="00000000">
            <w:pPr>
              <w:spacing w:after="0" w:line="240" w:lineRule="auto"/>
              <w:rPr>
                <w:rFonts w:cs="Times New Roman"/>
              </w:rPr>
            </w:pPr>
            <w:r w:rsidRPr="000A2BBD">
              <w:rPr>
                <w:rFonts w:cs="Times New Roman"/>
                <w:sz w:val="18"/>
              </w:rPr>
              <w:t>File controls</w:t>
            </w:r>
          </w:p>
        </w:tc>
        <w:tc>
          <w:tcPr>
            <w:tcW w:w="8635" w:type="dxa"/>
            <w:shd w:val="clear" w:color="auto" w:fill="F8FAFB"/>
            <w:tcMar>
              <w:top w:w="90" w:type="dxa"/>
              <w:left w:w="100" w:type="dxa"/>
              <w:bottom w:w="90" w:type="dxa"/>
              <w:right w:w="100" w:type="dxa"/>
            </w:tcMar>
            <w:vAlign w:val="center"/>
          </w:tcPr>
          <w:p w14:paraId="76E2C43D" w14:textId="77777777" w:rsidR="00351257" w:rsidRPr="000A2BBD" w:rsidRDefault="00000000">
            <w:pPr>
              <w:spacing w:after="0" w:line="240" w:lineRule="auto"/>
              <w:rPr>
                <w:rFonts w:cs="Times New Roman"/>
              </w:rPr>
            </w:pPr>
            <w:r w:rsidRPr="000A2BBD">
              <w:rPr>
                <w:rFonts w:cs="Times New Roman"/>
                <w:sz w:val="18"/>
              </w:rPr>
              <w:t>Whitelist supported extensions/MIME types, size limits and scan uploaded content if client/firm uploads are introduced later.</w:t>
            </w:r>
          </w:p>
        </w:tc>
      </w:tr>
    </w:tbl>
    <w:p w14:paraId="3857EF77" w14:textId="77777777" w:rsidR="00351257" w:rsidRPr="000A2BBD" w:rsidRDefault="00351257">
      <w:pPr>
        <w:spacing w:after="20"/>
        <w:rPr>
          <w:rFonts w:cs="Times New Roman"/>
        </w:rPr>
      </w:pPr>
    </w:p>
    <w:p w14:paraId="208A6F31"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1.10 Configuration &amp; Secrets</w:t>
      </w:r>
    </w:p>
    <w:tbl>
      <w:tblPr>
        <w:tblStyle w:val="TableGrid"/>
        <w:tblW w:w="0" w:type="auto"/>
        <w:jc w:val="center"/>
        <w:tblLook w:val="04A0" w:firstRow="1" w:lastRow="0" w:firstColumn="1" w:lastColumn="0" w:noHBand="0" w:noVBand="1"/>
      </w:tblPr>
      <w:tblGrid>
        <w:gridCol w:w="2304"/>
        <w:gridCol w:w="3528"/>
        <w:gridCol w:w="4392"/>
      </w:tblGrid>
      <w:tr w:rsidR="00351257" w:rsidRPr="000A2BBD" w14:paraId="60AC9C5A" w14:textId="77777777">
        <w:trPr>
          <w:tblHeader/>
          <w:jc w:val="center"/>
        </w:trPr>
        <w:tc>
          <w:tcPr>
            <w:tcW w:w="2304" w:type="dxa"/>
            <w:shd w:val="clear" w:color="auto" w:fill="15334D"/>
            <w:tcMar>
              <w:top w:w="90" w:type="dxa"/>
              <w:left w:w="100" w:type="dxa"/>
              <w:bottom w:w="90" w:type="dxa"/>
              <w:right w:w="100" w:type="dxa"/>
            </w:tcMar>
            <w:vAlign w:val="center"/>
          </w:tcPr>
          <w:p w14:paraId="79D85ECC" w14:textId="77777777" w:rsidR="00351257" w:rsidRPr="000A2BBD" w:rsidRDefault="00000000">
            <w:pPr>
              <w:spacing w:after="0"/>
              <w:rPr>
                <w:rFonts w:cs="Times New Roman"/>
              </w:rPr>
            </w:pPr>
            <w:r w:rsidRPr="000A2BBD">
              <w:rPr>
                <w:rFonts w:cs="Times New Roman"/>
                <w:b/>
                <w:color w:val="FFFFFF"/>
                <w:sz w:val="18"/>
              </w:rPr>
              <w:t>Type</w:t>
            </w:r>
          </w:p>
        </w:tc>
        <w:tc>
          <w:tcPr>
            <w:tcW w:w="3528" w:type="dxa"/>
            <w:shd w:val="clear" w:color="auto" w:fill="15334D"/>
            <w:tcMar>
              <w:top w:w="90" w:type="dxa"/>
              <w:left w:w="100" w:type="dxa"/>
              <w:bottom w:w="90" w:type="dxa"/>
              <w:right w:w="100" w:type="dxa"/>
            </w:tcMar>
            <w:vAlign w:val="center"/>
          </w:tcPr>
          <w:p w14:paraId="7CB9BA8E" w14:textId="77777777" w:rsidR="00351257" w:rsidRPr="000A2BBD" w:rsidRDefault="00000000">
            <w:pPr>
              <w:spacing w:after="0"/>
              <w:rPr>
                <w:rFonts w:cs="Times New Roman"/>
              </w:rPr>
            </w:pPr>
            <w:r w:rsidRPr="000A2BBD">
              <w:rPr>
                <w:rFonts w:cs="Times New Roman"/>
                <w:b/>
                <w:color w:val="FFFFFF"/>
                <w:sz w:val="18"/>
              </w:rPr>
              <w:t>Location</w:t>
            </w:r>
          </w:p>
        </w:tc>
        <w:tc>
          <w:tcPr>
            <w:tcW w:w="4392" w:type="dxa"/>
            <w:shd w:val="clear" w:color="auto" w:fill="15334D"/>
            <w:tcMar>
              <w:top w:w="90" w:type="dxa"/>
              <w:left w:w="100" w:type="dxa"/>
              <w:bottom w:w="90" w:type="dxa"/>
              <w:right w:w="100" w:type="dxa"/>
            </w:tcMar>
            <w:vAlign w:val="center"/>
          </w:tcPr>
          <w:p w14:paraId="7C36E2ED" w14:textId="77777777" w:rsidR="00351257" w:rsidRPr="000A2BBD" w:rsidRDefault="00000000">
            <w:pPr>
              <w:spacing w:after="0"/>
              <w:rPr>
                <w:rFonts w:cs="Times New Roman"/>
              </w:rPr>
            </w:pPr>
            <w:r w:rsidRPr="000A2BBD">
              <w:rPr>
                <w:rFonts w:cs="Times New Roman"/>
                <w:b/>
                <w:color w:val="FFFFFF"/>
                <w:sz w:val="18"/>
              </w:rPr>
              <w:t>Examples</w:t>
            </w:r>
          </w:p>
        </w:tc>
      </w:tr>
      <w:tr w:rsidR="00351257" w:rsidRPr="000A2BBD" w14:paraId="0008F72D" w14:textId="77777777">
        <w:trPr>
          <w:jc w:val="center"/>
        </w:trPr>
        <w:tc>
          <w:tcPr>
            <w:tcW w:w="2304" w:type="dxa"/>
            <w:tcMar>
              <w:top w:w="90" w:type="dxa"/>
              <w:left w:w="100" w:type="dxa"/>
              <w:bottom w:w="90" w:type="dxa"/>
              <w:right w:w="100" w:type="dxa"/>
            </w:tcMar>
            <w:vAlign w:val="center"/>
          </w:tcPr>
          <w:p w14:paraId="58F70515" w14:textId="77777777" w:rsidR="00351257" w:rsidRPr="000A2BBD" w:rsidRDefault="00000000">
            <w:pPr>
              <w:spacing w:after="0" w:line="240" w:lineRule="auto"/>
              <w:rPr>
                <w:rFonts w:cs="Times New Roman"/>
              </w:rPr>
            </w:pPr>
            <w:r w:rsidRPr="000A2BBD">
              <w:rPr>
                <w:rFonts w:cs="Times New Roman"/>
                <w:sz w:val="18"/>
              </w:rPr>
              <w:t>Normal configuration</w:t>
            </w:r>
          </w:p>
        </w:tc>
        <w:tc>
          <w:tcPr>
            <w:tcW w:w="3528" w:type="dxa"/>
            <w:tcMar>
              <w:top w:w="90" w:type="dxa"/>
              <w:left w:w="100" w:type="dxa"/>
              <w:bottom w:w="90" w:type="dxa"/>
              <w:right w:w="100" w:type="dxa"/>
            </w:tcMar>
            <w:vAlign w:val="center"/>
          </w:tcPr>
          <w:p w14:paraId="178ACF0C" w14:textId="77777777" w:rsidR="00351257" w:rsidRPr="000A2BBD" w:rsidRDefault="00000000">
            <w:pPr>
              <w:spacing w:after="0" w:line="240" w:lineRule="auto"/>
              <w:rPr>
                <w:rFonts w:cs="Times New Roman"/>
              </w:rPr>
            </w:pPr>
            <w:r w:rsidRPr="000A2BBD">
              <w:rPr>
                <w:rFonts w:cs="Times New Roman"/>
                <w:sz w:val="18"/>
              </w:rPr>
              <w:t>Environment/App Service configuration or Azure App Configuration if centralized configuration becomes useful.</w:t>
            </w:r>
          </w:p>
        </w:tc>
        <w:tc>
          <w:tcPr>
            <w:tcW w:w="4392" w:type="dxa"/>
            <w:tcMar>
              <w:top w:w="90" w:type="dxa"/>
              <w:left w:w="100" w:type="dxa"/>
              <w:bottom w:w="90" w:type="dxa"/>
              <w:right w:w="100" w:type="dxa"/>
            </w:tcMar>
            <w:vAlign w:val="center"/>
          </w:tcPr>
          <w:p w14:paraId="4335BFB9" w14:textId="77777777" w:rsidR="00351257" w:rsidRPr="000A2BBD" w:rsidRDefault="00000000">
            <w:pPr>
              <w:spacing w:after="0" w:line="240" w:lineRule="auto"/>
              <w:rPr>
                <w:rFonts w:cs="Times New Roman"/>
              </w:rPr>
            </w:pPr>
            <w:r w:rsidRPr="000A2BBD">
              <w:rPr>
                <w:rFonts w:cs="Times New Roman"/>
                <w:sz w:val="18"/>
              </w:rPr>
              <w:t>Feature defaults, API URLs, non-sensitive thresholds, environment name.</w:t>
            </w:r>
          </w:p>
        </w:tc>
      </w:tr>
      <w:tr w:rsidR="00351257" w:rsidRPr="000A2BBD" w14:paraId="0FA1893D" w14:textId="77777777">
        <w:trPr>
          <w:jc w:val="center"/>
        </w:trPr>
        <w:tc>
          <w:tcPr>
            <w:tcW w:w="2304" w:type="dxa"/>
            <w:shd w:val="clear" w:color="auto" w:fill="F8FAFB"/>
            <w:tcMar>
              <w:top w:w="90" w:type="dxa"/>
              <w:left w:w="100" w:type="dxa"/>
              <w:bottom w:w="90" w:type="dxa"/>
              <w:right w:w="100" w:type="dxa"/>
            </w:tcMar>
            <w:vAlign w:val="center"/>
          </w:tcPr>
          <w:p w14:paraId="72FF1A17" w14:textId="77777777" w:rsidR="00351257" w:rsidRPr="000A2BBD" w:rsidRDefault="00000000">
            <w:pPr>
              <w:spacing w:after="0" w:line="240" w:lineRule="auto"/>
              <w:rPr>
                <w:rFonts w:cs="Times New Roman"/>
              </w:rPr>
            </w:pPr>
            <w:r w:rsidRPr="000A2BBD">
              <w:rPr>
                <w:rFonts w:cs="Times New Roman"/>
                <w:sz w:val="18"/>
              </w:rPr>
              <w:t>Secrets</w:t>
            </w:r>
          </w:p>
        </w:tc>
        <w:tc>
          <w:tcPr>
            <w:tcW w:w="3528" w:type="dxa"/>
            <w:shd w:val="clear" w:color="auto" w:fill="F8FAFB"/>
            <w:tcMar>
              <w:top w:w="90" w:type="dxa"/>
              <w:left w:w="100" w:type="dxa"/>
              <w:bottom w:w="90" w:type="dxa"/>
              <w:right w:w="100" w:type="dxa"/>
            </w:tcMar>
            <w:vAlign w:val="center"/>
          </w:tcPr>
          <w:p w14:paraId="3F98CCA8" w14:textId="77777777" w:rsidR="00351257" w:rsidRPr="000A2BBD" w:rsidRDefault="00000000">
            <w:pPr>
              <w:spacing w:after="0" w:line="240" w:lineRule="auto"/>
              <w:rPr>
                <w:rFonts w:cs="Times New Roman"/>
              </w:rPr>
            </w:pPr>
            <w:r w:rsidRPr="000A2BBD">
              <w:rPr>
                <w:rFonts w:cs="Times New Roman"/>
                <w:sz w:val="18"/>
              </w:rPr>
              <w:t>Azure Key Vault.</w:t>
            </w:r>
          </w:p>
        </w:tc>
        <w:tc>
          <w:tcPr>
            <w:tcW w:w="4392" w:type="dxa"/>
            <w:shd w:val="clear" w:color="auto" w:fill="F8FAFB"/>
            <w:tcMar>
              <w:top w:w="90" w:type="dxa"/>
              <w:left w:w="100" w:type="dxa"/>
              <w:bottom w:w="90" w:type="dxa"/>
              <w:right w:w="100" w:type="dxa"/>
            </w:tcMar>
            <w:vAlign w:val="center"/>
          </w:tcPr>
          <w:p w14:paraId="63F02AA9" w14:textId="77777777" w:rsidR="00351257" w:rsidRPr="000A2BBD" w:rsidRDefault="00000000">
            <w:pPr>
              <w:spacing w:after="0" w:line="240" w:lineRule="auto"/>
              <w:rPr>
                <w:rFonts w:cs="Times New Roman"/>
              </w:rPr>
            </w:pPr>
            <w:r w:rsidRPr="000A2BBD">
              <w:rPr>
                <w:rFonts w:cs="Times New Roman"/>
                <w:sz w:val="18"/>
              </w:rPr>
              <w:t>Database credentials when needed, provider keys, signing/certificates, communication credentials.</w:t>
            </w:r>
          </w:p>
        </w:tc>
      </w:tr>
      <w:tr w:rsidR="00351257" w:rsidRPr="000A2BBD" w14:paraId="78652FCC" w14:textId="77777777">
        <w:trPr>
          <w:jc w:val="center"/>
        </w:trPr>
        <w:tc>
          <w:tcPr>
            <w:tcW w:w="2304" w:type="dxa"/>
            <w:tcMar>
              <w:top w:w="90" w:type="dxa"/>
              <w:left w:w="100" w:type="dxa"/>
              <w:bottom w:w="90" w:type="dxa"/>
              <w:right w:w="100" w:type="dxa"/>
            </w:tcMar>
            <w:vAlign w:val="center"/>
          </w:tcPr>
          <w:p w14:paraId="431A9598" w14:textId="77777777" w:rsidR="00351257" w:rsidRPr="000A2BBD" w:rsidRDefault="00000000">
            <w:pPr>
              <w:spacing w:after="0" w:line="240" w:lineRule="auto"/>
              <w:rPr>
                <w:rFonts w:cs="Times New Roman"/>
              </w:rPr>
            </w:pPr>
            <w:r w:rsidRPr="000A2BBD">
              <w:rPr>
                <w:rFonts w:cs="Times New Roman"/>
                <w:sz w:val="18"/>
              </w:rPr>
              <w:t>Azure service authentication</w:t>
            </w:r>
          </w:p>
        </w:tc>
        <w:tc>
          <w:tcPr>
            <w:tcW w:w="3528" w:type="dxa"/>
            <w:tcMar>
              <w:top w:w="90" w:type="dxa"/>
              <w:left w:w="100" w:type="dxa"/>
              <w:bottom w:w="90" w:type="dxa"/>
              <w:right w:w="100" w:type="dxa"/>
            </w:tcMar>
            <w:vAlign w:val="center"/>
          </w:tcPr>
          <w:p w14:paraId="6DE9B70A" w14:textId="77777777" w:rsidR="00351257" w:rsidRPr="000A2BBD" w:rsidRDefault="00000000">
            <w:pPr>
              <w:spacing w:after="0" w:line="240" w:lineRule="auto"/>
              <w:rPr>
                <w:rFonts w:cs="Times New Roman"/>
              </w:rPr>
            </w:pPr>
            <w:r w:rsidRPr="000A2BBD">
              <w:rPr>
                <w:rFonts w:cs="Times New Roman"/>
                <w:sz w:val="18"/>
              </w:rPr>
              <w:t>Managed Identity wherever supported.</w:t>
            </w:r>
          </w:p>
        </w:tc>
        <w:tc>
          <w:tcPr>
            <w:tcW w:w="4392" w:type="dxa"/>
            <w:tcMar>
              <w:top w:w="90" w:type="dxa"/>
              <w:left w:w="100" w:type="dxa"/>
              <w:bottom w:w="90" w:type="dxa"/>
              <w:right w:w="100" w:type="dxa"/>
            </w:tcMar>
            <w:vAlign w:val="center"/>
          </w:tcPr>
          <w:p w14:paraId="3A1FFE22" w14:textId="77777777" w:rsidR="00351257" w:rsidRPr="000A2BBD" w:rsidRDefault="00000000">
            <w:pPr>
              <w:spacing w:after="0" w:line="240" w:lineRule="auto"/>
              <w:rPr>
                <w:rFonts w:cs="Times New Roman"/>
              </w:rPr>
            </w:pPr>
            <w:r w:rsidRPr="000A2BBD">
              <w:rPr>
                <w:rFonts w:cs="Times New Roman"/>
                <w:sz w:val="18"/>
              </w:rPr>
              <w:t>Key Vault, Storage, App Configuration, selected Azure resources.</w:t>
            </w:r>
          </w:p>
        </w:tc>
      </w:tr>
      <w:tr w:rsidR="00351257" w:rsidRPr="000A2BBD" w14:paraId="51618028" w14:textId="77777777">
        <w:trPr>
          <w:jc w:val="center"/>
        </w:trPr>
        <w:tc>
          <w:tcPr>
            <w:tcW w:w="2304" w:type="dxa"/>
            <w:shd w:val="clear" w:color="auto" w:fill="F8FAFB"/>
            <w:tcMar>
              <w:top w:w="90" w:type="dxa"/>
              <w:left w:w="100" w:type="dxa"/>
              <w:bottom w:w="90" w:type="dxa"/>
              <w:right w:w="100" w:type="dxa"/>
            </w:tcMar>
            <w:vAlign w:val="center"/>
          </w:tcPr>
          <w:p w14:paraId="5CE78FF5" w14:textId="77777777" w:rsidR="00351257" w:rsidRPr="000A2BBD" w:rsidRDefault="00000000">
            <w:pPr>
              <w:spacing w:after="0" w:line="240" w:lineRule="auto"/>
              <w:rPr>
                <w:rFonts w:cs="Times New Roman"/>
              </w:rPr>
            </w:pPr>
            <w:r w:rsidRPr="000A2BBD">
              <w:rPr>
                <w:rFonts w:cs="Times New Roman"/>
                <w:sz w:val="18"/>
              </w:rPr>
              <w:t>Local development</w:t>
            </w:r>
          </w:p>
        </w:tc>
        <w:tc>
          <w:tcPr>
            <w:tcW w:w="3528" w:type="dxa"/>
            <w:shd w:val="clear" w:color="auto" w:fill="F8FAFB"/>
            <w:tcMar>
              <w:top w:w="90" w:type="dxa"/>
              <w:left w:w="100" w:type="dxa"/>
              <w:bottom w:w="90" w:type="dxa"/>
              <w:right w:w="100" w:type="dxa"/>
            </w:tcMar>
            <w:vAlign w:val="center"/>
          </w:tcPr>
          <w:p w14:paraId="3A8A84BE" w14:textId="77777777" w:rsidR="00351257" w:rsidRPr="000A2BBD" w:rsidRDefault="00000000">
            <w:pPr>
              <w:spacing w:after="0" w:line="240" w:lineRule="auto"/>
              <w:rPr>
                <w:rFonts w:cs="Times New Roman"/>
              </w:rPr>
            </w:pPr>
            <w:r w:rsidRPr="000A2BBD">
              <w:rPr>
                <w:rFonts w:cs="Times New Roman"/>
                <w:sz w:val="18"/>
              </w:rPr>
              <w:t>Developer secret store / environment variables; never committed.</w:t>
            </w:r>
          </w:p>
        </w:tc>
        <w:tc>
          <w:tcPr>
            <w:tcW w:w="4392" w:type="dxa"/>
            <w:shd w:val="clear" w:color="auto" w:fill="F8FAFB"/>
            <w:tcMar>
              <w:top w:w="90" w:type="dxa"/>
              <w:left w:w="100" w:type="dxa"/>
              <w:bottom w:w="90" w:type="dxa"/>
              <w:right w:w="100" w:type="dxa"/>
            </w:tcMar>
            <w:vAlign w:val="center"/>
          </w:tcPr>
          <w:p w14:paraId="6F134596" w14:textId="77777777" w:rsidR="00351257" w:rsidRPr="000A2BBD" w:rsidRDefault="00000000">
            <w:pPr>
              <w:spacing w:after="0" w:line="240" w:lineRule="auto"/>
              <w:rPr>
                <w:rFonts w:cs="Times New Roman"/>
              </w:rPr>
            </w:pPr>
            <w:r w:rsidRPr="000A2BBD">
              <w:rPr>
                <w:rFonts w:cs="Times New Roman"/>
                <w:sz w:val="18"/>
              </w:rPr>
              <w:t>Local provider/test keys.</w:t>
            </w:r>
          </w:p>
        </w:tc>
      </w:tr>
      <w:tr w:rsidR="00351257" w:rsidRPr="000A2BBD" w14:paraId="55F6BA65" w14:textId="77777777">
        <w:trPr>
          <w:jc w:val="center"/>
        </w:trPr>
        <w:tc>
          <w:tcPr>
            <w:tcW w:w="2304" w:type="dxa"/>
            <w:tcMar>
              <w:top w:w="90" w:type="dxa"/>
              <w:left w:w="100" w:type="dxa"/>
              <w:bottom w:w="90" w:type="dxa"/>
              <w:right w:w="100" w:type="dxa"/>
            </w:tcMar>
            <w:vAlign w:val="center"/>
          </w:tcPr>
          <w:p w14:paraId="247E5154" w14:textId="77777777" w:rsidR="00351257" w:rsidRPr="000A2BBD" w:rsidRDefault="00000000">
            <w:pPr>
              <w:spacing w:after="0" w:line="240" w:lineRule="auto"/>
              <w:rPr>
                <w:rFonts w:cs="Times New Roman"/>
              </w:rPr>
            </w:pPr>
            <w:r w:rsidRPr="000A2BBD">
              <w:rPr>
                <w:rFonts w:cs="Times New Roman"/>
                <w:sz w:val="18"/>
              </w:rPr>
              <w:t>Rotation</w:t>
            </w:r>
          </w:p>
        </w:tc>
        <w:tc>
          <w:tcPr>
            <w:tcW w:w="3528" w:type="dxa"/>
            <w:tcMar>
              <w:top w:w="90" w:type="dxa"/>
              <w:left w:w="100" w:type="dxa"/>
              <w:bottom w:w="90" w:type="dxa"/>
              <w:right w:w="100" w:type="dxa"/>
            </w:tcMar>
            <w:vAlign w:val="center"/>
          </w:tcPr>
          <w:p w14:paraId="1D02D258" w14:textId="77777777" w:rsidR="00351257" w:rsidRPr="000A2BBD" w:rsidRDefault="00000000">
            <w:pPr>
              <w:spacing w:after="0" w:line="240" w:lineRule="auto"/>
              <w:rPr>
                <w:rFonts w:cs="Times New Roman"/>
              </w:rPr>
            </w:pPr>
            <w:r w:rsidRPr="000A2BBD">
              <w:rPr>
                <w:rFonts w:cs="Times New Roman"/>
                <w:sz w:val="18"/>
              </w:rPr>
              <w:t>Key Vault versioning + documented rotation procedure.</w:t>
            </w:r>
          </w:p>
        </w:tc>
        <w:tc>
          <w:tcPr>
            <w:tcW w:w="4392" w:type="dxa"/>
            <w:tcMar>
              <w:top w:w="90" w:type="dxa"/>
              <w:left w:w="100" w:type="dxa"/>
              <w:bottom w:w="90" w:type="dxa"/>
              <w:right w:w="100" w:type="dxa"/>
            </w:tcMar>
            <w:vAlign w:val="center"/>
          </w:tcPr>
          <w:p w14:paraId="104C30BF" w14:textId="77777777" w:rsidR="00351257" w:rsidRPr="000A2BBD" w:rsidRDefault="00000000">
            <w:pPr>
              <w:spacing w:after="0" w:line="240" w:lineRule="auto"/>
              <w:rPr>
                <w:rFonts w:cs="Times New Roman"/>
              </w:rPr>
            </w:pPr>
            <w:r w:rsidRPr="000A2BBD">
              <w:rPr>
                <w:rFonts w:cs="Times New Roman"/>
                <w:sz w:val="18"/>
              </w:rPr>
              <w:t>Provider keys, certificates, secrets.</w:t>
            </w:r>
          </w:p>
        </w:tc>
      </w:tr>
    </w:tbl>
    <w:p w14:paraId="75599891" w14:textId="77777777" w:rsidR="00351257" w:rsidRPr="000A2BBD" w:rsidRDefault="00351257">
      <w:pPr>
        <w:spacing w:after="20"/>
        <w:rPr>
          <w:rFonts w:cs="Times New Roman"/>
        </w:rPr>
      </w:pPr>
    </w:p>
    <w:p w14:paraId="093EF7C1"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1.11 Background Processing</w:t>
      </w:r>
    </w:p>
    <w:tbl>
      <w:tblPr>
        <w:tblW w:w="0" w:type="auto"/>
        <w:jc w:val="center"/>
        <w:tblLook w:val="04A0" w:firstRow="1" w:lastRow="0" w:firstColumn="1" w:lastColumn="0" w:noHBand="0" w:noVBand="1"/>
      </w:tblPr>
      <w:tblGrid>
        <w:gridCol w:w="10166"/>
      </w:tblGrid>
      <w:tr w:rsidR="00351257" w:rsidRPr="000A2BBD" w14:paraId="2C513F6E" w14:textId="77777777">
        <w:trPr>
          <w:jc w:val="center"/>
        </w:trPr>
        <w:tc>
          <w:tcPr>
            <w:tcW w:w="10166" w:type="dxa"/>
            <w:tcBorders>
              <w:top w:val="single" w:sz="8" w:space="0" w:color="2D7F80"/>
              <w:left w:val="single" w:sz="8" w:space="0" w:color="2D7F80"/>
              <w:bottom w:val="single" w:sz="8" w:space="0" w:color="2D7F80"/>
              <w:right w:val="single" w:sz="8" w:space="0" w:color="2D7F80"/>
            </w:tcBorders>
            <w:shd w:val="clear" w:color="auto" w:fill="EAF1F4"/>
            <w:tcMar>
              <w:top w:w="130" w:type="dxa"/>
              <w:left w:w="150" w:type="dxa"/>
              <w:bottom w:w="130" w:type="dxa"/>
              <w:right w:w="150" w:type="dxa"/>
            </w:tcMar>
          </w:tcPr>
          <w:p w14:paraId="4FB34B01" w14:textId="77777777" w:rsidR="009E0C3B" w:rsidRDefault="00000000">
            <w:r>
              <w:t>Recommendation: use Temporal Cloud with an Azure-hosted .NET Temporal Worker for the MVP. Keep workflow/activity execution logically separate from the interactive API process. Temporal Cloud provides the managed durable orchestration service for schedules, timers, retries and long-running workflows, while RetirementTrack owns and deploys the Worker code in Azure. This avoids operating and maintaining a self-hosted Temporal cluster, persistence layer, upgrades, backups and high-availability infrastructure. Pricing is consumption-</w:t>
            </w:r>
            <w:r>
              <w:lastRenderedPageBreak/>
              <w:t>based. As of September 2026, Temporal's AWS Marketplace pay-as-you-go offering lists a $100/month plan fee plus $50 per million Actions, with storage and any applicable support/plan costs varying by usage and plan. Validate final commercial terms and projected Actions/storage immediately before implementation.</w:t>
            </w:r>
          </w:p>
        </w:tc>
      </w:tr>
    </w:tbl>
    <w:p w14:paraId="43FB1F2D" w14:textId="77777777" w:rsidR="00351257" w:rsidRPr="000A2BBD" w:rsidRDefault="00351257">
      <w:pPr>
        <w:spacing w:after="20"/>
        <w:rPr>
          <w:rFonts w:cs="Times New Roman"/>
        </w:rPr>
      </w:pPr>
    </w:p>
    <w:tbl>
      <w:tblPr>
        <w:tblStyle w:val="TableGrid"/>
        <w:tblW w:w="0" w:type="auto"/>
        <w:jc w:val="center"/>
        <w:tblLook w:val="04A0" w:firstRow="1" w:lastRow="0" w:firstColumn="1" w:lastColumn="0" w:noHBand="0" w:noVBand="1"/>
      </w:tblPr>
      <w:tblGrid>
        <w:gridCol w:w="1589"/>
        <w:gridCol w:w="4252"/>
        <w:gridCol w:w="4383"/>
      </w:tblGrid>
      <w:tr w:rsidR="00351257" w:rsidRPr="000A2BBD" w14:paraId="118870DE" w14:textId="77777777" w:rsidTr="00A77B2B">
        <w:trPr>
          <w:tblHeader/>
          <w:jc w:val="center"/>
        </w:trPr>
        <w:tc>
          <w:tcPr>
            <w:tcW w:w="1589" w:type="dxa"/>
            <w:shd w:val="clear" w:color="auto" w:fill="15334D"/>
            <w:tcMar>
              <w:top w:w="90" w:type="dxa"/>
              <w:left w:w="100" w:type="dxa"/>
              <w:bottom w:w="90" w:type="dxa"/>
              <w:right w:w="100" w:type="dxa"/>
            </w:tcMar>
            <w:vAlign w:val="center"/>
          </w:tcPr>
          <w:p w14:paraId="13E7CE61" w14:textId="77777777" w:rsidR="00351257" w:rsidRPr="000A2BBD" w:rsidRDefault="00000000">
            <w:pPr>
              <w:spacing w:after="0"/>
              <w:rPr>
                <w:rFonts w:cs="Times New Roman"/>
              </w:rPr>
            </w:pPr>
            <w:r w:rsidRPr="000A2BBD">
              <w:rPr>
                <w:rFonts w:cs="Times New Roman"/>
                <w:b/>
                <w:color w:val="FFFFFF"/>
                <w:sz w:val="18"/>
              </w:rPr>
              <w:t>Job Type</w:t>
            </w:r>
          </w:p>
        </w:tc>
        <w:tc>
          <w:tcPr>
            <w:tcW w:w="4252" w:type="dxa"/>
            <w:shd w:val="clear" w:color="auto" w:fill="15334D"/>
            <w:tcMar>
              <w:top w:w="90" w:type="dxa"/>
              <w:left w:w="100" w:type="dxa"/>
              <w:bottom w:w="90" w:type="dxa"/>
              <w:right w:w="100" w:type="dxa"/>
            </w:tcMar>
            <w:vAlign w:val="center"/>
          </w:tcPr>
          <w:p w14:paraId="3EE50839" w14:textId="77777777" w:rsidR="00351257" w:rsidRPr="000A2BBD" w:rsidRDefault="00000000">
            <w:pPr>
              <w:spacing w:after="0"/>
              <w:rPr>
                <w:rFonts w:cs="Times New Roman"/>
              </w:rPr>
            </w:pPr>
            <w:r w:rsidRPr="000A2BBD">
              <w:rPr>
                <w:rFonts w:cs="Times New Roman"/>
                <w:b/>
                <w:color w:val="FFFFFF"/>
                <w:sz w:val="18"/>
              </w:rPr>
              <w:t>Examples</w:t>
            </w:r>
          </w:p>
        </w:tc>
        <w:tc>
          <w:tcPr>
            <w:tcW w:w="4383" w:type="dxa"/>
            <w:shd w:val="clear" w:color="auto" w:fill="15334D"/>
            <w:tcMar>
              <w:top w:w="90" w:type="dxa"/>
              <w:left w:w="100" w:type="dxa"/>
              <w:bottom w:w="90" w:type="dxa"/>
              <w:right w:w="100" w:type="dxa"/>
            </w:tcMar>
            <w:vAlign w:val="center"/>
          </w:tcPr>
          <w:p w14:paraId="73795A41" w14:textId="77777777" w:rsidR="00351257" w:rsidRPr="000A2BBD" w:rsidRDefault="00000000">
            <w:pPr>
              <w:spacing w:after="0"/>
              <w:rPr>
                <w:rFonts w:cs="Times New Roman"/>
              </w:rPr>
            </w:pPr>
            <w:r w:rsidRPr="000A2BBD">
              <w:rPr>
                <w:rFonts w:cs="Times New Roman"/>
                <w:b/>
                <w:color w:val="FFFFFF"/>
                <w:sz w:val="18"/>
              </w:rPr>
              <w:t>Execution Rule</w:t>
            </w:r>
          </w:p>
        </w:tc>
      </w:tr>
      <w:tr w:rsidR="00351257" w:rsidRPr="000A2BBD" w14:paraId="306CC6B2" w14:textId="77777777" w:rsidTr="00A77B2B">
        <w:trPr>
          <w:jc w:val="center"/>
        </w:trPr>
        <w:tc>
          <w:tcPr>
            <w:tcW w:w="1589" w:type="dxa"/>
            <w:tcMar>
              <w:top w:w="90" w:type="dxa"/>
              <w:left w:w="100" w:type="dxa"/>
              <w:bottom w:w="90" w:type="dxa"/>
              <w:right w:w="100" w:type="dxa"/>
            </w:tcMar>
            <w:vAlign w:val="center"/>
          </w:tcPr>
          <w:p w14:paraId="3A5EB4DD" w14:textId="77777777" w:rsidR="00351257" w:rsidRPr="000A2BBD" w:rsidRDefault="00000000">
            <w:pPr>
              <w:spacing w:after="0" w:line="240" w:lineRule="auto"/>
              <w:rPr>
                <w:rFonts w:cs="Times New Roman"/>
              </w:rPr>
            </w:pPr>
            <w:r w:rsidRPr="000A2BBD">
              <w:rPr>
                <w:rFonts w:cs="Times New Roman"/>
                <w:sz w:val="18"/>
              </w:rPr>
              <w:t>Reminder jobs</w:t>
            </w:r>
          </w:p>
        </w:tc>
        <w:tc>
          <w:tcPr>
            <w:tcW w:w="4252" w:type="dxa"/>
            <w:tcMar>
              <w:top w:w="90" w:type="dxa"/>
              <w:left w:w="100" w:type="dxa"/>
              <w:bottom w:w="90" w:type="dxa"/>
              <w:right w:w="100" w:type="dxa"/>
            </w:tcMar>
            <w:vAlign w:val="center"/>
          </w:tcPr>
          <w:p w14:paraId="5E4D4F4F" w14:textId="77777777" w:rsidR="00351257" w:rsidRPr="000A2BBD" w:rsidRDefault="00000000">
            <w:pPr>
              <w:spacing w:after="0" w:line="240" w:lineRule="auto"/>
              <w:rPr>
                <w:rFonts w:cs="Times New Roman"/>
              </w:rPr>
            </w:pPr>
            <w:r w:rsidRPr="000A2BBD">
              <w:rPr>
                <w:rFonts w:cs="Times New Roman"/>
                <w:sz w:val="18"/>
              </w:rPr>
              <w:t>Planning Update reminder, assessment reminder, milestone reminder.</w:t>
            </w:r>
          </w:p>
        </w:tc>
        <w:tc>
          <w:tcPr>
            <w:tcW w:w="4383" w:type="dxa"/>
            <w:tcMar>
              <w:top w:w="90" w:type="dxa"/>
              <w:left w:w="100" w:type="dxa"/>
              <w:bottom w:w="90" w:type="dxa"/>
              <w:right w:w="100" w:type="dxa"/>
            </w:tcMar>
            <w:vAlign w:val="center"/>
          </w:tcPr>
          <w:p w14:paraId="56E87F69" w14:textId="77777777" w:rsidR="00351257" w:rsidRPr="000A2BBD" w:rsidRDefault="00000000">
            <w:pPr>
              <w:spacing w:after="0" w:line="240" w:lineRule="auto"/>
              <w:rPr>
                <w:rFonts w:cs="Times New Roman"/>
              </w:rPr>
            </w:pPr>
            <w:r w:rsidRPr="000A2BBD">
              <w:rPr>
                <w:rFonts w:cs="Times New Roman"/>
                <w:sz w:val="18"/>
              </w:rPr>
              <w:t>Tenant-scoped, idempotent, cancelled/stopped when the related activity completes.</w:t>
            </w:r>
          </w:p>
        </w:tc>
      </w:tr>
      <w:tr w:rsidR="00351257" w:rsidRPr="000A2BBD" w14:paraId="61FEACF5" w14:textId="77777777" w:rsidTr="00A77B2B">
        <w:trPr>
          <w:jc w:val="center"/>
        </w:trPr>
        <w:tc>
          <w:tcPr>
            <w:tcW w:w="1589" w:type="dxa"/>
            <w:shd w:val="clear" w:color="auto" w:fill="F8FAFB"/>
            <w:tcMar>
              <w:top w:w="90" w:type="dxa"/>
              <w:left w:w="100" w:type="dxa"/>
              <w:bottom w:w="90" w:type="dxa"/>
              <w:right w:w="100" w:type="dxa"/>
            </w:tcMar>
            <w:vAlign w:val="center"/>
          </w:tcPr>
          <w:p w14:paraId="580F758D" w14:textId="77777777" w:rsidR="00351257" w:rsidRPr="000A2BBD" w:rsidRDefault="00000000">
            <w:pPr>
              <w:spacing w:after="0" w:line="240" w:lineRule="auto"/>
              <w:rPr>
                <w:rFonts w:cs="Times New Roman"/>
              </w:rPr>
            </w:pPr>
            <w:r w:rsidRPr="000A2BBD">
              <w:rPr>
                <w:rFonts w:cs="Times New Roman"/>
                <w:sz w:val="18"/>
              </w:rPr>
              <w:t>Milestone evaluation</w:t>
            </w:r>
          </w:p>
        </w:tc>
        <w:tc>
          <w:tcPr>
            <w:tcW w:w="4252" w:type="dxa"/>
            <w:shd w:val="clear" w:color="auto" w:fill="F8FAFB"/>
            <w:tcMar>
              <w:top w:w="90" w:type="dxa"/>
              <w:left w:w="100" w:type="dxa"/>
              <w:bottom w:w="90" w:type="dxa"/>
              <w:right w:w="100" w:type="dxa"/>
            </w:tcMar>
            <w:vAlign w:val="center"/>
          </w:tcPr>
          <w:p w14:paraId="641D88B9" w14:textId="77777777" w:rsidR="00351257" w:rsidRPr="000A2BBD" w:rsidRDefault="00000000">
            <w:pPr>
              <w:spacing w:after="0" w:line="240" w:lineRule="auto"/>
              <w:rPr>
                <w:rFonts w:cs="Times New Roman"/>
              </w:rPr>
            </w:pPr>
            <w:r w:rsidRPr="000A2BBD">
              <w:rPr>
                <w:rFonts w:cs="Times New Roman"/>
                <w:sz w:val="18"/>
              </w:rPr>
              <w:t>Age 64.5/65 Medicare, Social Security, RMD preparation, retirement timing.</w:t>
            </w:r>
          </w:p>
        </w:tc>
        <w:tc>
          <w:tcPr>
            <w:tcW w:w="4383" w:type="dxa"/>
            <w:shd w:val="clear" w:color="auto" w:fill="F8FAFB"/>
            <w:tcMar>
              <w:top w:w="90" w:type="dxa"/>
              <w:left w:w="100" w:type="dxa"/>
              <w:bottom w:w="90" w:type="dxa"/>
              <w:right w:w="100" w:type="dxa"/>
            </w:tcMar>
            <w:vAlign w:val="center"/>
          </w:tcPr>
          <w:p w14:paraId="5C130DA0" w14:textId="77777777" w:rsidR="00351257" w:rsidRPr="000A2BBD" w:rsidRDefault="00000000">
            <w:pPr>
              <w:spacing w:after="0" w:line="240" w:lineRule="auto"/>
              <w:rPr>
                <w:rFonts w:cs="Times New Roman"/>
              </w:rPr>
            </w:pPr>
            <w:r w:rsidRPr="000A2BBD">
              <w:rPr>
                <w:rFonts w:cs="Times New Roman"/>
                <w:sz w:val="18"/>
              </w:rPr>
              <w:t>Evaluate defined rules tenant-by-tenant and create/update client priority state.</w:t>
            </w:r>
          </w:p>
        </w:tc>
      </w:tr>
      <w:tr w:rsidR="00351257" w:rsidRPr="000A2BBD" w14:paraId="5C8416EA" w14:textId="77777777" w:rsidTr="00A77B2B">
        <w:trPr>
          <w:jc w:val="center"/>
        </w:trPr>
        <w:tc>
          <w:tcPr>
            <w:tcW w:w="1589" w:type="dxa"/>
            <w:tcMar>
              <w:top w:w="90" w:type="dxa"/>
              <w:left w:w="100" w:type="dxa"/>
              <w:bottom w:w="90" w:type="dxa"/>
              <w:right w:w="100" w:type="dxa"/>
            </w:tcMar>
            <w:vAlign w:val="center"/>
          </w:tcPr>
          <w:p w14:paraId="023E1A2F" w14:textId="77777777" w:rsidR="00351257" w:rsidRPr="000A2BBD" w:rsidRDefault="00000000">
            <w:pPr>
              <w:spacing w:after="0" w:line="240" w:lineRule="auto"/>
              <w:rPr>
                <w:rFonts w:cs="Times New Roman"/>
              </w:rPr>
            </w:pPr>
            <w:r w:rsidRPr="000A2BBD">
              <w:rPr>
                <w:rFonts w:cs="Times New Roman"/>
                <w:sz w:val="18"/>
              </w:rPr>
              <w:t>Communication delivery</w:t>
            </w:r>
          </w:p>
        </w:tc>
        <w:tc>
          <w:tcPr>
            <w:tcW w:w="4252" w:type="dxa"/>
            <w:tcMar>
              <w:top w:w="90" w:type="dxa"/>
              <w:left w:w="100" w:type="dxa"/>
              <w:bottom w:w="90" w:type="dxa"/>
              <w:right w:w="100" w:type="dxa"/>
            </w:tcMar>
            <w:vAlign w:val="center"/>
          </w:tcPr>
          <w:p w14:paraId="237F351F" w14:textId="77777777" w:rsidR="00351257" w:rsidRPr="000A2BBD" w:rsidRDefault="00000000">
            <w:pPr>
              <w:spacing w:after="0" w:line="240" w:lineRule="auto"/>
              <w:rPr>
                <w:rFonts w:cs="Times New Roman"/>
              </w:rPr>
            </w:pPr>
            <w:r w:rsidRPr="000A2BBD">
              <w:rPr>
                <w:rFonts w:cs="Times New Roman"/>
                <w:sz w:val="18"/>
              </w:rPr>
              <w:t>Invitation, reminder, approved message, notification.</w:t>
            </w:r>
          </w:p>
        </w:tc>
        <w:tc>
          <w:tcPr>
            <w:tcW w:w="4383" w:type="dxa"/>
            <w:tcMar>
              <w:top w:w="90" w:type="dxa"/>
              <w:left w:w="100" w:type="dxa"/>
              <w:bottom w:w="90" w:type="dxa"/>
              <w:right w:w="100" w:type="dxa"/>
            </w:tcMar>
            <w:vAlign w:val="center"/>
          </w:tcPr>
          <w:p w14:paraId="6225BB02" w14:textId="77777777" w:rsidR="00351257" w:rsidRPr="000A2BBD" w:rsidRDefault="00000000">
            <w:pPr>
              <w:spacing w:after="0" w:line="240" w:lineRule="auto"/>
              <w:rPr>
                <w:rFonts w:cs="Times New Roman"/>
              </w:rPr>
            </w:pPr>
            <w:r w:rsidRPr="000A2BBD">
              <w:rPr>
                <w:rFonts w:cs="Times New Roman"/>
                <w:sz w:val="18"/>
              </w:rPr>
              <w:t>Persist communication first, send via provider, record retry/delivery/failure.</w:t>
            </w:r>
          </w:p>
        </w:tc>
      </w:tr>
      <w:tr w:rsidR="00351257" w:rsidRPr="000A2BBD" w14:paraId="56C665B8" w14:textId="77777777" w:rsidTr="00A77B2B">
        <w:trPr>
          <w:jc w:val="center"/>
        </w:trPr>
        <w:tc>
          <w:tcPr>
            <w:tcW w:w="1589" w:type="dxa"/>
            <w:shd w:val="clear" w:color="auto" w:fill="F8FAFB"/>
            <w:tcMar>
              <w:top w:w="90" w:type="dxa"/>
              <w:left w:w="100" w:type="dxa"/>
              <w:bottom w:w="90" w:type="dxa"/>
              <w:right w:w="100" w:type="dxa"/>
            </w:tcMar>
            <w:vAlign w:val="center"/>
          </w:tcPr>
          <w:p w14:paraId="526FEB05" w14:textId="77777777" w:rsidR="00351257" w:rsidRPr="000A2BBD" w:rsidRDefault="00000000">
            <w:pPr>
              <w:spacing w:after="0" w:line="240" w:lineRule="auto"/>
              <w:rPr>
                <w:rFonts w:cs="Times New Roman"/>
              </w:rPr>
            </w:pPr>
            <w:r w:rsidRPr="000A2BBD">
              <w:rPr>
                <w:rFonts w:cs="Times New Roman"/>
                <w:sz w:val="18"/>
              </w:rPr>
              <w:t>Planning Update scheduling</w:t>
            </w:r>
          </w:p>
        </w:tc>
        <w:tc>
          <w:tcPr>
            <w:tcW w:w="4252" w:type="dxa"/>
            <w:shd w:val="clear" w:color="auto" w:fill="F8FAFB"/>
            <w:tcMar>
              <w:top w:w="90" w:type="dxa"/>
              <w:left w:w="100" w:type="dxa"/>
              <w:bottom w:w="90" w:type="dxa"/>
              <w:right w:w="100" w:type="dxa"/>
            </w:tcMar>
            <w:vAlign w:val="center"/>
          </w:tcPr>
          <w:p w14:paraId="2A97FAC1" w14:textId="77777777" w:rsidR="00351257" w:rsidRPr="000A2BBD" w:rsidRDefault="00000000">
            <w:pPr>
              <w:spacing w:after="0" w:line="240" w:lineRule="auto"/>
              <w:rPr>
                <w:rFonts w:cs="Times New Roman"/>
              </w:rPr>
            </w:pPr>
            <w:r w:rsidRPr="000A2BBD">
              <w:rPr>
                <w:rFonts w:cs="Times New Roman"/>
                <w:sz w:val="18"/>
              </w:rPr>
              <w:t>Create due instances from cadence rules.</w:t>
            </w:r>
          </w:p>
        </w:tc>
        <w:tc>
          <w:tcPr>
            <w:tcW w:w="4383" w:type="dxa"/>
            <w:shd w:val="clear" w:color="auto" w:fill="F8FAFB"/>
            <w:tcMar>
              <w:top w:w="90" w:type="dxa"/>
              <w:left w:w="100" w:type="dxa"/>
              <w:bottom w:w="90" w:type="dxa"/>
              <w:right w:w="100" w:type="dxa"/>
            </w:tcMar>
            <w:vAlign w:val="center"/>
          </w:tcPr>
          <w:p w14:paraId="237B9316" w14:textId="77777777" w:rsidR="00351257" w:rsidRPr="000A2BBD" w:rsidRDefault="00000000">
            <w:pPr>
              <w:spacing w:after="0" w:line="240" w:lineRule="auto"/>
              <w:rPr>
                <w:rFonts w:cs="Times New Roman"/>
              </w:rPr>
            </w:pPr>
            <w:r w:rsidRPr="000A2BBD">
              <w:rPr>
                <w:rFonts w:cs="Times New Roman"/>
                <w:sz w:val="18"/>
              </w:rPr>
              <w:t>Do not create advisor work unless later change rules require it.</w:t>
            </w:r>
          </w:p>
        </w:tc>
      </w:tr>
      <w:tr w:rsidR="00351257" w:rsidRPr="000A2BBD" w14:paraId="543FD520" w14:textId="77777777" w:rsidTr="00A77B2B">
        <w:trPr>
          <w:jc w:val="center"/>
        </w:trPr>
        <w:tc>
          <w:tcPr>
            <w:tcW w:w="1589" w:type="dxa"/>
            <w:tcMar>
              <w:top w:w="90" w:type="dxa"/>
              <w:left w:w="100" w:type="dxa"/>
              <w:bottom w:w="90" w:type="dxa"/>
              <w:right w:w="100" w:type="dxa"/>
            </w:tcMar>
            <w:vAlign w:val="center"/>
          </w:tcPr>
          <w:p w14:paraId="14391C90" w14:textId="77777777" w:rsidR="00351257" w:rsidRPr="000A2BBD" w:rsidRDefault="00000000">
            <w:pPr>
              <w:spacing w:after="0" w:line="240" w:lineRule="auto"/>
              <w:rPr>
                <w:rFonts w:cs="Times New Roman"/>
              </w:rPr>
            </w:pPr>
            <w:r w:rsidRPr="000A2BBD">
              <w:rPr>
                <w:rFonts w:cs="Times New Roman"/>
                <w:sz w:val="18"/>
              </w:rPr>
              <w:t>Maintenance</w:t>
            </w:r>
          </w:p>
        </w:tc>
        <w:tc>
          <w:tcPr>
            <w:tcW w:w="4252" w:type="dxa"/>
            <w:tcMar>
              <w:top w:w="90" w:type="dxa"/>
              <w:left w:w="100" w:type="dxa"/>
              <w:bottom w:w="90" w:type="dxa"/>
              <w:right w:w="100" w:type="dxa"/>
            </w:tcMar>
            <w:vAlign w:val="center"/>
          </w:tcPr>
          <w:p w14:paraId="6E09762F" w14:textId="77777777" w:rsidR="00351257" w:rsidRPr="000A2BBD" w:rsidRDefault="00000000">
            <w:pPr>
              <w:spacing w:after="0" w:line="240" w:lineRule="auto"/>
              <w:rPr>
                <w:rFonts w:cs="Times New Roman"/>
              </w:rPr>
            </w:pPr>
            <w:r w:rsidRPr="000A2BBD">
              <w:rPr>
                <w:rFonts w:cs="Times New Roman"/>
                <w:sz w:val="18"/>
              </w:rPr>
              <w:t>Data lifecycle processing, cleanup, export jobs, stale invitation expiry.</w:t>
            </w:r>
          </w:p>
        </w:tc>
        <w:tc>
          <w:tcPr>
            <w:tcW w:w="4383" w:type="dxa"/>
            <w:tcMar>
              <w:top w:w="90" w:type="dxa"/>
              <w:left w:w="100" w:type="dxa"/>
              <w:bottom w:w="90" w:type="dxa"/>
              <w:right w:w="100" w:type="dxa"/>
            </w:tcMar>
            <w:vAlign w:val="center"/>
          </w:tcPr>
          <w:p w14:paraId="7C07D9EA" w14:textId="77777777" w:rsidR="00351257" w:rsidRPr="000A2BBD" w:rsidRDefault="00000000">
            <w:pPr>
              <w:spacing w:after="0" w:line="240" w:lineRule="auto"/>
              <w:rPr>
                <w:rFonts w:cs="Times New Roman"/>
              </w:rPr>
            </w:pPr>
            <w:r w:rsidRPr="000A2BBD">
              <w:rPr>
                <w:rFonts w:cs="Times New Roman"/>
                <w:sz w:val="18"/>
              </w:rPr>
              <w:t>Audited where security/data lifecycle is involved.</w:t>
            </w:r>
          </w:p>
        </w:tc>
      </w:tr>
      <w:tr w:rsidR="00351257" w:rsidRPr="000A2BBD" w14:paraId="2BEB7ADB" w14:textId="77777777" w:rsidTr="00A77B2B">
        <w:trPr>
          <w:jc w:val="center"/>
        </w:trPr>
        <w:tc>
          <w:tcPr>
            <w:tcW w:w="1589" w:type="dxa"/>
            <w:shd w:val="clear" w:color="auto" w:fill="F8FAFB"/>
            <w:tcMar>
              <w:top w:w="90" w:type="dxa"/>
              <w:left w:w="100" w:type="dxa"/>
              <w:bottom w:w="90" w:type="dxa"/>
              <w:right w:w="100" w:type="dxa"/>
            </w:tcMar>
            <w:vAlign w:val="center"/>
          </w:tcPr>
          <w:p w14:paraId="2FE014DA" w14:textId="77777777" w:rsidR="00351257" w:rsidRPr="000A2BBD" w:rsidRDefault="00000000">
            <w:pPr>
              <w:spacing w:after="0" w:line="240" w:lineRule="auto"/>
              <w:rPr>
                <w:rFonts w:cs="Times New Roman"/>
              </w:rPr>
            </w:pPr>
            <w:r w:rsidRPr="000A2BBD">
              <w:rPr>
                <w:rFonts w:cs="Times New Roman"/>
                <w:sz w:val="18"/>
              </w:rPr>
              <w:t>Future sync</w:t>
            </w:r>
          </w:p>
        </w:tc>
        <w:tc>
          <w:tcPr>
            <w:tcW w:w="4252" w:type="dxa"/>
            <w:shd w:val="clear" w:color="auto" w:fill="F8FAFB"/>
            <w:tcMar>
              <w:top w:w="90" w:type="dxa"/>
              <w:left w:w="100" w:type="dxa"/>
              <w:bottom w:w="90" w:type="dxa"/>
              <w:right w:w="100" w:type="dxa"/>
            </w:tcMar>
            <w:vAlign w:val="center"/>
          </w:tcPr>
          <w:p w14:paraId="428CBC12" w14:textId="77777777" w:rsidR="00351257" w:rsidRPr="000A2BBD" w:rsidRDefault="00000000">
            <w:pPr>
              <w:spacing w:after="0" w:line="240" w:lineRule="auto"/>
              <w:rPr>
                <w:rFonts w:cs="Times New Roman"/>
              </w:rPr>
            </w:pPr>
            <w:r w:rsidRPr="000A2BBD">
              <w:rPr>
                <w:rFonts w:cs="Times New Roman"/>
                <w:sz w:val="18"/>
              </w:rPr>
              <w:t>CRM/calendar/provider synchronization.</w:t>
            </w:r>
          </w:p>
        </w:tc>
        <w:tc>
          <w:tcPr>
            <w:tcW w:w="4383" w:type="dxa"/>
            <w:shd w:val="clear" w:color="auto" w:fill="F8FAFB"/>
            <w:tcMar>
              <w:top w:w="90" w:type="dxa"/>
              <w:left w:w="100" w:type="dxa"/>
              <w:bottom w:w="90" w:type="dxa"/>
              <w:right w:w="100" w:type="dxa"/>
            </w:tcMar>
            <w:vAlign w:val="center"/>
          </w:tcPr>
          <w:p w14:paraId="2C17E651" w14:textId="77777777" w:rsidR="00351257" w:rsidRPr="000A2BBD" w:rsidRDefault="00000000">
            <w:pPr>
              <w:spacing w:after="0" w:line="240" w:lineRule="auto"/>
              <w:rPr>
                <w:rFonts w:cs="Times New Roman"/>
              </w:rPr>
            </w:pPr>
            <w:r w:rsidRPr="000A2BBD">
              <w:rPr>
                <w:rFonts w:cs="Times New Roman"/>
                <w:sz w:val="18"/>
              </w:rPr>
              <w:t>Introduce Service Bus/event-driven workers only when volume/integration complexity warrants it.</w:t>
            </w:r>
          </w:p>
        </w:tc>
      </w:tr>
    </w:tbl>
    <w:p w14:paraId="03D4FDB4" w14:textId="77777777" w:rsidR="00351257" w:rsidRPr="000A2BBD" w:rsidRDefault="00351257">
      <w:pPr>
        <w:spacing w:after="20"/>
        <w:rPr>
          <w:rFonts w:cs="Times New Roman"/>
        </w:rPr>
      </w:pPr>
    </w:p>
    <w:p w14:paraId="1D158336" w14:textId="77777777" w:rsidR="00351257" w:rsidRPr="000A2BBD" w:rsidRDefault="00000000">
      <w:pPr>
        <w:rPr>
          <w:rFonts w:cs="Times New Roman"/>
        </w:rPr>
      </w:pPr>
      <w:r>
        <w:t>Temporal workflow payloads should carry stable IDs and TenantId, not large sensitive data payloads. Temporal Cloud provides durable workflow execution, timers and retries for reminders, communications and other asynchronous processes. Activities must remain idempotent and establish tenant context before loading or changing tenant-owned data.</w:t>
      </w:r>
    </w:p>
    <w:p w14:paraId="5D577785" w14:textId="77777777" w:rsidR="00351257" w:rsidRPr="000A2BBD" w:rsidRDefault="004354AA" w:rsidP="00EC616C">
      <w:pPr>
        <w:pStyle w:val="Heading1"/>
        <w:rPr>
          <w:rFonts w:ascii="Times New Roman" w:hAnsi="Times New Roman" w:cs="Times New Roman"/>
          <w:sz w:val="24"/>
          <w:szCs w:val="24"/>
        </w:rPr>
      </w:pPr>
      <w:r w:rsidRPr="000A2BBD">
        <w:rPr>
          <w:rFonts w:ascii="Times New Roman" w:hAnsi="Times New Roman" w:cs="Times New Roman"/>
          <w:sz w:val="24"/>
          <w:szCs w:val="24"/>
        </w:rPr>
        <w:t>1.12 Communications &amp; Notifications</w:t>
      </w:r>
    </w:p>
    <w:tbl>
      <w:tblPr>
        <w:tblStyle w:val="TableGrid"/>
        <w:tblW w:w="0" w:type="auto"/>
        <w:jc w:val="center"/>
        <w:tblLook w:val="04A0" w:firstRow="1" w:lastRow="0" w:firstColumn="1" w:lastColumn="0" w:noHBand="0" w:noVBand="1"/>
      </w:tblPr>
      <w:tblGrid>
        <w:gridCol w:w="1589"/>
        <w:gridCol w:w="8635"/>
      </w:tblGrid>
      <w:tr w:rsidR="00351257" w:rsidRPr="000A2BBD" w14:paraId="168E8023" w14:textId="77777777" w:rsidTr="00361E08">
        <w:trPr>
          <w:tblHeader/>
          <w:jc w:val="center"/>
        </w:trPr>
        <w:tc>
          <w:tcPr>
            <w:tcW w:w="1589" w:type="dxa"/>
            <w:shd w:val="clear" w:color="auto" w:fill="15334D"/>
            <w:tcMar>
              <w:top w:w="90" w:type="dxa"/>
              <w:left w:w="100" w:type="dxa"/>
              <w:bottom w:w="90" w:type="dxa"/>
              <w:right w:w="100" w:type="dxa"/>
            </w:tcMar>
            <w:vAlign w:val="center"/>
          </w:tcPr>
          <w:p w14:paraId="7F911F66" w14:textId="77777777" w:rsidR="00351257" w:rsidRPr="000A2BBD" w:rsidRDefault="00000000">
            <w:pPr>
              <w:spacing w:after="0"/>
              <w:rPr>
                <w:rFonts w:cs="Times New Roman"/>
              </w:rPr>
            </w:pPr>
            <w:r w:rsidRPr="000A2BBD">
              <w:rPr>
                <w:rFonts w:cs="Times New Roman"/>
                <w:b/>
                <w:color w:val="FFFFFF"/>
                <w:sz w:val="18"/>
              </w:rPr>
              <w:t>Concern</w:t>
            </w:r>
          </w:p>
        </w:tc>
        <w:tc>
          <w:tcPr>
            <w:tcW w:w="8635" w:type="dxa"/>
            <w:shd w:val="clear" w:color="auto" w:fill="15334D"/>
            <w:tcMar>
              <w:top w:w="90" w:type="dxa"/>
              <w:left w:w="100" w:type="dxa"/>
              <w:bottom w:w="90" w:type="dxa"/>
              <w:right w:w="100" w:type="dxa"/>
            </w:tcMar>
            <w:vAlign w:val="center"/>
          </w:tcPr>
          <w:p w14:paraId="7D6E9672" w14:textId="77777777" w:rsidR="00351257" w:rsidRPr="000A2BBD" w:rsidRDefault="00000000">
            <w:pPr>
              <w:spacing w:after="0"/>
              <w:rPr>
                <w:rFonts w:cs="Times New Roman"/>
              </w:rPr>
            </w:pPr>
            <w:r w:rsidRPr="000A2BBD">
              <w:rPr>
                <w:rFonts w:cs="Times New Roman"/>
                <w:b/>
                <w:color w:val="FFFFFF"/>
                <w:sz w:val="18"/>
              </w:rPr>
              <w:t>Architecture Direction</w:t>
            </w:r>
          </w:p>
        </w:tc>
      </w:tr>
      <w:tr w:rsidR="00351257" w:rsidRPr="000A2BBD" w14:paraId="52488302" w14:textId="77777777" w:rsidTr="00361E08">
        <w:trPr>
          <w:jc w:val="center"/>
        </w:trPr>
        <w:tc>
          <w:tcPr>
            <w:tcW w:w="1589" w:type="dxa"/>
            <w:tcMar>
              <w:top w:w="90" w:type="dxa"/>
              <w:left w:w="100" w:type="dxa"/>
              <w:bottom w:w="90" w:type="dxa"/>
              <w:right w:w="100" w:type="dxa"/>
            </w:tcMar>
            <w:vAlign w:val="center"/>
          </w:tcPr>
          <w:p w14:paraId="73D687C4" w14:textId="77777777" w:rsidR="00351257" w:rsidRPr="000A2BBD" w:rsidRDefault="00000000">
            <w:pPr>
              <w:spacing w:after="0" w:line="240" w:lineRule="auto"/>
              <w:rPr>
                <w:rFonts w:cs="Times New Roman"/>
              </w:rPr>
            </w:pPr>
            <w:r w:rsidRPr="000A2BBD">
              <w:rPr>
                <w:rFonts w:cs="Times New Roman"/>
                <w:sz w:val="18"/>
              </w:rPr>
              <w:t>Provider boundary</w:t>
            </w:r>
          </w:p>
        </w:tc>
        <w:tc>
          <w:tcPr>
            <w:tcW w:w="8635" w:type="dxa"/>
            <w:tcMar>
              <w:top w:w="90" w:type="dxa"/>
              <w:left w:w="100" w:type="dxa"/>
              <w:bottom w:w="90" w:type="dxa"/>
              <w:right w:w="100" w:type="dxa"/>
            </w:tcMar>
            <w:vAlign w:val="center"/>
          </w:tcPr>
          <w:p w14:paraId="08236E3B" w14:textId="77777777" w:rsidR="00351257" w:rsidRPr="000A2BBD" w:rsidRDefault="00000000">
            <w:pPr>
              <w:spacing w:after="0" w:line="240" w:lineRule="auto"/>
              <w:rPr>
                <w:rFonts w:cs="Times New Roman"/>
              </w:rPr>
            </w:pPr>
            <w:r w:rsidRPr="000A2BBD">
              <w:rPr>
                <w:rFonts w:cs="Times New Roman"/>
                <w:sz w:val="18"/>
              </w:rPr>
              <w:t>ICommunicationSender abstraction. Initial email provider may be Azure Communication Services Email or another selected provider without changing application/domain code.</w:t>
            </w:r>
          </w:p>
        </w:tc>
      </w:tr>
      <w:tr w:rsidR="00351257" w:rsidRPr="000A2BBD" w14:paraId="1EB18DD5" w14:textId="77777777" w:rsidTr="00361E08">
        <w:trPr>
          <w:jc w:val="center"/>
        </w:trPr>
        <w:tc>
          <w:tcPr>
            <w:tcW w:w="1589" w:type="dxa"/>
            <w:shd w:val="clear" w:color="auto" w:fill="F8FAFB"/>
            <w:tcMar>
              <w:top w:w="90" w:type="dxa"/>
              <w:left w:w="100" w:type="dxa"/>
              <w:bottom w:w="90" w:type="dxa"/>
              <w:right w:w="100" w:type="dxa"/>
            </w:tcMar>
            <w:vAlign w:val="center"/>
          </w:tcPr>
          <w:p w14:paraId="42D6B8B2" w14:textId="77777777" w:rsidR="00351257" w:rsidRPr="000A2BBD" w:rsidRDefault="00000000">
            <w:pPr>
              <w:spacing w:after="0" w:line="240" w:lineRule="auto"/>
              <w:rPr>
                <w:rFonts w:cs="Times New Roman"/>
              </w:rPr>
            </w:pPr>
            <w:r w:rsidRPr="000A2BBD">
              <w:rPr>
                <w:rFonts w:cs="Times New Roman"/>
                <w:sz w:val="18"/>
              </w:rPr>
              <w:t>Templates</w:t>
            </w:r>
          </w:p>
        </w:tc>
        <w:tc>
          <w:tcPr>
            <w:tcW w:w="8635" w:type="dxa"/>
            <w:shd w:val="clear" w:color="auto" w:fill="F8FAFB"/>
            <w:tcMar>
              <w:top w:w="90" w:type="dxa"/>
              <w:left w:w="100" w:type="dxa"/>
              <w:bottom w:w="90" w:type="dxa"/>
              <w:right w:w="100" w:type="dxa"/>
            </w:tcMar>
            <w:vAlign w:val="center"/>
          </w:tcPr>
          <w:p w14:paraId="42785DC1" w14:textId="77777777" w:rsidR="00351257" w:rsidRPr="000A2BBD" w:rsidRDefault="00000000">
            <w:pPr>
              <w:spacing w:after="0" w:line="240" w:lineRule="auto"/>
              <w:rPr>
                <w:rFonts w:cs="Times New Roman"/>
              </w:rPr>
            </w:pPr>
            <w:r w:rsidRPr="000A2BBD">
              <w:rPr>
                <w:rFonts w:cs="Times New Roman"/>
                <w:sz w:val="18"/>
              </w:rPr>
              <w:t>Versioned templates stored as metadata/content; firm/advisor identity and branding are resolved at send time.</w:t>
            </w:r>
          </w:p>
        </w:tc>
      </w:tr>
      <w:tr w:rsidR="00351257" w:rsidRPr="000A2BBD" w14:paraId="38F6F353" w14:textId="77777777" w:rsidTr="00361E08">
        <w:trPr>
          <w:jc w:val="center"/>
        </w:trPr>
        <w:tc>
          <w:tcPr>
            <w:tcW w:w="1589" w:type="dxa"/>
            <w:tcMar>
              <w:top w:w="90" w:type="dxa"/>
              <w:left w:w="100" w:type="dxa"/>
              <w:bottom w:w="90" w:type="dxa"/>
              <w:right w:w="100" w:type="dxa"/>
            </w:tcMar>
            <w:vAlign w:val="center"/>
          </w:tcPr>
          <w:p w14:paraId="1C9ADA41" w14:textId="77777777" w:rsidR="00351257" w:rsidRPr="000A2BBD" w:rsidRDefault="00000000">
            <w:pPr>
              <w:spacing w:after="0" w:line="240" w:lineRule="auto"/>
              <w:rPr>
                <w:rFonts w:cs="Times New Roman"/>
              </w:rPr>
            </w:pPr>
            <w:r w:rsidRPr="000A2BBD">
              <w:rPr>
                <w:rFonts w:cs="Times New Roman"/>
                <w:sz w:val="18"/>
              </w:rPr>
              <w:t>Modes</w:t>
            </w:r>
          </w:p>
        </w:tc>
        <w:tc>
          <w:tcPr>
            <w:tcW w:w="8635" w:type="dxa"/>
            <w:tcMar>
              <w:top w:w="90" w:type="dxa"/>
              <w:left w:w="100" w:type="dxa"/>
              <w:bottom w:w="90" w:type="dxa"/>
              <w:right w:w="100" w:type="dxa"/>
            </w:tcMar>
            <w:vAlign w:val="center"/>
          </w:tcPr>
          <w:p w14:paraId="7BB3BA17" w14:textId="77777777" w:rsidR="00351257" w:rsidRPr="000A2BBD" w:rsidRDefault="00000000">
            <w:pPr>
              <w:spacing w:after="0" w:line="240" w:lineRule="auto"/>
              <w:rPr>
                <w:rFonts w:cs="Times New Roman"/>
              </w:rPr>
            </w:pPr>
            <w:r w:rsidRPr="000A2BBD">
              <w:rPr>
                <w:rFonts w:cs="Times New Roman"/>
                <w:sz w:val="18"/>
              </w:rPr>
              <w:t>Automatic / Advisor Approval / Off by supported workflow.</w:t>
            </w:r>
          </w:p>
        </w:tc>
      </w:tr>
      <w:tr w:rsidR="00351257" w:rsidRPr="000A2BBD" w14:paraId="5C2365A5" w14:textId="77777777" w:rsidTr="00361E08">
        <w:trPr>
          <w:jc w:val="center"/>
        </w:trPr>
        <w:tc>
          <w:tcPr>
            <w:tcW w:w="1589" w:type="dxa"/>
            <w:shd w:val="clear" w:color="auto" w:fill="F8FAFB"/>
            <w:tcMar>
              <w:top w:w="90" w:type="dxa"/>
              <w:left w:w="100" w:type="dxa"/>
              <w:bottom w:w="90" w:type="dxa"/>
              <w:right w:w="100" w:type="dxa"/>
            </w:tcMar>
            <w:vAlign w:val="center"/>
          </w:tcPr>
          <w:p w14:paraId="74E19170" w14:textId="77777777" w:rsidR="00351257" w:rsidRPr="000A2BBD" w:rsidRDefault="00000000">
            <w:pPr>
              <w:spacing w:after="0" w:line="240" w:lineRule="auto"/>
              <w:rPr>
                <w:rFonts w:cs="Times New Roman"/>
              </w:rPr>
            </w:pPr>
            <w:r w:rsidRPr="000A2BBD">
              <w:rPr>
                <w:rFonts w:cs="Times New Roman"/>
                <w:sz w:val="18"/>
              </w:rPr>
              <w:t>Channels</w:t>
            </w:r>
          </w:p>
        </w:tc>
        <w:tc>
          <w:tcPr>
            <w:tcW w:w="8635" w:type="dxa"/>
            <w:shd w:val="clear" w:color="auto" w:fill="F8FAFB"/>
            <w:tcMar>
              <w:top w:w="90" w:type="dxa"/>
              <w:left w:w="100" w:type="dxa"/>
              <w:bottom w:w="90" w:type="dxa"/>
              <w:right w:w="100" w:type="dxa"/>
            </w:tcMar>
            <w:vAlign w:val="center"/>
          </w:tcPr>
          <w:p w14:paraId="0C95712C" w14:textId="77777777" w:rsidR="00351257" w:rsidRPr="000A2BBD" w:rsidRDefault="00000000">
            <w:pPr>
              <w:spacing w:after="0" w:line="240" w:lineRule="auto"/>
              <w:rPr>
                <w:rFonts w:cs="Times New Roman"/>
              </w:rPr>
            </w:pPr>
            <w:r w:rsidRPr="000A2BBD">
              <w:rPr>
                <w:rFonts w:cs="Times New Roman"/>
                <w:sz w:val="18"/>
              </w:rPr>
              <w:t>Email + in-app notifications for MVP where confirmed. SMS and additional channels remain future adapters.</w:t>
            </w:r>
          </w:p>
        </w:tc>
      </w:tr>
      <w:tr w:rsidR="00351257" w:rsidRPr="000A2BBD" w14:paraId="75B34997" w14:textId="77777777" w:rsidTr="00361E08">
        <w:trPr>
          <w:jc w:val="center"/>
        </w:trPr>
        <w:tc>
          <w:tcPr>
            <w:tcW w:w="1589" w:type="dxa"/>
            <w:tcMar>
              <w:top w:w="90" w:type="dxa"/>
              <w:left w:w="100" w:type="dxa"/>
              <w:bottom w:w="90" w:type="dxa"/>
              <w:right w:w="100" w:type="dxa"/>
            </w:tcMar>
            <w:vAlign w:val="center"/>
          </w:tcPr>
          <w:p w14:paraId="54FF61C7" w14:textId="77777777" w:rsidR="00351257" w:rsidRPr="000A2BBD" w:rsidRDefault="00000000">
            <w:pPr>
              <w:spacing w:after="0" w:line="240" w:lineRule="auto"/>
              <w:rPr>
                <w:rFonts w:cs="Times New Roman"/>
              </w:rPr>
            </w:pPr>
            <w:r w:rsidRPr="000A2BBD">
              <w:rPr>
                <w:rFonts w:cs="Times New Roman"/>
                <w:sz w:val="18"/>
              </w:rPr>
              <w:t>Retry/failure</w:t>
            </w:r>
          </w:p>
        </w:tc>
        <w:tc>
          <w:tcPr>
            <w:tcW w:w="8635" w:type="dxa"/>
            <w:tcMar>
              <w:top w:w="90" w:type="dxa"/>
              <w:left w:w="100" w:type="dxa"/>
              <w:bottom w:w="90" w:type="dxa"/>
              <w:right w:w="100" w:type="dxa"/>
            </w:tcMar>
            <w:vAlign w:val="center"/>
          </w:tcPr>
          <w:p w14:paraId="6456EC47" w14:textId="77777777" w:rsidR="00351257" w:rsidRPr="000A2BBD" w:rsidRDefault="00000000">
            <w:pPr>
              <w:spacing w:after="0" w:line="240" w:lineRule="auto"/>
              <w:rPr>
                <w:rFonts w:cs="Times New Roman"/>
              </w:rPr>
            </w:pPr>
            <w:r w:rsidRPr="000A2BBD">
              <w:rPr>
                <w:rFonts w:cs="Times New Roman"/>
                <w:sz w:val="18"/>
              </w:rPr>
              <w:t>Background jobs retry transient failures with bounded attempts; terminal failures create operational alerts/history.</w:t>
            </w:r>
          </w:p>
        </w:tc>
      </w:tr>
      <w:tr w:rsidR="00351257" w:rsidRPr="000A2BBD" w14:paraId="7EBB86E5" w14:textId="77777777" w:rsidTr="00361E08">
        <w:trPr>
          <w:jc w:val="center"/>
        </w:trPr>
        <w:tc>
          <w:tcPr>
            <w:tcW w:w="1589" w:type="dxa"/>
            <w:shd w:val="clear" w:color="auto" w:fill="F8FAFB"/>
            <w:tcMar>
              <w:top w:w="90" w:type="dxa"/>
              <w:left w:w="100" w:type="dxa"/>
              <w:bottom w:w="90" w:type="dxa"/>
              <w:right w:w="100" w:type="dxa"/>
            </w:tcMar>
            <w:vAlign w:val="center"/>
          </w:tcPr>
          <w:p w14:paraId="7A1B11F9" w14:textId="77777777" w:rsidR="00351257" w:rsidRPr="000A2BBD" w:rsidRDefault="00000000">
            <w:pPr>
              <w:spacing w:after="0" w:line="240" w:lineRule="auto"/>
              <w:rPr>
                <w:rFonts w:cs="Times New Roman"/>
              </w:rPr>
            </w:pPr>
            <w:r w:rsidRPr="000A2BBD">
              <w:rPr>
                <w:rFonts w:cs="Times New Roman"/>
                <w:sz w:val="18"/>
              </w:rPr>
              <w:t>Sensitive content</w:t>
            </w:r>
          </w:p>
        </w:tc>
        <w:tc>
          <w:tcPr>
            <w:tcW w:w="8635" w:type="dxa"/>
            <w:shd w:val="clear" w:color="auto" w:fill="F8FAFB"/>
            <w:tcMar>
              <w:top w:w="90" w:type="dxa"/>
              <w:left w:w="100" w:type="dxa"/>
              <w:bottom w:w="90" w:type="dxa"/>
              <w:right w:w="100" w:type="dxa"/>
            </w:tcMar>
            <w:vAlign w:val="center"/>
          </w:tcPr>
          <w:p w14:paraId="7B8D81DA" w14:textId="77777777" w:rsidR="00351257" w:rsidRPr="000A2BBD" w:rsidRDefault="00000000">
            <w:pPr>
              <w:spacing w:after="0" w:line="240" w:lineRule="auto"/>
              <w:rPr>
                <w:rFonts w:cs="Times New Roman"/>
              </w:rPr>
            </w:pPr>
            <w:r w:rsidRPr="000A2BBD">
              <w:rPr>
                <w:rFonts w:cs="Times New Roman"/>
                <w:sz w:val="18"/>
              </w:rPr>
              <w:t>Outbound messages should contain minimal sensitive information and direct users back to authenticated RetirementTrack for detailed values.</w:t>
            </w:r>
          </w:p>
        </w:tc>
      </w:tr>
      <w:tr w:rsidR="00351257" w:rsidRPr="000A2BBD" w14:paraId="32CB9B60" w14:textId="77777777" w:rsidTr="00361E08">
        <w:trPr>
          <w:jc w:val="center"/>
        </w:trPr>
        <w:tc>
          <w:tcPr>
            <w:tcW w:w="1589" w:type="dxa"/>
            <w:tcMar>
              <w:top w:w="90" w:type="dxa"/>
              <w:left w:w="100" w:type="dxa"/>
              <w:bottom w:w="90" w:type="dxa"/>
              <w:right w:w="100" w:type="dxa"/>
            </w:tcMar>
            <w:vAlign w:val="center"/>
          </w:tcPr>
          <w:p w14:paraId="7B330562" w14:textId="77777777" w:rsidR="00351257" w:rsidRPr="000A2BBD" w:rsidRDefault="00000000">
            <w:pPr>
              <w:spacing w:after="0" w:line="240" w:lineRule="auto"/>
              <w:rPr>
                <w:rFonts w:cs="Times New Roman"/>
              </w:rPr>
            </w:pPr>
            <w:r w:rsidRPr="000A2BBD">
              <w:rPr>
                <w:rFonts w:cs="Times New Roman"/>
                <w:sz w:val="18"/>
              </w:rPr>
              <w:t>History</w:t>
            </w:r>
          </w:p>
        </w:tc>
        <w:tc>
          <w:tcPr>
            <w:tcW w:w="8635" w:type="dxa"/>
            <w:tcMar>
              <w:top w:w="90" w:type="dxa"/>
              <w:left w:w="100" w:type="dxa"/>
              <w:bottom w:w="90" w:type="dxa"/>
              <w:right w:w="100" w:type="dxa"/>
            </w:tcMar>
            <w:vAlign w:val="center"/>
          </w:tcPr>
          <w:p w14:paraId="6F628D17" w14:textId="77777777" w:rsidR="00351257" w:rsidRPr="000A2BBD" w:rsidRDefault="00000000">
            <w:pPr>
              <w:spacing w:after="0" w:line="240" w:lineRule="auto"/>
              <w:rPr>
                <w:rFonts w:cs="Times New Roman"/>
              </w:rPr>
            </w:pPr>
            <w:r w:rsidRPr="000A2BBD">
              <w:rPr>
                <w:rFonts w:cs="Times New Roman"/>
                <w:sz w:val="18"/>
              </w:rPr>
              <w:t>Persist communication intent, approval, send attempt, delivery state and related workflow identifiers.</w:t>
            </w:r>
          </w:p>
        </w:tc>
      </w:tr>
    </w:tbl>
    <w:p w14:paraId="48147AA1" w14:textId="77777777" w:rsidR="00351257" w:rsidRPr="000A2BBD" w:rsidRDefault="00351257">
      <w:pPr>
        <w:spacing w:after="20"/>
        <w:rPr>
          <w:rFonts w:cs="Times New Roman"/>
        </w:rPr>
      </w:pPr>
    </w:p>
    <w:p w14:paraId="54B15AA3"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1.13 Monitoring, Logging &amp; Auditability</w:t>
      </w:r>
    </w:p>
    <w:tbl>
      <w:tblPr>
        <w:tblStyle w:val="TableGrid"/>
        <w:tblW w:w="0" w:type="auto"/>
        <w:jc w:val="center"/>
        <w:tblLook w:val="04A0" w:firstRow="1" w:lastRow="0" w:firstColumn="1" w:lastColumn="0" w:noHBand="0" w:noVBand="1"/>
      </w:tblPr>
      <w:tblGrid>
        <w:gridCol w:w="1589"/>
        <w:gridCol w:w="5386"/>
        <w:gridCol w:w="3249"/>
      </w:tblGrid>
      <w:tr w:rsidR="00351257" w:rsidRPr="000A2BBD" w14:paraId="214A1AC2" w14:textId="77777777" w:rsidTr="00361E08">
        <w:trPr>
          <w:tblHeader/>
          <w:jc w:val="center"/>
        </w:trPr>
        <w:tc>
          <w:tcPr>
            <w:tcW w:w="1589" w:type="dxa"/>
            <w:shd w:val="clear" w:color="auto" w:fill="15334D"/>
            <w:tcMar>
              <w:top w:w="90" w:type="dxa"/>
              <w:left w:w="100" w:type="dxa"/>
              <w:bottom w:w="90" w:type="dxa"/>
              <w:right w:w="100" w:type="dxa"/>
            </w:tcMar>
            <w:vAlign w:val="center"/>
          </w:tcPr>
          <w:p w14:paraId="32EF0B7D" w14:textId="77777777" w:rsidR="00351257" w:rsidRPr="000A2BBD" w:rsidRDefault="00000000">
            <w:pPr>
              <w:spacing w:after="0"/>
              <w:rPr>
                <w:rFonts w:cs="Times New Roman"/>
              </w:rPr>
            </w:pPr>
            <w:r w:rsidRPr="000A2BBD">
              <w:rPr>
                <w:rFonts w:cs="Times New Roman"/>
                <w:b/>
                <w:color w:val="FFFFFF"/>
                <w:sz w:val="18"/>
              </w:rPr>
              <w:t>Category</w:t>
            </w:r>
          </w:p>
        </w:tc>
        <w:tc>
          <w:tcPr>
            <w:tcW w:w="5386" w:type="dxa"/>
            <w:shd w:val="clear" w:color="auto" w:fill="15334D"/>
            <w:tcMar>
              <w:top w:w="90" w:type="dxa"/>
              <w:left w:w="100" w:type="dxa"/>
              <w:bottom w:w="90" w:type="dxa"/>
              <w:right w:w="100" w:type="dxa"/>
            </w:tcMar>
            <w:vAlign w:val="center"/>
          </w:tcPr>
          <w:p w14:paraId="17987FF2" w14:textId="77777777" w:rsidR="00351257" w:rsidRPr="000A2BBD" w:rsidRDefault="00000000">
            <w:pPr>
              <w:spacing w:after="0"/>
              <w:rPr>
                <w:rFonts w:cs="Times New Roman"/>
              </w:rPr>
            </w:pPr>
            <w:r w:rsidRPr="000A2BBD">
              <w:rPr>
                <w:rFonts w:cs="Times New Roman"/>
                <w:b/>
                <w:color w:val="FFFFFF"/>
                <w:sz w:val="18"/>
              </w:rPr>
              <w:t>Examples</w:t>
            </w:r>
          </w:p>
        </w:tc>
        <w:tc>
          <w:tcPr>
            <w:tcW w:w="3249" w:type="dxa"/>
            <w:shd w:val="clear" w:color="auto" w:fill="15334D"/>
            <w:tcMar>
              <w:top w:w="90" w:type="dxa"/>
              <w:left w:w="100" w:type="dxa"/>
              <w:bottom w:w="90" w:type="dxa"/>
              <w:right w:w="100" w:type="dxa"/>
            </w:tcMar>
            <w:vAlign w:val="center"/>
          </w:tcPr>
          <w:p w14:paraId="50712FF8" w14:textId="77777777" w:rsidR="00351257" w:rsidRPr="000A2BBD" w:rsidRDefault="00000000">
            <w:pPr>
              <w:spacing w:after="0"/>
              <w:rPr>
                <w:rFonts w:cs="Times New Roman"/>
              </w:rPr>
            </w:pPr>
            <w:r w:rsidRPr="000A2BBD">
              <w:rPr>
                <w:rFonts w:cs="Times New Roman"/>
                <w:b/>
                <w:color w:val="FFFFFF"/>
                <w:sz w:val="18"/>
              </w:rPr>
              <w:t>System</w:t>
            </w:r>
          </w:p>
        </w:tc>
      </w:tr>
      <w:tr w:rsidR="00351257" w:rsidRPr="000A2BBD" w14:paraId="2C7618B7" w14:textId="77777777" w:rsidTr="00361E08">
        <w:trPr>
          <w:jc w:val="center"/>
        </w:trPr>
        <w:tc>
          <w:tcPr>
            <w:tcW w:w="1589" w:type="dxa"/>
            <w:tcMar>
              <w:top w:w="90" w:type="dxa"/>
              <w:left w:w="100" w:type="dxa"/>
              <w:bottom w:w="90" w:type="dxa"/>
              <w:right w:w="100" w:type="dxa"/>
            </w:tcMar>
            <w:vAlign w:val="center"/>
          </w:tcPr>
          <w:p w14:paraId="32F139E7" w14:textId="77777777" w:rsidR="00351257" w:rsidRPr="000A2BBD" w:rsidRDefault="00000000">
            <w:pPr>
              <w:spacing w:after="0" w:line="240" w:lineRule="auto"/>
              <w:rPr>
                <w:rFonts w:cs="Times New Roman"/>
              </w:rPr>
            </w:pPr>
            <w:r w:rsidRPr="000A2BBD">
              <w:rPr>
                <w:rFonts w:cs="Times New Roman"/>
                <w:sz w:val="18"/>
              </w:rPr>
              <w:t>Technical logs</w:t>
            </w:r>
          </w:p>
        </w:tc>
        <w:tc>
          <w:tcPr>
            <w:tcW w:w="5386" w:type="dxa"/>
            <w:tcMar>
              <w:top w:w="90" w:type="dxa"/>
              <w:left w:w="100" w:type="dxa"/>
              <w:bottom w:w="90" w:type="dxa"/>
              <w:right w:w="100" w:type="dxa"/>
            </w:tcMar>
            <w:vAlign w:val="center"/>
          </w:tcPr>
          <w:p w14:paraId="6B4719F3" w14:textId="77777777" w:rsidR="00351257" w:rsidRPr="000A2BBD" w:rsidRDefault="00000000">
            <w:pPr>
              <w:spacing w:after="0" w:line="240" w:lineRule="auto"/>
              <w:rPr>
                <w:rFonts w:cs="Times New Roman"/>
              </w:rPr>
            </w:pPr>
            <w:r w:rsidRPr="000A2BBD">
              <w:rPr>
                <w:rFonts w:cs="Times New Roman"/>
                <w:sz w:val="18"/>
              </w:rPr>
              <w:t>API failure, SQL timeout, provider failure, job retry, dependency latency.</w:t>
            </w:r>
          </w:p>
        </w:tc>
        <w:tc>
          <w:tcPr>
            <w:tcW w:w="3249" w:type="dxa"/>
            <w:tcMar>
              <w:top w:w="90" w:type="dxa"/>
              <w:left w:w="100" w:type="dxa"/>
              <w:bottom w:w="90" w:type="dxa"/>
              <w:right w:w="100" w:type="dxa"/>
            </w:tcMar>
            <w:vAlign w:val="center"/>
          </w:tcPr>
          <w:p w14:paraId="21BB609D" w14:textId="77777777" w:rsidR="00351257" w:rsidRPr="000A2BBD" w:rsidRDefault="00000000">
            <w:pPr>
              <w:spacing w:after="0" w:line="240" w:lineRule="auto"/>
              <w:rPr>
                <w:rFonts w:cs="Times New Roman"/>
              </w:rPr>
            </w:pPr>
            <w:r w:rsidRPr="000A2BBD">
              <w:rPr>
                <w:rFonts w:cs="Times New Roman"/>
                <w:sz w:val="18"/>
              </w:rPr>
              <w:t>Application Insights / Log Analytics</w:t>
            </w:r>
          </w:p>
        </w:tc>
      </w:tr>
      <w:tr w:rsidR="00351257" w:rsidRPr="000A2BBD" w14:paraId="2C3677CB" w14:textId="77777777" w:rsidTr="00361E08">
        <w:trPr>
          <w:jc w:val="center"/>
        </w:trPr>
        <w:tc>
          <w:tcPr>
            <w:tcW w:w="1589" w:type="dxa"/>
            <w:shd w:val="clear" w:color="auto" w:fill="F8FAFB"/>
            <w:tcMar>
              <w:top w:w="90" w:type="dxa"/>
              <w:left w:w="100" w:type="dxa"/>
              <w:bottom w:w="90" w:type="dxa"/>
              <w:right w:w="100" w:type="dxa"/>
            </w:tcMar>
            <w:vAlign w:val="center"/>
          </w:tcPr>
          <w:p w14:paraId="499EE85E" w14:textId="77777777" w:rsidR="00351257" w:rsidRPr="000A2BBD" w:rsidRDefault="00000000">
            <w:pPr>
              <w:spacing w:after="0" w:line="240" w:lineRule="auto"/>
              <w:rPr>
                <w:rFonts w:cs="Times New Roman"/>
              </w:rPr>
            </w:pPr>
            <w:r w:rsidRPr="000A2BBD">
              <w:rPr>
                <w:rFonts w:cs="Times New Roman"/>
                <w:sz w:val="18"/>
              </w:rPr>
              <w:t>Metrics</w:t>
            </w:r>
          </w:p>
        </w:tc>
        <w:tc>
          <w:tcPr>
            <w:tcW w:w="5386" w:type="dxa"/>
            <w:shd w:val="clear" w:color="auto" w:fill="F8FAFB"/>
            <w:tcMar>
              <w:top w:w="90" w:type="dxa"/>
              <w:left w:w="100" w:type="dxa"/>
              <w:bottom w:w="90" w:type="dxa"/>
              <w:right w:w="100" w:type="dxa"/>
            </w:tcMar>
            <w:vAlign w:val="center"/>
          </w:tcPr>
          <w:p w14:paraId="7045275A" w14:textId="77777777" w:rsidR="00351257" w:rsidRPr="000A2BBD" w:rsidRDefault="00000000">
            <w:pPr>
              <w:spacing w:after="0" w:line="240" w:lineRule="auto"/>
              <w:rPr>
                <w:rFonts w:cs="Times New Roman"/>
              </w:rPr>
            </w:pPr>
            <w:r w:rsidRPr="000A2BBD">
              <w:rPr>
                <w:rFonts w:cs="Times New Roman"/>
                <w:sz w:val="18"/>
              </w:rPr>
              <w:t>Request rate/latency, SQL performance, queue/job health, failed communications, availability.</w:t>
            </w:r>
          </w:p>
        </w:tc>
        <w:tc>
          <w:tcPr>
            <w:tcW w:w="3249" w:type="dxa"/>
            <w:shd w:val="clear" w:color="auto" w:fill="F8FAFB"/>
            <w:tcMar>
              <w:top w:w="90" w:type="dxa"/>
              <w:left w:w="100" w:type="dxa"/>
              <w:bottom w:w="90" w:type="dxa"/>
              <w:right w:w="100" w:type="dxa"/>
            </w:tcMar>
            <w:vAlign w:val="center"/>
          </w:tcPr>
          <w:p w14:paraId="2803934B" w14:textId="77777777" w:rsidR="00351257" w:rsidRPr="000A2BBD" w:rsidRDefault="00000000">
            <w:pPr>
              <w:spacing w:after="0" w:line="240" w:lineRule="auto"/>
              <w:rPr>
                <w:rFonts w:cs="Times New Roman"/>
              </w:rPr>
            </w:pPr>
            <w:r w:rsidRPr="000A2BBD">
              <w:rPr>
                <w:rFonts w:cs="Times New Roman"/>
                <w:sz w:val="18"/>
              </w:rPr>
              <w:t>Azure Monitor / Application Insights</w:t>
            </w:r>
          </w:p>
        </w:tc>
      </w:tr>
      <w:tr w:rsidR="00351257" w:rsidRPr="000A2BBD" w14:paraId="56856DA9" w14:textId="77777777" w:rsidTr="00361E08">
        <w:trPr>
          <w:jc w:val="center"/>
        </w:trPr>
        <w:tc>
          <w:tcPr>
            <w:tcW w:w="1589" w:type="dxa"/>
            <w:tcMar>
              <w:top w:w="90" w:type="dxa"/>
              <w:left w:w="100" w:type="dxa"/>
              <w:bottom w:w="90" w:type="dxa"/>
              <w:right w:w="100" w:type="dxa"/>
            </w:tcMar>
            <w:vAlign w:val="center"/>
          </w:tcPr>
          <w:p w14:paraId="409E6E87" w14:textId="77777777" w:rsidR="00351257" w:rsidRPr="000A2BBD" w:rsidRDefault="00000000">
            <w:pPr>
              <w:spacing w:after="0" w:line="240" w:lineRule="auto"/>
              <w:rPr>
                <w:rFonts w:cs="Times New Roman"/>
              </w:rPr>
            </w:pPr>
            <w:r w:rsidRPr="000A2BBD">
              <w:rPr>
                <w:rFonts w:cs="Times New Roman"/>
                <w:sz w:val="18"/>
              </w:rPr>
              <w:t>Distributed trace</w:t>
            </w:r>
          </w:p>
        </w:tc>
        <w:tc>
          <w:tcPr>
            <w:tcW w:w="5386" w:type="dxa"/>
            <w:tcMar>
              <w:top w:w="90" w:type="dxa"/>
              <w:left w:w="100" w:type="dxa"/>
              <w:bottom w:w="90" w:type="dxa"/>
              <w:right w:w="100" w:type="dxa"/>
            </w:tcMar>
            <w:vAlign w:val="center"/>
          </w:tcPr>
          <w:p w14:paraId="19030B56" w14:textId="77777777" w:rsidR="00351257" w:rsidRPr="000A2BBD" w:rsidRDefault="00000000">
            <w:pPr>
              <w:spacing w:after="0" w:line="240" w:lineRule="auto"/>
              <w:rPr>
                <w:rFonts w:cs="Times New Roman"/>
              </w:rPr>
            </w:pPr>
            <w:r w:rsidRPr="000A2BBD">
              <w:rPr>
                <w:rFonts w:cs="Times New Roman"/>
                <w:sz w:val="18"/>
              </w:rPr>
              <w:t>Correlation across API -&gt; application -&gt; SQL/provider/worker.</w:t>
            </w:r>
          </w:p>
        </w:tc>
        <w:tc>
          <w:tcPr>
            <w:tcW w:w="3249" w:type="dxa"/>
            <w:tcMar>
              <w:top w:w="90" w:type="dxa"/>
              <w:left w:w="100" w:type="dxa"/>
              <w:bottom w:w="90" w:type="dxa"/>
              <w:right w:w="100" w:type="dxa"/>
            </w:tcMar>
            <w:vAlign w:val="center"/>
          </w:tcPr>
          <w:p w14:paraId="24D69100" w14:textId="77777777" w:rsidR="00351257" w:rsidRPr="000A2BBD" w:rsidRDefault="00000000">
            <w:pPr>
              <w:spacing w:after="0" w:line="240" w:lineRule="auto"/>
              <w:rPr>
                <w:rFonts w:cs="Times New Roman"/>
              </w:rPr>
            </w:pPr>
            <w:r w:rsidRPr="000A2BBD">
              <w:rPr>
                <w:rFonts w:cs="Times New Roman"/>
                <w:sz w:val="18"/>
              </w:rPr>
              <w:t>Application Insights</w:t>
            </w:r>
          </w:p>
        </w:tc>
      </w:tr>
      <w:tr w:rsidR="00351257" w:rsidRPr="000A2BBD" w14:paraId="37DD393E" w14:textId="77777777" w:rsidTr="00361E08">
        <w:trPr>
          <w:jc w:val="center"/>
        </w:trPr>
        <w:tc>
          <w:tcPr>
            <w:tcW w:w="1589" w:type="dxa"/>
            <w:shd w:val="clear" w:color="auto" w:fill="F8FAFB"/>
            <w:tcMar>
              <w:top w:w="90" w:type="dxa"/>
              <w:left w:w="100" w:type="dxa"/>
              <w:bottom w:w="90" w:type="dxa"/>
              <w:right w:w="100" w:type="dxa"/>
            </w:tcMar>
            <w:vAlign w:val="center"/>
          </w:tcPr>
          <w:p w14:paraId="57CCE33B" w14:textId="77777777" w:rsidR="00351257" w:rsidRPr="000A2BBD" w:rsidRDefault="00000000">
            <w:pPr>
              <w:spacing w:after="0" w:line="240" w:lineRule="auto"/>
              <w:rPr>
                <w:rFonts w:cs="Times New Roman"/>
              </w:rPr>
            </w:pPr>
            <w:r w:rsidRPr="000A2BBD">
              <w:rPr>
                <w:rFonts w:cs="Times New Roman"/>
                <w:sz w:val="18"/>
              </w:rPr>
              <w:lastRenderedPageBreak/>
              <w:t>Business audit</w:t>
            </w:r>
          </w:p>
        </w:tc>
        <w:tc>
          <w:tcPr>
            <w:tcW w:w="5386" w:type="dxa"/>
            <w:shd w:val="clear" w:color="auto" w:fill="F8FAFB"/>
            <w:tcMar>
              <w:top w:w="90" w:type="dxa"/>
              <w:left w:w="100" w:type="dxa"/>
              <w:bottom w:w="90" w:type="dxa"/>
              <w:right w:w="100" w:type="dxa"/>
            </w:tcMar>
            <w:vAlign w:val="center"/>
          </w:tcPr>
          <w:p w14:paraId="6A362B6B" w14:textId="77777777" w:rsidR="00351257" w:rsidRPr="000A2BBD" w:rsidRDefault="00000000">
            <w:pPr>
              <w:spacing w:after="0" w:line="240" w:lineRule="auto"/>
              <w:rPr>
                <w:rFonts w:cs="Times New Roman"/>
              </w:rPr>
            </w:pPr>
            <w:r w:rsidRPr="000A2BBD">
              <w:rPr>
                <w:rFonts w:cs="Times New Roman"/>
                <w:sz w:val="18"/>
              </w:rPr>
              <w:t>Role change, membership change, advisor reassignment, tenant configuration change, support access, export/delete action.</w:t>
            </w:r>
          </w:p>
        </w:tc>
        <w:tc>
          <w:tcPr>
            <w:tcW w:w="3249" w:type="dxa"/>
            <w:shd w:val="clear" w:color="auto" w:fill="F8FAFB"/>
            <w:tcMar>
              <w:top w:w="90" w:type="dxa"/>
              <w:left w:w="100" w:type="dxa"/>
              <w:bottom w:w="90" w:type="dxa"/>
              <w:right w:w="100" w:type="dxa"/>
            </w:tcMar>
            <w:vAlign w:val="center"/>
          </w:tcPr>
          <w:p w14:paraId="3B2C91AC" w14:textId="77777777" w:rsidR="00351257" w:rsidRPr="000A2BBD" w:rsidRDefault="00000000">
            <w:pPr>
              <w:spacing w:after="0" w:line="240" w:lineRule="auto"/>
              <w:rPr>
                <w:rFonts w:cs="Times New Roman"/>
              </w:rPr>
            </w:pPr>
            <w:r w:rsidRPr="000A2BBD">
              <w:rPr>
                <w:rFonts w:cs="Times New Roman"/>
                <w:sz w:val="18"/>
              </w:rPr>
              <w:t>Azure SQL AuditEvent model</w:t>
            </w:r>
          </w:p>
        </w:tc>
      </w:tr>
      <w:tr w:rsidR="00351257" w:rsidRPr="000A2BBD" w14:paraId="719B5D91" w14:textId="77777777" w:rsidTr="00361E08">
        <w:trPr>
          <w:jc w:val="center"/>
        </w:trPr>
        <w:tc>
          <w:tcPr>
            <w:tcW w:w="1589" w:type="dxa"/>
            <w:tcMar>
              <w:top w:w="90" w:type="dxa"/>
              <w:left w:w="100" w:type="dxa"/>
              <w:bottom w:w="90" w:type="dxa"/>
              <w:right w:w="100" w:type="dxa"/>
            </w:tcMar>
            <w:vAlign w:val="center"/>
          </w:tcPr>
          <w:p w14:paraId="3CE9DD7C" w14:textId="77777777" w:rsidR="00351257" w:rsidRPr="000A2BBD" w:rsidRDefault="00000000">
            <w:pPr>
              <w:spacing w:after="0" w:line="240" w:lineRule="auto"/>
              <w:rPr>
                <w:rFonts w:cs="Times New Roman"/>
              </w:rPr>
            </w:pPr>
            <w:r w:rsidRPr="000A2BBD">
              <w:rPr>
                <w:rFonts w:cs="Times New Roman"/>
                <w:sz w:val="18"/>
              </w:rPr>
              <w:t>Security events</w:t>
            </w:r>
          </w:p>
        </w:tc>
        <w:tc>
          <w:tcPr>
            <w:tcW w:w="5386" w:type="dxa"/>
            <w:tcMar>
              <w:top w:w="90" w:type="dxa"/>
              <w:left w:w="100" w:type="dxa"/>
              <w:bottom w:w="90" w:type="dxa"/>
              <w:right w:w="100" w:type="dxa"/>
            </w:tcMar>
            <w:vAlign w:val="center"/>
          </w:tcPr>
          <w:p w14:paraId="72E2AF57" w14:textId="77777777" w:rsidR="00351257" w:rsidRPr="000A2BBD" w:rsidRDefault="00000000">
            <w:pPr>
              <w:spacing w:after="0" w:line="240" w:lineRule="auto"/>
              <w:rPr>
                <w:rFonts w:cs="Times New Roman"/>
              </w:rPr>
            </w:pPr>
            <w:r w:rsidRPr="000A2BBD">
              <w:rPr>
                <w:rFonts w:cs="Times New Roman"/>
                <w:sz w:val="18"/>
              </w:rPr>
              <w:t>Repeated auth failure, privileged access, cross-tenant denial, secret/config change.</w:t>
            </w:r>
          </w:p>
        </w:tc>
        <w:tc>
          <w:tcPr>
            <w:tcW w:w="3249" w:type="dxa"/>
            <w:tcMar>
              <w:top w:w="90" w:type="dxa"/>
              <w:left w:w="100" w:type="dxa"/>
              <w:bottom w:w="90" w:type="dxa"/>
              <w:right w:w="100" w:type="dxa"/>
            </w:tcMar>
            <w:vAlign w:val="center"/>
          </w:tcPr>
          <w:p w14:paraId="7D6D9FE0" w14:textId="77777777" w:rsidR="00351257" w:rsidRPr="000A2BBD" w:rsidRDefault="00000000">
            <w:pPr>
              <w:spacing w:after="0" w:line="240" w:lineRule="auto"/>
              <w:rPr>
                <w:rFonts w:cs="Times New Roman"/>
              </w:rPr>
            </w:pPr>
            <w:r w:rsidRPr="000A2BBD">
              <w:rPr>
                <w:rFonts w:cs="Times New Roman"/>
                <w:sz w:val="18"/>
              </w:rPr>
              <w:t>Azure Monitor alerts + audit records where applicable</w:t>
            </w:r>
          </w:p>
        </w:tc>
      </w:tr>
    </w:tbl>
    <w:p w14:paraId="706173FE" w14:textId="77777777" w:rsidR="00351257" w:rsidRPr="000A2BBD" w:rsidRDefault="00351257">
      <w:pPr>
        <w:spacing w:after="20"/>
        <w:rPr>
          <w:rFonts w:cs="Times New Roman"/>
        </w:rPr>
      </w:pPr>
    </w:p>
    <w:p w14:paraId="65ABBBE6" w14:textId="77777777" w:rsidR="00351257" w:rsidRPr="000A2BBD" w:rsidRDefault="00000000">
      <w:pPr>
        <w:rPr>
          <w:rFonts w:cs="Times New Roman"/>
        </w:rPr>
      </w:pPr>
      <w:r w:rsidRPr="000A2BBD">
        <w:rPr>
          <w:rFonts w:cs="Times New Roman"/>
        </w:rPr>
        <w:t>Do not log passwords/tokens, detailed assessment answers, full Planning Update payloads, account balances, private message bodies or other unnecessary sensitive values. Prefer identifiers, categories and outcome metadata.</w:t>
      </w:r>
    </w:p>
    <w:p w14:paraId="085464AA"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1.14 Security &amp; Privacy</w:t>
      </w:r>
    </w:p>
    <w:tbl>
      <w:tblPr>
        <w:tblStyle w:val="TableGrid"/>
        <w:tblW w:w="0" w:type="auto"/>
        <w:jc w:val="center"/>
        <w:tblLook w:val="04A0" w:firstRow="1" w:lastRow="0" w:firstColumn="1" w:lastColumn="0" w:noHBand="0" w:noVBand="1"/>
      </w:tblPr>
      <w:tblGrid>
        <w:gridCol w:w="1872"/>
        <w:gridCol w:w="8352"/>
      </w:tblGrid>
      <w:tr w:rsidR="00351257" w:rsidRPr="000A2BBD" w14:paraId="5DA807B6" w14:textId="77777777" w:rsidTr="006340A7">
        <w:trPr>
          <w:tblHeader/>
          <w:jc w:val="center"/>
        </w:trPr>
        <w:tc>
          <w:tcPr>
            <w:tcW w:w="1872" w:type="dxa"/>
            <w:shd w:val="clear" w:color="auto" w:fill="15334D"/>
            <w:tcMar>
              <w:top w:w="90" w:type="dxa"/>
              <w:left w:w="100" w:type="dxa"/>
              <w:bottom w:w="90" w:type="dxa"/>
              <w:right w:w="100" w:type="dxa"/>
            </w:tcMar>
            <w:vAlign w:val="center"/>
          </w:tcPr>
          <w:p w14:paraId="28A675C5" w14:textId="77777777" w:rsidR="00351257" w:rsidRPr="000A2BBD" w:rsidRDefault="00000000">
            <w:pPr>
              <w:spacing w:after="0"/>
              <w:rPr>
                <w:rFonts w:cs="Times New Roman"/>
              </w:rPr>
            </w:pPr>
            <w:r w:rsidRPr="000A2BBD">
              <w:rPr>
                <w:rFonts w:cs="Times New Roman"/>
                <w:b/>
                <w:color w:val="FFFFFF"/>
                <w:sz w:val="18"/>
              </w:rPr>
              <w:t>Area</w:t>
            </w:r>
          </w:p>
        </w:tc>
        <w:tc>
          <w:tcPr>
            <w:tcW w:w="8352" w:type="dxa"/>
            <w:shd w:val="clear" w:color="auto" w:fill="15334D"/>
            <w:tcMar>
              <w:top w:w="90" w:type="dxa"/>
              <w:left w:w="100" w:type="dxa"/>
              <w:bottom w:w="90" w:type="dxa"/>
              <w:right w:w="100" w:type="dxa"/>
            </w:tcMar>
            <w:vAlign w:val="center"/>
          </w:tcPr>
          <w:p w14:paraId="1500E042" w14:textId="77777777" w:rsidR="00351257" w:rsidRPr="000A2BBD" w:rsidRDefault="00000000">
            <w:pPr>
              <w:spacing w:after="0"/>
              <w:rPr>
                <w:rFonts w:cs="Times New Roman"/>
              </w:rPr>
            </w:pPr>
            <w:r w:rsidRPr="000A2BBD">
              <w:rPr>
                <w:rFonts w:cs="Times New Roman"/>
                <w:b/>
                <w:color w:val="FFFFFF"/>
                <w:sz w:val="18"/>
              </w:rPr>
              <w:t>Architecture Requirement</w:t>
            </w:r>
          </w:p>
        </w:tc>
      </w:tr>
      <w:tr w:rsidR="00351257" w:rsidRPr="000A2BBD" w14:paraId="1413ACDE" w14:textId="77777777" w:rsidTr="006340A7">
        <w:trPr>
          <w:jc w:val="center"/>
        </w:trPr>
        <w:tc>
          <w:tcPr>
            <w:tcW w:w="1872" w:type="dxa"/>
            <w:tcMar>
              <w:top w:w="90" w:type="dxa"/>
              <w:left w:w="100" w:type="dxa"/>
              <w:bottom w:w="90" w:type="dxa"/>
              <w:right w:w="100" w:type="dxa"/>
            </w:tcMar>
            <w:vAlign w:val="center"/>
          </w:tcPr>
          <w:p w14:paraId="123CB2C0" w14:textId="77777777" w:rsidR="00351257" w:rsidRPr="000A2BBD" w:rsidRDefault="00000000">
            <w:pPr>
              <w:spacing w:after="0" w:line="240" w:lineRule="auto"/>
              <w:rPr>
                <w:rFonts w:cs="Times New Roman"/>
              </w:rPr>
            </w:pPr>
            <w:r w:rsidRPr="000A2BBD">
              <w:rPr>
                <w:rFonts w:cs="Times New Roman"/>
                <w:sz w:val="18"/>
              </w:rPr>
              <w:t>Encryption in transit</w:t>
            </w:r>
          </w:p>
        </w:tc>
        <w:tc>
          <w:tcPr>
            <w:tcW w:w="8352" w:type="dxa"/>
            <w:tcMar>
              <w:top w:w="90" w:type="dxa"/>
              <w:left w:w="100" w:type="dxa"/>
              <w:bottom w:w="90" w:type="dxa"/>
              <w:right w:w="100" w:type="dxa"/>
            </w:tcMar>
            <w:vAlign w:val="center"/>
          </w:tcPr>
          <w:p w14:paraId="3DA23D3A" w14:textId="77777777" w:rsidR="00351257" w:rsidRPr="000A2BBD" w:rsidRDefault="00000000">
            <w:pPr>
              <w:spacing w:after="0" w:line="240" w:lineRule="auto"/>
              <w:rPr>
                <w:rFonts w:cs="Times New Roman"/>
              </w:rPr>
            </w:pPr>
            <w:r w:rsidRPr="000A2BBD">
              <w:rPr>
                <w:rFonts w:cs="Times New Roman"/>
                <w:sz w:val="18"/>
              </w:rPr>
              <w:t>HTTPS/TLS only across browser, API, providers and Azure services.</w:t>
            </w:r>
          </w:p>
        </w:tc>
      </w:tr>
      <w:tr w:rsidR="00351257" w:rsidRPr="000A2BBD" w14:paraId="1E235418" w14:textId="77777777" w:rsidTr="006340A7">
        <w:trPr>
          <w:jc w:val="center"/>
        </w:trPr>
        <w:tc>
          <w:tcPr>
            <w:tcW w:w="1872" w:type="dxa"/>
            <w:shd w:val="clear" w:color="auto" w:fill="F8FAFB"/>
            <w:tcMar>
              <w:top w:w="90" w:type="dxa"/>
              <w:left w:w="100" w:type="dxa"/>
              <w:bottom w:w="90" w:type="dxa"/>
              <w:right w:w="100" w:type="dxa"/>
            </w:tcMar>
            <w:vAlign w:val="center"/>
          </w:tcPr>
          <w:p w14:paraId="51DB8F79" w14:textId="77777777" w:rsidR="00351257" w:rsidRPr="000A2BBD" w:rsidRDefault="00000000">
            <w:pPr>
              <w:spacing w:after="0" w:line="240" w:lineRule="auto"/>
              <w:rPr>
                <w:rFonts w:cs="Times New Roman"/>
              </w:rPr>
            </w:pPr>
            <w:r w:rsidRPr="000A2BBD">
              <w:rPr>
                <w:rFonts w:cs="Times New Roman"/>
                <w:sz w:val="18"/>
              </w:rPr>
              <w:t>Encryption at rest</w:t>
            </w:r>
          </w:p>
        </w:tc>
        <w:tc>
          <w:tcPr>
            <w:tcW w:w="8352" w:type="dxa"/>
            <w:shd w:val="clear" w:color="auto" w:fill="F8FAFB"/>
            <w:tcMar>
              <w:top w:w="90" w:type="dxa"/>
              <w:left w:w="100" w:type="dxa"/>
              <w:bottom w:w="90" w:type="dxa"/>
              <w:right w:w="100" w:type="dxa"/>
            </w:tcMar>
            <w:vAlign w:val="center"/>
          </w:tcPr>
          <w:p w14:paraId="6F1BF217" w14:textId="77777777" w:rsidR="00351257" w:rsidRPr="000A2BBD" w:rsidRDefault="00000000">
            <w:pPr>
              <w:spacing w:after="0" w:line="240" w:lineRule="auto"/>
              <w:rPr>
                <w:rFonts w:cs="Times New Roman"/>
              </w:rPr>
            </w:pPr>
            <w:r w:rsidRPr="000A2BBD">
              <w:rPr>
                <w:rFonts w:cs="Times New Roman"/>
                <w:sz w:val="18"/>
              </w:rPr>
              <w:t>Azure SQL, Blob Storage and backups use platform encryption; consider field-level encryption only for specific risks that justify it.</w:t>
            </w:r>
          </w:p>
        </w:tc>
      </w:tr>
      <w:tr w:rsidR="00351257" w:rsidRPr="000A2BBD" w14:paraId="72E82F42" w14:textId="77777777" w:rsidTr="006340A7">
        <w:trPr>
          <w:jc w:val="center"/>
        </w:trPr>
        <w:tc>
          <w:tcPr>
            <w:tcW w:w="1872" w:type="dxa"/>
            <w:tcMar>
              <w:top w:w="90" w:type="dxa"/>
              <w:left w:w="100" w:type="dxa"/>
              <w:bottom w:w="90" w:type="dxa"/>
              <w:right w:w="100" w:type="dxa"/>
            </w:tcMar>
            <w:vAlign w:val="center"/>
          </w:tcPr>
          <w:p w14:paraId="4C5DDA62" w14:textId="77777777" w:rsidR="00351257" w:rsidRPr="000A2BBD" w:rsidRDefault="00000000">
            <w:pPr>
              <w:spacing w:after="0" w:line="240" w:lineRule="auto"/>
              <w:rPr>
                <w:rFonts w:cs="Times New Roman"/>
              </w:rPr>
            </w:pPr>
            <w:r w:rsidRPr="000A2BBD">
              <w:rPr>
                <w:rFonts w:cs="Times New Roman"/>
                <w:sz w:val="18"/>
              </w:rPr>
              <w:t>Least privilege</w:t>
            </w:r>
          </w:p>
        </w:tc>
        <w:tc>
          <w:tcPr>
            <w:tcW w:w="8352" w:type="dxa"/>
            <w:tcMar>
              <w:top w:w="90" w:type="dxa"/>
              <w:left w:w="100" w:type="dxa"/>
              <w:bottom w:w="90" w:type="dxa"/>
              <w:right w:w="100" w:type="dxa"/>
            </w:tcMar>
            <w:vAlign w:val="center"/>
          </w:tcPr>
          <w:p w14:paraId="478FCE3F" w14:textId="77777777" w:rsidR="00351257" w:rsidRPr="000A2BBD" w:rsidRDefault="00000000">
            <w:pPr>
              <w:spacing w:after="0" w:line="240" w:lineRule="auto"/>
              <w:rPr>
                <w:rFonts w:cs="Times New Roman"/>
              </w:rPr>
            </w:pPr>
            <w:r w:rsidRPr="000A2BBD">
              <w:rPr>
                <w:rFonts w:cs="Times New Roman"/>
                <w:sz w:val="18"/>
              </w:rPr>
              <w:t>Azure RBAC, managed identities, scoped support roles and no shared production credentials.</w:t>
            </w:r>
          </w:p>
        </w:tc>
      </w:tr>
      <w:tr w:rsidR="00351257" w:rsidRPr="000A2BBD" w14:paraId="1F69F692" w14:textId="77777777" w:rsidTr="006340A7">
        <w:trPr>
          <w:jc w:val="center"/>
        </w:trPr>
        <w:tc>
          <w:tcPr>
            <w:tcW w:w="1872" w:type="dxa"/>
            <w:shd w:val="clear" w:color="auto" w:fill="F8FAFB"/>
            <w:tcMar>
              <w:top w:w="90" w:type="dxa"/>
              <w:left w:w="100" w:type="dxa"/>
              <w:bottom w:w="90" w:type="dxa"/>
              <w:right w:w="100" w:type="dxa"/>
            </w:tcMar>
            <w:vAlign w:val="center"/>
          </w:tcPr>
          <w:p w14:paraId="5069F827" w14:textId="77777777" w:rsidR="00351257" w:rsidRPr="000A2BBD" w:rsidRDefault="00000000">
            <w:pPr>
              <w:spacing w:after="0" w:line="240" w:lineRule="auto"/>
              <w:rPr>
                <w:rFonts w:cs="Times New Roman"/>
              </w:rPr>
            </w:pPr>
            <w:r w:rsidRPr="000A2BBD">
              <w:rPr>
                <w:rFonts w:cs="Times New Roman"/>
                <w:sz w:val="18"/>
              </w:rPr>
              <w:t>Household privacy</w:t>
            </w:r>
          </w:p>
        </w:tc>
        <w:tc>
          <w:tcPr>
            <w:tcW w:w="8352" w:type="dxa"/>
            <w:shd w:val="clear" w:color="auto" w:fill="F8FAFB"/>
            <w:tcMar>
              <w:top w:w="90" w:type="dxa"/>
              <w:left w:w="100" w:type="dxa"/>
              <w:bottom w:w="90" w:type="dxa"/>
              <w:right w:w="100" w:type="dxa"/>
            </w:tcMar>
            <w:vAlign w:val="center"/>
          </w:tcPr>
          <w:p w14:paraId="0C61CFB4" w14:textId="77777777" w:rsidR="00351257" w:rsidRPr="000A2BBD" w:rsidRDefault="00000000">
            <w:pPr>
              <w:spacing w:after="0" w:line="240" w:lineRule="auto"/>
              <w:rPr>
                <w:rFonts w:cs="Times New Roman"/>
              </w:rPr>
            </w:pPr>
            <w:r w:rsidRPr="000A2BBD">
              <w:rPr>
                <w:rFonts w:cs="Times New Roman"/>
                <w:sz w:val="18"/>
              </w:rPr>
              <w:t>Authorized household participants share household information by default after acknowledgment. Individual/private classification remains available where needed.</w:t>
            </w:r>
          </w:p>
        </w:tc>
      </w:tr>
      <w:tr w:rsidR="00351257" w:rsidRPr="000A2BBD" w14:paraId="7D70F85F" w14:textId="77777777" w:rsidTr="006340A7">
        <w:trPr>
          <w:jc w:val="center"/>
        </w:trPr>
        <w:tc>
          <w:tcPr>
            <w:tcW w:w="1872" w:type="dxa"/>
            <w:tcMar>
              <w:top w:w="90" w:type="dxa"/>
              <w:left w:w="100" w:type="dxa"/>
              <w:bottom w:w="90" w:type="dxa"/>
              <w:right w:w="100" w:type="dxa"/>
            </w:tcMar>
            <w:vAlign w:val="center"/>
          </w:tcPr>
          <w:p w14:paraId="3F251223" w14:textId="77777777" w:rsidR="00351257" w:rsidRPr="000A2BBD" w:rsidRDefault="00000000">
            <w:pPr>
              <w:spacing w:after="0" w:line="240" w:lineRule="auto"/>
              <w:rPr>
                <w:rFonts w:cs="Times New Roman"/>
              </w:rPr>
            </w:pPr>
            <w:r w:rsidRPr="000A2BBD">
              <w:rPr>
                <w:rFonts w:cs="Times New Roman"/>
                <w:sz w:val="18"/>
              </w:rPr>
              <w:t>Advisor visibility</w:t>
            </w:r>
          </w:p>
        </w:tc>
        <w:tc>
          <w:tcPr>
            <w:tcW w:w="8352" w:type="dxa"/>
            <w:tcMar>
              <w:top w:w="90" w:type="dxa"/>
              <w:left w:w="100" w:type="dxa"/>
              <w:bottom w:w="90" w:type="dxa"/>
              <w:right w:w="100" w:type="dxa"/>
            </w:tcMar>
            <w:vAlign w:val="center"/>
          </w:tcPr>
          <w:p w14:paraId="0C358D0E" w14:textId="77777777" w:rsidR="00351257" w:rsidRPr="000A2BBD" w:rsidRDefault="00000000">
            <w:pPr>
              <w:spacing w:after="0" w:line="240" w:lineRule="auto"/>
              <w:rPr>
                <w:rFonts w:cs="Times New Roman"/>
              </w:rPr>
            </w:pPr>
            <w:r w:rsidRPr="000A2BBD">
              <w:rPr>
                <w:rFonts w:cs="Times New Roman"/>
                <w:sz w:val="18"/>
              </w:rPr>
              <w:t>Dashboards show useful engagement/status/exception information without unnecessarily exposing detailed sensitive financial values.</w:t>
            </w:r>
          </w:p>
        </w:tc>
      </w:tr>
      <w:tr w:rsidR="00351257" w:rsidRPr="000A2BBD" w14:paraId="26F9738B" w14:textId="77777777" w:rsidTr="006340A7">
        <w:trPr>
          <w:jc w:val="center"/>
        </w:trPr>
        <w:tc>
          <w:tcPr>
            <w:tcW w:w="1872" w:type="dxa"/>
            <w:shd w:val="clear" w:color="auto" w:fill="F8FAFB"/>
            <w:tcMar>
              <w:top w:w="90" w:type="dxa"/>
              <w:left w:w="100" w:type="dxa"/>
              <w:bottom w:w="90" w:type="dxa"/>
              <w:right w:w="100" w:type="dxa"/>
            </w:tcMar>
            <w:vAlign w:val="center"/>
          </w:tcPr>
          <w:p w14:paraId="71F54DBE" w14:textId="77777777" w:rsidR="00351257" w:rsidRPr="000A2BBD" w:rsidRDefault="00000000">
            <w:pPr>
              <w:spacing w:after="0" w:line="240" w:lineRule="auto"/>
              <w:rPr>
                <w:rFonts w:cs="Times New Roman"/>
              </w:rPr>
            </w:pPr>
            <w:r w:rsidRPr="000A2BBD">
              <w:rPr>
                <w:rFonts w:cs="Times New Roman"/>
                <w:sz w:val="18"/>
              </w:rPr>
              <w:t>Platform support</w:t>
            </w:r>
          </w:p>
        </w:tc>
        <w:tc>
          <w:tcPr>
            <w:tcW w:w="8352" w:type="dxa"/>
            <w:shd w:val="clear" w:color="auto" w:fill="F8FAFB"/>
            <w:tcMar>
              <w:top w:w="90" w:type="dxa"/>
              <w:left w:w="100" w:type="dxa"/>
              <w:bottom w:w="90" w:type="dxa"/>
              <w:right w:w="100" w:type="dxa"/>
            </w:tcMar>
            <w:vAlign w:val="center"/>
          </w:tcPr>
          <w:p w14:paraId="6AB46E54" w14:textId="77777777" w:rsidR="00351257" w:rsidRPr="000A2BBD" w:rsidRDefault="00000000">
            <w:pPr>
              <w:spacing w:after="0" w:line="240" w:lineRule="auto"/>
              <w:rPr>
                <w:rFonts w:cs="Times New Roman"/>
              </w:rPr>
            </w:pPr>
            <w:r w:rsidRPr="000A2BBD">
              <w:rPr>
                <w:rFonts w:cs="Times New Roman"/>
                <w:sz w:val="18"/>
              </w:rPr>
              <w:t>No routine unrestricted client-detail access. Any privileged support access should be justified, controlled and audited.</w:t>
            </w:r>
          </w:p>
        </w:tc>
      </w:tr>
      <w:tr w:rsidR="00351257" w:rsidRPr="000A2BBD" w14:paraId="567B7710" w14:textId="77777777" w:rsidTr="006340A7">
        <w:trPr>
          <w:jc w:val="center"/>
        </w:trPr>
        <w:tc>
          <w:tcPr>
            <w:tcW w:w="1872" w:type="dxa"/>
            <w:tcMar>
              <w:top w:w="90" w:type="dxa"/>
              <w:left w:w="100" w:type="dxa"/>
              <w:bottom w:w="90" w:type="dxa"/>
              <w:right w:w="100" w:type="dxa"/>
            </w:tcMar>
            <w:vAlign w:val="center"/>
          </w:tcPr>
          <w:p w14:paraId="4AD26BF8" w14:textId="77777777" w:rsidR="00351257" w:rsidRPr="000A2BBD" w:rsidRDefault="00000000">
            <w:pPr>
              <w:spacing w:after="0" w:line="240" w:lineRule="auto"/>
              <w:rPr>
                <w:rFonts w:cs="Times New Roman"/>
              </w:rPr>
            </w:pPr>
            <w:r w:rsidRPr="000A2BBD">
              <w:rPr>
                <w:rFonts w:cs="Times New Roman"/>
                <w:sz w:val="18"/>
              </w:rPr>
              <w:t>Data minimization</w:t>
            </w:r>
          </w:p>
        </w:tc>
        <w:tc>
          <w:tcPr>
            <w:tcW w:w="8352" w:type="dxa"/>
            <w:tcMar>
              <w:top w:w="90" w:type="dxa"/>
              <w:left w:w="100" w:type="dxa"/>
              <w:bottom w:w="90" w:type="dxa"/>
              <w:right w:w="100" w:type="dxa"/>
            </w:tcMar>
            <w:vAlign w:val="center"/>
          </w:tcPr>
          <w:p w14:paraId="0584E615" w14:textId="77777777" w:rsidR="00351257" w:rsidRPr="000A2BBD" w:rsidRDefault="00000000">
            <w:pPr>
              <w:spacing w:after="0" w:line="240" w:lineRule="auto"/>
              <w:rPr>
                <w:rFonts w:cs="Times New Roman"/>
              </w:rPr>
            </w:pPr>
            <w:r w:rsidRPr="000A2BBD">
              <w:rPr>
                <w:rFonts w:cs="Times New Roman"/>
                <w:sz w:val="18"/>
              </w:rPr>
              <w:t>Collect only high-level planning/benchmarking/personalization data required by approved workflows.</w:t>
            </w:r>
          </w:p>
        </w:tc>
      </w:tr>
      <w:tr w:rsidR="00351257" w:rsidRPr="000A2BBD" w14:paraId="6CE31250" w14:textId="77777777" w:rsidTr="006340A7">
        <w:trPr>
          <w:jc w:val="center"/>
        </w:trPr>
        <w:tc>
          <w:tcPr>
            <w:tcW w:w="1872" w:type="dxa"/>
            <w:shd w:val="clear" w:color="auto" w:fill="F8FAFB"/>
            <w:tcMar>
              <w:top w:w="90" w:type="dxa"/>
              <w:left w:w="100" w:type="dxa"/>
              <w:bottom w:w="90" w:type="dxa"/>
              <w:right w:w="100" w:type="dxa"/>
            </w:tcMar>
            <w:vAlign w:val="center"/>
          </w:tcPr>
          <w:p w14:paraId="59938CEF" w14:textId="77777777" w:rsidR="00351257" w:rsidRPr="000A2BBD" w:rsidRDefault="00000000">
            <w:pPr>
              <w:spacing w:after="0" w:line="240" w:lineRule="auto"/>
              <w:rPr>
                <w:rFonts w:cs="Times New Roman"/>
              </w:rPr>
            </w:pPr>
            <w:r w:rsidRPr="000A2BBD">
              <w:rPr>
                <w:rFonts w:cs="Times New Roman"/>
                <w:sz w:val="18"/>
              </w:rPr>
              <w:t>No cross-firm exposure</w:t>
            </w:r>
          </w:p>
        </w:tc>
        <w:tc>
          <w:tcPr>
            <w:tcW w:w="8352" w:type="dxa"/>
            <w:shd w:val="clear" w:color="auto" w:fill="F8FAFB"/>
            <w:tcMar>
              <w:top w:w="90" w:type="dxa"/>
              <w:left w:w="100" w:type="dxa"/>
              <w:bottom w:w="90" w:type="dxa"/>
              <w:right w:w="100" w:type="dxa"/>
            </w:tcMar>
            <w:vAlign w:val="center"/>
          </w:tcPr>
          <w:p w14:paraId="0C928ACA" w14:textId="77777777" w:rsidR="00351257" w:rsidRPr="000A2BBD" w:rsidRDefault="00000000">
            <w:pPr>
              <w:spacing w:after="0" w:line="240" w:lineRule="auto"/>
              <w:rPr>
                <w:rFonts w:cs="Times New Roman"/>
              </w:rPr>
            </w:pPr>
            <w:r w:rsidRPr="000A2BBD">
              <w:rPr>
                <w:rFonts w:cs="Times New Roman"/>
                <w:sz w:val="18"/>
              </w:rPr>
              <w:t>Identifiable tenant/client data from one firm is never exposed to another firm.</w:t>
            </w:r>
          </w:p>
        </w:tc>
      </w:tr>
      <w:tr w:rsidR="00351257" w:rsidRPr="000A2BBD" w14:paraId="5EF0EAC8" w14:textId="77777777" w:rsidTr="006340A7">
        <w:trPr>
          <w:jc w:val="center"/>
        </w:trPr>
        <w:tc>
          <w:tcPr>
            <w:tcW w:w="1872" w:type="dxa"/>
            <w:tcMar>
              <w:top w:w="90" w:type="dxa"/>
              <w:left w:w="100" w:type="dxa"/>
              <w:bottom w:w="90" w:type="dxa"/>
              <w:right w:w="100" w:type="dxa"/>
            </w:tcMar>
            <w:vAlign w:val="center"/>
          </w:tcPr>
          <w:p w14:paraId="5E428A56" w14:textId="77777777" w:rsidR="00351257" w:rsidRPr="000A2BBD" w:rsidRDefault="00000000">
            <w:pPr>
              <w:spacing w:after="0" w:line="240" w:lineRule="auto"/>
              <w:rPr>
                <w:rFonts w:cs="Times New Roman"/>
              </w:rPr>
            </w:pPr>
            <w:r w:rsidRPr="000A2BBD">
              <w:rPr>
                <w:rFonts w:cs="Times New Roman"/>
                <w:sz w:val="18"/>
              </w:rPr>
              <w:t>Future analytics</w:t>
            </w:r>
          </w:p>
        </w:tc>
        <w:tc>
          <w:tcPr>
            <w:tcW w:w="8352" w:type="dxa"/>
            <w:tcMar>
              <w:top w:w="90" w:type="dxa"/>
              <w:left w:w="100" w:type="dxa"/>
              <w:bottom w:w="90" w:type="dxa"/>
              <w:right w:w="100" w:type="dxa"/>
            </w:tcMar>
            <w:vAlign w:val="center"/>
          </w:tcPr>
          <w:p w14:paraId="39C1E813" w14:textId="77777777" w:rsidR="00351257" w:rsidRPr="000A2BBD" w:rsidRDefault="00000000">
            <w:pPr>
              <w:spacing w:after="0" w:line="240" w:lineRule="auto"/>
              <w:rPr>
                <w:rFonts w:cs="Times New Roman"/>
              </w:rPr>
            </w:pPr>
            <w:r w:rsidRPr="000A2BBD">
              <w:rPr>
                <w:rFonts w:cs="Times New Roman"/>
                <w:sz w:val="18"/>
              </w:rPr>
              <w:t>Proprietary benchmarks may later use appropriately aggregated/de-identified platform data behind separate privacy/legal controls; not live cross-tenant identifiable queries.</w:t>
            </w:r>
          </w:p>
        </w:tc>
      </w:tr>
      <w:tr w:rsidR="009E0C3B" w14:paraId="48E1D61F" w14:textId="77777777">
        <w:trPr>
          <w:jc w:val="center"/>
        </w:trPr>
        <w:tc>
          <w:tcPr>
            <w:tcW w:w="1872" w:type="dxa"/>
          </w:tcPr>
          <w:p w14:paraId="5B6BD83E" w14:textId="77777777" w:rsidR="009E0C3B" w:rsidRPr="00CE04D8" w:rsidRDefault="00000000">
            <w:pPr>
              <w:rPr>
                <w:sz w:val="18"/>
                <w:szCs w:val="18"/>
              </w:rPr>
            </w:pPr>
            <w:r w:rsidRPr="00CE04D8">
              <w:rPr>
                <w:sz w:val="18"/>
                <w:szCs w:val="18"/>
              </w:rPr>
              <w:t>Firm/client portability</w:t>
            </w:r>
          </w:p>
        </w:tc>
        <w:tc>
          <w:tcPr>
            <w:tcW w:w="8352" w:type="dxa"/>
          </w:tcPr>
          <w:p w14:paraId="53539757" w14:textId="77777777" w:rsidR="009E0C3B" w:rsidRPr="00CE04D8" w:rsidRDefault="00000000">
            <w:pPr>
              <w:rPr>
                <w:sz w:val="18"/>
                <w:szCs w:val="18"/>
              </w:rPr>
            </w:pPr>
            <w:r w:rsidRPr="00CE04D8">
              <w:rPr>
                <w:sz w:val="18"/>
                <w:szCs w:val="18"/>
              </w:rPr>
              <w:t xml:space="preserve">Architecture supports firm-level export, tenant-scoped Blob packaging, individual client/household portability </w:t>
            </w:r>
            <w:proofErr w:type="gramStart"/>
            <w:r w:rsidRPr="00CE04D8">
              <w:rPr>
                <w:sz w:val="18"/>
                <w:szCs w:val="18"/>
              </w:rPr>
              <w:t>where</w:t>
            </w:r>
            <w:proofErr w:type="gramEnd"/>
            <w:r w:rsidRPr="00CE04D8">
              <w:rPr>
                <w:sz w:val="18"/>
                <w:szCs w:val="18"/>
              </w:rPr>
              <w:t xml:space="preserve"> approved by business/legal policy, auditable retention/deletion workflows, and a default 30-day post-termination transition window. After the window, data is scheduled for deletion subject to documented legal/regulatory, legal-hold and backup-lifecycle exceptions. Portability never permits cross-firm exposure by default.</w:t>
            </w:r>
          </w:p>
        </w:tc>
      </w:tr>
    </w:tbl>
    <w:p w14:paraId="1AE04439" w14:textId="77777777" w:rsidR="00351257" w:rsidRPr="000A2BBD" w:rsidRDefault="00351257">
      <w:pPr>
        <w:spacing w:after="20"/>
        <w:rPr>
          <w:rFonts w:cs="Times New Roman"/>
        </w:rPr>
      </w:pPr>
    </w:p>
    <w:p w14:paraId="28A5F3D5" w14:textId="4040B8EA" w:rsidR="009571EA" w:rsidRPr="000A2BBD" w:rsidRDefault="00000000">
      <w:pPr>
        <w:pStyle w:val="Heading2"/>
        <w:rPr>
          <w:rFonts w:ascii="Times New Roman" w:hAnsi="Times New Roman" w:cs="Times New Roman"/>
        </w:rPr>
      </w:pPr>
      <w:r w:rsidRPr="000A2BBD">
        <w:rPr>
          <w:rFonts w:ascii="Times New Roman" w:hAnsi="Times New Roman" w:cs="Times New Roman"/>
        </w:rPr>
        <w:t>1.14.1 Data Classification</w:t>
      </w:r>
      <w:r w:rsidR="004D2774">
        <w:rPr>
          <w:rFonts w:ascii="Times New Roman" w:hAnsi="Times New Roman" w:cs="Times New Roman"/>
        </w:rPr>
        <w:tab/>
      </w:r>
    </w:p>
    <w:p w14:paraId="018803E8" w14:textId="77777777" w:rsidR="009571EA" w:rsidRPr="000A2BBD" w:rsidRDefault="00000000">
      <w:pPr>
        <w:rPr>
          <w:rFonts w:cs="Times New Roman"/>
        </w:rPr>
      </w:pPr>
      <w:r w:rsidRPr="000A2BBD">
        <w:rPr>
          <w:rFonts w:cs="Times New Roman"/>
        </w:rPr>
        <w:t>Use a simple data-classification model to drive logging, support access, export handling, household sharing and privacy controls: Public (approved public content), Internal (non-client operational/configuration data), Tenant Confidential (firm-specific settings and operational data), Client Sensitive (planning, assessment, financial and workflow data), and Individual Private (client data intentionally excluded from shared household visibility). Classification should guide least-privilege access and prevent sensitive values from entering logs or broad support views.</w:t>
      </w:r>
    </w:p>
    <w:p w14:paraId="5A0A805F"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1.15 Business Rules vs Technical Rules</w:t>
      </w:r>
    </w:p>
    <w:tbl>
      <w:tblPr>
        <w:tblStyle w:val="TableGrid"/>
        <w:tblW w:w="0" w:type="auto"/>
        <w:jc w:val="center"/>
        <w:tblLook w:val="04A0" w:firstRow="1" w:lastRow="0" w:firstColumn="1" w:lastColumn="0" w:noHBand="0" w:noVBand="1"/>
      </w:tblPr>
      <w:tblGrid>
        <w:gridCol w:w="4536"/>
        <w:gridCol w:w="5688"/>
      </w:tblGrid>
      <w:tr w:rsidR="00351257" w:rsidRPr="000A2BBD" w14:paraId="224B3AAC" w14:textId="77777777">
        <w:trPr>
          <w:tblHeader/>
          <w:jc w:val="center"/>
        </w:trPr>
        <w:tc>
          <w:tcPr>
            <w:tcW w:w="4536" w:type="dxa"/>
            <w:shd w:val="clear" w:color="auto" w:fill="15334D"/>
            <w:tcMar>
              <w:top w:w="90" w:type="dxa"/>
              <w:left w:w="100" w:type="dxa"/>
              <w:bottom w:w="90" w:type="dxa"/>
              <w:right w:w="100" w:type="dxa"/>
            </w:tcMar>
            <w:vAlign w:val="center"/>
          </w:tcPr>
          <w:p w14:paraId="5FEB92FA" w14:textId="77777777" w:rsidR="00351257" w:rsidRPr="000A2BBD" w:rsidRDefault="00000000">
            <w:pPr>
              <w:spacing w:after="0"/>
              <w:rPr>
                <w:rFonts w:cs="Times New Roman"/>
              </w:rPr>
            </w:pPr>
            <w:r w:rsidRPr="000A2BBD">
              <w:rPr>
                <w:rFonts w:cs="Times New Roman"/>
                <w:b/>
                <w:color w:val="FFFFFF"/>
                <w:sz w:val="17"/>
              </w:rPr>
              <w:t>Business Rule</w:t>
            </w:r>
          </w:p>
        </w:tc>
        <w:tc>
          <w:tcPr>
            <w:tcW w:w="5688" w:type="dxa"/>
            <w:shd w:val="clear" w:color="auto" w:fill="15334D"/>
            <w:tcMar>
              <w:top w:w="90" w:type="dxa"/>
              <w:left w:w="100" w:type="dxa"/>
              <w:bottom w:w="90" w:type="dxa"/>
              <w:right w:w="100" w:type="dxa"/>
            </w:tcMar>
            <w:vAlign w:val="center"/>
          </w:tcPr>
          <w:p w14:paraId="6B727DA6" w14:textId="77777777" w:rsidR="00351257" w:rsidRPr="000A2BBD" w:rsidRDefault="00000000">
            <w:pPr>
              <w:spacing w:after="0"/>
              <w:rPr>
                <w:rFonts w:cs="Times New Roman"/>
              </w:rPr>
            </w:pPr>
            <w:r w:rsidRPr="000A2BBD">
              <w:rPr>
                <w:rFonts w:cs="Times New Roman"/>
                <w:b/>
                <w:color w:val="FFFFFF"/>
                <w:sz w:val="17"/>
              </w:rPr>
              <w:t>Technical Enforcement</w:t>
            </w:r>
          </w:p>
        </w:tc>
      </w:tr>
      <w:tr w:rsidR="00351257" w:rsidRPr="000A2BBD" w14:paraId="62799CE1" w14:textId="77777777">
        <w:trPr>
          <w:jc w:val="center"/>
        </w:trPr>
        <w:tc>
          <w:tcPr>
            <w:tcW w:w="4536" w:type="dxa"/>
            <w:tcMar>
              <w:top w:w="90" w:type="dxa"/>
              <w:left w:w="100" w:type="dxa"/>
              <w:bottom w:w="90" w:type="dxa"/>
              <w:right w:w="100" w:type="dxa"/>
            </w:tcMar>
            <w:vAlign w:val="center"/>
          </w:tcPr>
          <w:p w14:paraId="3B16AB95" w14:textId="77777777" w:rsidR="00351257" w:rsidRPr="000A2BBD" w:rsidRDefault="00000000">
            <w:pPr>
              <w:spacing w:after="0" w:line="240" w:lineRule="auto"/>
              <w:rPr>
                <w:rFonts w:cs="Times New Roman"/>
              </w:rPr>
            </w:pPr>
            <w:r w:rsidRPr="000A2BBD">
              <w:rPr>
                <w:rFonts w:cs="Times New Roman"/>
                <w:sz w:val="17"/>
              </w:rPr>
              <w:t>A client can access only their authorized individual/shared-household experience.</w:t>
            </w:r>
          </w:p>
        </w:tc>
        <w:tc>
          <w:tcPr>
            <w:tcW w:w="5688" w:type="dxa"/>
            <w:tcMar>
              <w:top w:w="90" w:type="dxa"/>
              <w:left w:w="100" w:type="dxa"/>
              <w:bottom w:w="90" w:type="dxa"/>
              <w:right w:w="100" w:type="dxa"/>
            </w:tcMar>
            <w:vAlign w:val="center"/>
          </w:tcPr>
          <w:p w14:paraId="6FC13776" w14:textId="77777777" w:rsidR="00351257" w:rsidRPr="000A2BBD" w:rsidRDefault="00000000">
            <w:pPr>
              <w:spacing w:after="0" w:line="240" w:lineRule="auto"/>
              <w:rPr>
                <w:rFonts w:cs="Times New Roman"/>
              </w:rPr>
            </w:pPr>
            <w:r w:rsidRPr="000A2BBD">
              <w:rPr>
                <w:rFonts w:cs="Times New Roman"/>
                <w:sz w:val="17"/>
              </w:rPr>
              <w:t>API authorization handler resolves User -&gt; TenantMembership -&gt; ClientProfile/HouseholdMember and applies shared/private data rules.</w:t>
            </w:r>
          </w:p>
        </w:tc>
      </w:tr>
      <w:tr w:rsidR="00351257" w:rsidRPr="000A2BBD" w14:paraId="7E10E44D" w14:textId="77777777">
        <w:trPr>
          <w:jc w:val="center"/>
        </w:trPr>
        <w:tc>
          <w:tcPr>
            <w:tcW w:w="4536" w:type="dxa"/>
            <w:shd w:val="clear" w:color="auto" w:fill="F8FAFB"/>
            <w:tcMar>
              <w:top w:w="90" w:type="dxa"/>
              <w:left w:w="100" w:type="dxa"/>
              <w:bottom w:w="90" w:type="dxa"/>
              <w:right w:w="100" w:type="dxa"/>
            </w:tcMar>
            <w:vAlign w:val="center"/>
          </w:tcPr>
          <w:p w14:paraId="6E845D0B" w14:textId="77777777" w:rsidR="00351257" w:rsidRPr="000A2BBD" w:rsidRDefault="00000000">
            <w:pPr>
              <w:spacing w:after="0" w:line="240" w:lineRule="auto"/>
              <w:rPr>
                <w:rFonts w:cs="Times New Roman"/>
              </w:rPr>
            </w:pPr>
            <w:r w:rsidRPr="000A2BBD">
              <w:rPr>
                <w:rFonts w:cs="Times New Roman"/>
                <w:sz w:val="17"/>
              </w:rPr>
              <w:t>Advisor visibility does not automatically mean advisor work.</w:t>
            </w:r>
          </w:p>
        </w:tc>
        <w:tc>
          <w:tcPr>
            <w:tcW w:w="5688" w:type="dxa"/>
            <w:shd w:val="clear" w:color="auto" w:fill="F8FAFB"/>
            <w:tcMar>
              <w:top w:w="90" w:type="dxa"/>
              <w:left w:w="100" w:type="dxa"/>
              <w:bottom w:w="90" w:type="dxa"/>
              <w:right w:w="100" w:type="dxa"/>
            </w:tcMar>
            <w:vAlign w:val="center"/>
          </w:tcPr>
          <w:p w14:paraId="66F2721E" w14:textId="77777777" w:rsidR="00351257" w:rsidRPr="000A2BBD" w:rsidRDefault="00000000">
            <w:pPr>
              <w:spacing w:after="0" w:line="240" w:lineRule="auto"/>
              <w:rPr>
                <w:rFonts w:cs="Times New Roman"/>
              </w:rPr>
            </w:pPr>
            <w:r w:rsidRPr="000A2BBD">
              <w:rPr>
                <w:rFonts w:cs="Times New Roman"/>
                <w:sz w:val="17"/>
              </w:rPr>
              <w:t>EngagementActivity, OutstandingItem and AdvisorException are separate domain concepts and dashboard queries.</w:t>
            </w:r>
          </w:p>
        </w:tc>
      </w:tr>
      <w:tr w:rsidR="00351257" w:rsidRPr="000A2BBD" w14:paraId="07FDCBE0" w14:textId="77777777">
        <w:trPr>
          <w:jc w:val="center"/>
        </w:trPr>
        <w:tc>
          <w:tcPr>
            <w:tcW w:w="4536" w:type="dxa"/>
            <w:tcMar>
              <w:top w:w="90" w:type="dxa"/>
              <w:left w:w="100" w:type="dxa"/>
              <w:bottom w:w="90" w:type="dxa"/>
              <w:right w:w="100" w:type="dxa"/>
            </w:tcMar>
            <w:vAlign w:val="center"/>
          </w:tcPr>
          <w:p w14:paraId="69136464" w14:textId="77777777" w:rsidR="00351257" w:rsidRPr="000A2BBD" w:rsidRDefault="00000000">
            <w:pPr>
              <w:spacing w:after="0" w:line="240" w:lineRule="auto"/>
              <w:rPr>
                <w:rFonts w:cs="Times New Roman"/>
              </w:rPr>
            </w:pPr>
            <w:r w:rsidRPr="000A2BBD">
              <w:rPr>
                <w:rFonts w:cs="Times New Roman"/>
                <w:sz w:val="17"/>
              </w:rPr>
              <w:lastRenderedPageBreak/>
              <w:t>Advisor accesses only authorized clients.</w:t>
            </w:r>
          </w:p>
        </w:tc>
        <w:tc>
          <w:tcPr>
            <w:tcW w:w="5688" w:type="dxa"/>
            <w:tcMar>
              <w:top w:w="90" w:type="dxa"/>
              <w:left w:w="100" w:type="dxa"/>
              <w:bottom w:w="90" w:type="dxa"/>
              <w:right w:w="100" w:type="dxa"/>
            </w:tcMar>
            <w:vAlign w:val="center"/>
          </w:tcPr>
          <w:p w14:paraId="27FF4B70" w14:textId="77777777" w:rsidR="00351257" w:rsidRPr="000A2BBD" w:rsidRDefault="00000000">
            <w:pPr>
              <w:spacing w:after="0" w:line="240" w:lineRule="auto"/>
              <w:rPr>
                <w:rFonts w:cs="Times New Roman"/>
              </w:rPr>
            </w:pPr>
            <w:r w:rsidRPr="000A2BBD">
              <w:rPr>
                <w:rFonts w:cs="Times New Roman"/>
                <w:sz w:val="17"/>
              </w:rPr>
              <w:t>Same-tenant check + active Advisor role + active AdvisorClientAssignment.</w:t>
            </w:r>
          </w:p>
        </w:tc>
      </w:tr>
      <w:tr w:rsidR="00351257" w:rsidRPr="000A2BBD" w14:paraId="537290A3" w14:textId="77777777">
        <w:trPr>
          <w:jc w:val="center"/>
        </w:trPr>
        <w:tc>
          <w:tcPr>
            <w:tcW w:w="4536" w:type="dxa"/>
            <w:shd w:val="clear" w:color="auto" w:fill="F8FAFB"/>
            <w:tcMar>
              <w:top w:w="90" w:type="dxa"/>
              <w:left w:w="100" w:type="dxa"/>
              <w:bottom w:w="90" w:type="dxa"/>
              <w:right w:w="100" w:type="dxa"/>
            </w:tcMar>
            <w:vAlign w:val="center"/>
          </w:tcPr>
          <w:p w14:paraId="2E830F17" w14:textId="77777777" w:rsidR="00351257" w:rsidRPr="000A2BBD" w:rsidRDefault="00000000">
            <w:pPr>
              <w:spacing w:after="0" w:line="240" w:lineRule="auto"/>
              <w:rPr>
                <w:rFonts w:cs="Times New Roman"/>
                <w:sz w:val="18"/>
                <w:szCs w:val="18"/>
              </w:rPr>
            </w:pPr>
            <w:r w:rsidRPr="000A2BBD">
              <w:rPr>
                <w:rFonts w:cs="Times New Roman"/>
                <w:sz w:val="18"/>
                <w:szCs w:val="18"/>
              </w:rPr>
              <w:t>Routine reminders should be platform-led.</w:t>
            </w:r>
          </w:p>
        </w:tc>
        <w:tc>
          <w:tcPr>
            <w:tcW w:w="5688" w:type="dxa"/>
            <w:shd w:val="clear" w:color="auto" w:fill="F8FAFB"/>
            <w:tcMar>
              <w:top w:w="90" w:type="dxa"/>
              <w:left w:w="100" w:type="dxa"/>
              <w:bottom w:w="90" w:type="dxa"/>
              <w:right w:w="100" w:type="dxa"/>
            </w:tcMar>
            <w:vAlign w:val="center"/>
          </w:tcPr>
          <w:p w14:paraId="74E6C077" w14:textId="77777777" w:rsidR="009463C6" w:rsidRPr="000A2BBD" w:rsidRDefault="00000000">
            <w:pPr>
              <w:rPr>
                <w:rFonts w:cs="Times New Roman"/>
                <w:sz w:val="18"/>
                <w:szCs w:val="18"/>
              </w:rPr>
            </w:pPr>
            <w:r w:rsidRPr="000A2BBD">
              <w:rPr>
                <w:rFonts w:cs="Times New Roman"/>
                <w:sz w:val="18"/>
                <w:szCs w:val="18"/>
              </w:rPr>
              <w:t>Temporal workflows evaluate due items and communication mode; advisor approval is required only for configured scenarios.</w:t>
            </w:r>
          </w:p>
        </w:tc>
      </w:tr>
      <w:tr w:rsidR="00351257" w:rsidRPr="000A2BBD" w14:paraId="75D83BD4" w14:textId="77777777">
        <w:trPr>
          <w:jc w:val="center"/>
        </w:trPr>
        <w:tc>
          <w:tcPr>
            <w:tcW w:w="4536" w:type="dxa"/>
            <w:tcMar>
              <w:top w:w="90" w:type="dxa"/>
              <w:left w:w="100" w:type="dxa"/>
              <w:bottom w:w="90" w:type="dxa"/>
              <w:right w:w="100" w:type="dxa"/>
            </w:tcMar>
            <w:vAlign w:val="center"/>
          </w:tcPr>
          <w:p w14:paraId="6D239D58" w14:textId="77777777" w:rsidR="00351257" w:rsidRPr="000A2BBD" w:rsidRDefault="00000000">
            <w:pPr>
              <w:spacing w:after="0" w:line="240" w:lineRule="auto"/>
              <w:rPr>
                <w:rFonts w:cs="Times New Roman"/>
              </w:rPr>
            </w:pPr>
            <w:r w:rsidRPr="000A2BBD">
              <w:rPr>
                <w:rFonts w:cs="Times New Roman"/>
                <w:sz w:val="17"/>
              </w:rPr>
              <w:t>Planning Update completion does not always require advisor review.</w:t>
            </w:r>
          </w:p>
        </w:tc>
        <w:tc>
          <w:tcPr>
            <w:tcW w:w="5688" w:type="dxa"/>
            <w:tcMar>
              <w:top w:w="90" w:type="dxa"/>
              <w:left w:w="100" w:type="dxa"/>
              <w:bottom w:w="90" w:type="dxa"/>
              <w:right w:w="100" w:type="dxa"/>
            </w:tcMar>
            <w:vAlign w:val="center"/>
          </w:tcPr>
          <w:p w14:paraId="0A583AE6" w14:textId="77777777" w:rsidR="00351257" w:rsidRPr="000A2BBD" w:rsidRDefault="00000000">
            <w:pPr>
              <w:spacing w:after="0" w:line="240" w:lineRule="auto"/>
              <w:rPr>
                <w:rFonts w:cs="Times New Roman"/>
              </w:rPr>
            </w:pPr>
            <w:r w:rsidRPr="000A2BBD">
              <w:rPr>
                <w:rFonts w:cs="Times New Roman"/>
                <w:sz w:val="17"/>
              </w:rPr>
              <w:t>Prior-state comparison creates AdvisorException only when versioned meaningful-change rules match.</w:t>
            </w:r>
          </w:p>
        </w:tc>
      </w:tr>
      <w:tr w:rsidR="00351257" w:rsidRPr="000A2BBD" w14:paraId="0BED6942" w14:textId="77777777">
        <w:trPr>
          <w:jc w:val="center"/>
        </w:trPr>
        <w:tc>
          <w:tcPr>
            <w:tcW w:w="4536" w:type="dxa"/>
            <w:shd w:val="clear" w:color="auto" w:fill="F8FAFB"/>
            <w:tcMar>
              <w:top w:w="90" w:type="dxa"/>
              <w:left w:w="100" w:type="dxa"/>
              <w:bottom w:w="90" w:type="dxa"/>
              <w:right w:w="100" w:type="dxa"/>
            </w:tcMar>
            <w:vAlign w:val="center"/>
          </w:tcPr>
          <w:p w14:paraId="037C2FA7" w14:textId="77777777" w:rsidR="00351257" w:rsidRPr="000A2BBD" w:rsidRDefault="00000000">
            <w:pPr>
              <w:spacing w:after="0" w:line="240" w:lineRule="auto"/>
              <w:rPr>
                <w:rFonts w:cs="Times New Roman"/>
              </w:rPr>
            </w:pPr>
            <w:r w:rsidRPr="000A2BBD">
              <w:rPr>
                <w:rFonts w:cs="Times New Roman"/>
                <w:sz w:val="17"/>
              </w:rPr>
              <w:t>Household information is shared by default for authorized participants.</w:t>
            </w:r>
          </w:p>
        </w:tc>
        <w:tc>
          <w:tcPr>
            <w:tcW w:w="5688" w:type="dxa"/>
            <w:shd w:val="clear" w:color="auto" w:fill="F8FAFB"/>
            <w:tcMar>
              <w:top w:w="90" w:type="dxa"/>
              <w:left w:w="100" w:type="dxa"/>
              <w:bottom w:w="90" w:type="dxa"/>
              <w:right w:w="100" w:type="dxa"/>
            </w:tcMar>
            <w:vAlign w:val="center"/>
          </w:tcPr>
          <w:p w14:paraId="4E3CC20E" w14:textId="77777777" w:rsidR="00351257" w:rsidRPr="000A2BBD" w:rsidRDefault="00000000">
            <w:pPr>
              <w:spacing w:after="0" w:line="240" w:lineRule="auto"/>
              <w:rPr>
                <w:rFonts w:cs="Times New Roman"/>
              </w:rPr>
            </w:pPr>
            <w:r w:rsidRPr="000A2BBD">
              <w:rPr>
                <w:rFonts w:cs="Times New Roman"/>
                <w:sz w:val="17"/>
              </w:rPr>
              <w:t>Household/HouseholdMember plus DataVisibilityScope (SharedHousehold vs IndividualPrivate) on applicable records.</w:t>
            </w:r>
          </w:p>
        </w:tc>
      </w:tr>
      <w:tr w:rsidR="00351257" w:rsidRPr="000A2BBD" w14:paraId="50A52A4B" w14:textId="77777777">
        <w:trPr>
          <w:jc w:val="center"/>
        </w:trPr>
        <w:tc>
          <w:tcPr>
            <w:tcW w:w="4536" w:type="dxa"/>
            <w:tcMar>
              <w:top w:w="90" w:type="dxa"/>
              <w:left w:w="100" w:type="dxa"/>
              <w:bottom w:w="90" w:type="dxa"/>
              <w:right w:w="100" w:type="dxa"/>
            </w:tcMar>
            <w:vAlign w:val="center"/>
          </w:tcPr>
          <w:p w14:paraId="2DEBB81C" w14:textId="77777777" w:rsidR="00351257" w:rsidRPr="000A2BBD" w:rsidRDefault="00000000">
            <w:pPr>
              <w:spacing w:after="0" w:line="240" w:lineRule="auto"/>
              <w:rPr>
                <w:rFonts w:cs="Times New Roman"/>
              </w:rPr>
            </w:pPr>
            <w:r w:rsidRPr="000A2BBD">
              <w:rPr>
                <w:rFonts w:cs="Times New Roman"/>
                <w:sz w:val="17"/>
              </w:rPr>
              <w:t>RetirementTrack is not an account aggregation platform.</w:t>
            </w:r>
          </w:p>
        </w:tc>
        <w:tc>
          <w:tcPr>
            <w:tcW w:w="5688" w:type="dxa"/>
            <w:tcMar>
              <w:top w:w="90" w:type="dxa"/>
              <w:left w:w="100" w:type="dxa"/>
              <w:bottom w:w="90" w:type="dxa"/>
              <w:right w:w="100" w:type="dxa"/>
            </w:tcMar>
            <w:vAlign w:val="center"/>
          </w:tcPr>
          <w:p w14:paraId="4702C750" w14:textId="77777777" w:rsidR="00351257" w:rsidRPr="000A2BBD" w:rsidRDefault="00000000">
            <w:pPr>
              <w:spacing w:after="0" w:line="240" w:lineRule="auto"/>
              <w:rPr>
                <w:rFonts w:cs="Times New Roman"/>
              </w:rPr>
            </w:pPr>
            <w:r w:rsidRPr="000A2BBD">
              <w:rPr>
                <w:rFonts w:cs="Times New Roman"/>
                <w:sz w:val="17"/>
              </w:rPr>
              <w:t>API/domain contracts exclude account numbers, credentials, holdings, transactions and statement ingestion.</w:t>
            </w:r>
          </w:p>
        </w:tc>
      </w:tr>
      <w:tr w:rsidR="00351257" w:rsidRPr="000A2BBD" w14:paraId="22AB73E6" w14:textId="77777777">
        <w:trPr>
          <w:jc w:val="center"/>
        </w:trPr>
        <w:tc>
          <w:tcPr>
            <w:tcW w:w="4536" w:type="dxa"/>
            <w:shd w:val="clear" w:color="auto" w:fill="F8FAFB"/>
            <w:tcMar>
              <w:top w:w="90" w:type="dxa"/>
              <w:left w:w="100" w:type="dxa"/>
              <w:bottom w:w="90" w:type="dxa"/>
              <w:right w:w="100" w:type="dxa"/>
            </w:tcMar>
            <w:vAlign w:val="center"/>
          </w:tcPr>
          <w:p w14:paraId="6B545E1A" w14:textId="77777777" w:rsidR="00351257" w:rsidRPr="000A2BBD" w:rsidRDefault="00000000">
            <w:pPr>
              <w:spacing w:after="0" w:line="240" w:lineRule="auto"/>
              <w:rPr>
                <w:rFonts w:cs="Times New Roman"/>
              </w:rPr>
            </w:pPr>
            <w:r w:rsidRPr="000A2BBD">
              <w:rPr>
                <w:rFonts w:cs="Times New Roman"/>
                <w:sz w:val="17"/>
              </w:rPr>
              <w:t>Benchmarking must be explainable.</w:t>
            </w:r>
          </w:p>
        </w:tc>
        <w:tc>
          <w:tcPr>
            <w:tcW w:w="5688" w:type="dxa"/>
            <w:shd w:val="clear" w:color="auto" w:fill="F8FAFB"/>
            <w:tcMar>
              <w:top w:w="90" w:type="dxa"/>
              <w:left w:w="100" w:type="dxa"/>
              <w:bottom w:w="90" w:type="dxa"/>
              <w:right w:w="100" w:type="dxa"/>
            </w:tcMar>
            <w:vAlign w:val="center"/>
          </w:tcPr>
          <w:p w14:paraId="1EAB0A00" w14:textId="77777777" w:rsidR="00351257" w:rsidRPr="000A2BBD" w:rsidRDefault="00000000">
            <w:pPr>
              <w:spacing w:after="0" w:line="240" w:lineRule="auto"/>
              <w:rPr>
                <w:rFonts w:cs="Times New Roman"/>
              </w:rPr>
            </w:pPr>
            <w:r w:rsidRPr="000A2BBD">
              <w:rPr>
                <w:rFonts w:cs="Times New Roman"/>
                <w:sz w:val="17"/>
              </w:rPr>
              <w:t>BenchmarkDefinition + source/version/reference values + reproducible client result + client-facing caveat.</w:t>
            </w:r>
          </w:p>
        </w:tc>
      </w:tr>
    </w:tbl>
    <w:p w14:paraId="268A067D" w14:textId="77777777" w:rsidR="00351257" w:rsidRPr="000A2BBD" w:rsidRDefault="00351257">
      <w:pPr>
        <w:spacing w:after="20"/>
        <w:rPr>
          <w:rFonts w:cs="Times New Roman"/>
        </w:rPr>
      </w:pPr>
    </w:p>
    <w:p w14:paraId="1827AB46" w14:textId="77777777" w:rsidR="00351257" w:rsidRPr="000A2BBD" w:rsidRDefault="004354AA" w:rsidP="00B33A41">
      <w:pPr>
        <w:pStyle w:val="Heading1"/>
        <w:rPr>
          <w:rFonts w:ascii="Times New Roman" w:hAnsi="Times New Roman" w:cs="Times New Roman"/>
          <w:sz w:val="24"/>
          <w:szCs w:val="24"/>
        </w:rPr>
      </w:pPr>
      <w:r w:rsidRPr="000A2BBD">
        <w:rPr>
          <w:rFonts w:ascii="Times New Roman" w:hAnsi="Times New Roman" w:cs="Times New Roman"/>
          <w:sz w:val="24"/>
          <w:szCs w:val="24"/>
        </w:rPr>
        <w:t>1.16 Deployment &amp; CI/CD</w:t>
      </w:r>
    </w:p>
    <w:tbl>
      <w:tblPr>
        <w:tblStyle w:val="TableGrid"/>
        <w:tblW w:w="0" w:type="auto"/>
        <w:jc w:val="center"/>
        <w:tblLook w:val="04A0" w:firstRow="1" w:lastRow="0" w:firstColumn="1" w:lastColumn="0" w:noHBand="0" w:noVBand="1"/>
      </w:tblPr>
      <w:tblGrid>
        <w:gridCol w:w="1730"/>
        <w:gridCol w:w="8494"/>
      </w:tblGrid>
      <w:tr w:rsidR="00351257" w:rsidRPr="000A2BBD" w14:paraId="2DD9CAF7" w14:textId="77777777" w:rsidTr="006A2E65">
        <w:trPr>
          <w:tblHeader/>
          <w:jc w:val="center"/>
        </w:trPr>
        <w:tc>
          <w:tcPr>
            <w:tcW w:w="1730" w:type="dxa"/>
            <w:shd w:val="clear" w:color="auto" w:fill="15334D"/>
            <w:tcMar>
              <w:top w:w="90" w:type="dxa"/>
              <w:left w:w="100" w:type="dxa"/>
              <w:bottom w:w="90" w:type="dxa"/>
              <w:right w:w="100" w:type="dxa"/>
            </w:tcMar>
            <w:vAlign w:val="center"/>
          </w:tcPr>
          <w:p w14:paraId="44E2694E" w14:textId="77777777" w:rsidR="00351257" w:rsidRPr="000A2BBD" w:rsidRDefault="00000000">
            <w:pPr>
              <w:spacing w:after="0"/>
              <w:rPr>
                <w:rFonts w:cs="Times New Roman"/>
              </w:rPr>
            </w:pPr>
            <w:r w:rsidRPr="000A2BBD">
              <w:rPr>
                <w:rFonts w:cs="Times New Roman"/>
                <w:b/>
                <w:color w:val="FFFFFF"/>
                <w:sz w:val="18"/>
              </w:rPr>
              <w:t>Area</w:t>
            </w:r>
          </w:p>
        </w:tc>
        <w:tc>
          <w:tcPr>
            <w:tcW w:w="8494" w:type="dxa"/>
            <w:shd w:val="clear" w:color="auto" w:fill="15334D"/>
            <w:tcMar>
              <w:top w:w="90" w:type="dxa"/>
              <w:left w:w="100" w:type="dxa"/>
              <w:bottom w:w="90" w:type="dxa"/>
              <w:right w:w="100" w:type="dxa"/>
            </w:tcMar>
            <w:vAlign w:val="center"/>
          </w:tcPr>
          <w:p w14:paraId="3CEEBD1D" w14:textId="77777777" w:rsidR="00351257" w:rsidRPr="000A2BBD" w:rsidRDefault="00000000">
            <w:pPr>
              <w:spacing w:after="0"/>
              <w:rPr>
                <w:rFonts w:cs="Times New Roman"/>
              </w:rPr>
            </w:pPr>
            <w:r w:rsidRPr="000A2BBD">
              <w:rPr>
                <w:rFonts w:cs="Times New Roman"/>
                <w:b/>
                <w:color w:val="FFFFFF"/>
                <w:sz w:val="18"/>
              </w:rPr>
              <w:t>Recommended Practice</w:t>
            </w:r>
          </w:p>
        </w:tc>
      </w:tr>
      <w:tr w:rsidR="00351257" w:rsidRPr="000A2BBD" w14:paraId="6CA8E811" w14:textId="77777777" w:rsidTr="006A2E65">
        <w:trPr>
          <w:jc w:val="center"/>
        </w:trPr>
        <w:tc>
          <w:tcPr>
            <w:tcW w:w="1730" w:type="dxa"/>
            <w:tcMar>
              <w:top w:w="90" w:type="dxa"/>
              <w:left w:w="100" w:type="dxa"/>
              <w:bottom w:w="90" w:type="dxa"/>
              <w:right w:w="100" w:type="dxa"/>
            </w:tcMar>
            <w:vAlign w:val="center"/>
          </w:tcPr>
          <w:p w14:paraId="174C3FDF" w14:textId="77777777" w:rsidR="00351257" w:rsidRPr="000A2BBD" w:rsidRDefault="00000000">
            <w:pPr>
              <w:spacing w:after="0" w:line="240" w:lineRule="auto"/>
              <w:rPr>
                <w:rFonts w:cs="Times New Roman"/>
              </w:rPr>
            </w:pPr>
            <w:r w:rsidRPr="000A2BBD">
              <w:rPr>
                <w:rFonts w:cs="Times New Roman"/>
                <w:sz w:val="18"/>
              </w:rPr>
              <w:t>Repository</w:t>
            </w:r>
          </w:p>
        </w:tc>
        <w:tc>
          <w:tcPr>
            <w:tcW w:w="8494" w:type="dxa"/>
            <w:tcMar>
              <w:top w:w="90" w:type="dxa"/>
              <w:left w:w="100" w:type="dxa"/>
              <w:bottom w:w="90" w:type="dxa"/>
              <w:right w:w="100" w:type="dxa"/>
            </w:tcMar>
            <w:vAlign w:val="center"/>
          </w:tcPr>
          <w:p w14:paraId="633B1531" w14:textId="77777777" w:rsidR="00351257" w:rsidRPr="000A2BBD" w:rsidRDefault="00000000">
            <w:pPr>
              <w:spacing w:after="0" w:line="240" w:lineRule="auto"/>
              <w:rPr>
                <w:rFonts w:cs="Times New Roman"/>
              </w:rPr>
            </w:pPr>
            <w:r w:rsidRPr="000A2BBD">
              <w:rPr>
                <w:rFonts w:cs="Times New Roman"/>
                <w:sz w:val="18"/>
              </w:rPr>
              <w:t>Client-controlled Git repository; protected main branch; pull-request review required.</w:t>
            </w:r>
          </w:p>
        </w:tc>
      </w:tr>
      <w:tr w:rsidR="00351257" w:rsidRPr="000A2BBD" w14:paraId="567712CB" w14:textId="77777777" w:rsidTr="006A2E65">
        <w:trPr>
          <w:jc w:val="center"/>
        </w:trPr>
        <w:tc>
          <w:tcPr>
            <w:tcW w:w="1730" w:type="dxa"/>
            <w:shd w:val="clear" w:color="auto" w:fill="F8FAFB"/>
            <w:tcMar>
              <w:top w:w="90" w:type="dxa"/>
              <w:left w:w="100" w:type="dxa"/>
              <w:bottom w:w="90" w:type="dxa"/>
              <w:right w:w="100" w:type="dxa"/>
            </w:tcMar>
            <w:vAlign w:val="center"/>
          </w:tcPr>
          <w:p w14:paraId="26DBCA44" w14:textId="77777777" w:rsidR="00351257" w:rsidRPr="000A2BBD" w:rsidRDefault="00000000">
            <w:pPr>
              <w:spacing w:after="0" w:line="240" w:lineRule="auto"/>
              <w:rPr>
                <w:rFonts w:cs="Times New Roman"/>
              </w:rPr>
            </w:pPr>
            <w:r w:rsidRPr="000A2BBD">
              <w:rPr>
                <w:rFonts w:cs="Times New Roman"/>
                <w:sz w:val="18"/>
              </w:rPr>
              <w:t>Branching</w:t>
            </w:r>
          </w:p>
        </w:tc>
        <w:tc>
          <w:tcPr>
            <w:tcW w:w="8494" w:type="dxa"/>
            <w:shd w:val="clear" w:color="auto" w:fill="F8FAFB"/>
            <w:tcMar>
              <w:top w:w="90" w:type="dxa"/>
              <w:left w:w="100" w:type="dxa"/>
              <w:bottom w:w="90" w:type="dxa"/>
              <w:right w:w="100" w:type="dxa"/>
            </w:tcMar>
            <w:vAlign w:val="center"/>
          </w:tcPr>
          <w:p w14:paraId="58EB505E" w14:textId="77777777" w:rsidR="00351257" w:rsidRPr="000A2BBD" w:rsidRDefault="00000000">
            <w:pPr>
              <w:spacing w:after="0" w:line="240" w:lineRule="auto"/>
              <w:rPr>
                <w:rFonts w:cs="Times New Roman"/>
              </w:rPr>
            </w:pPr>
            <w:r w:rsidRPr="000A2BBD">
              <w:rPr>
                <w:rFonts w:cs="Times New Roman"/>
                <w:sz w:val="18"/>
              </w:rPr>
              <w:t>Trunk-based or short-lived feature branches. Avoid long-lived environment branches.</w:t>
            </w:r>
          </w:p>
        </w:tc>
      </w:tr>
      <w:tr w:rsidR="00351257" w:rsidRPr="000A2BBD" w14:paraId="13D78670" w14:textId="77777777" w:rsidTr="006A2E65">
        <w:trPr>
          <w:jc w:val="center"/>
        </w:trPr>
        <w:tc>
          <w:tcPr>
            <w:tcW w:w="1730" w:type="dxa"/>
            <w:tcMar>
              <w:top w:w="90" w:type="dxa"/>
              <w:left w:w="100" w:type="dxa"/>
              <w:bottom w:w="90" w:type="dxa"/>
              <w:right w:w="100" w:type="dxa"/>
            </w:tcMar>
            <w:vAlign w:val="center"/>
          </w:tcPr>
          <w:p w14:paraId="3118DE1F" w14:textId="77777777" w:rsidR="00351257" w:rsidRPr="000A2BBD" w:rsidRDefault="00000000">
            <w:pPr>
              <w:spacing w:after="0" w:line="240" w:lineRule="auto"/>
              <w:rPr>
                <w:rFonts w:cs="Times New Roman"/>
              </w:rPr>
            </w:pPr>
            <w:r w:rsidRPr="000A2BBD">
              <w:rPr>
                <w:rFonts w:cs="Times New Roman"/>
                <w:sz w:val="18"/>
              </w:rPr>
              <w:t>CI</w:t>
            </w:r>
          </w:p>
        </w:tc>
        <w:tc>
          <w:tcPr>
            <w:tcW w:w="8494" w:type="dxa"/>
            <w:tcMar>
              <w:top w:w="90" w:type="dxa"/>
              <w:left w:w="100" w:type="dxa"/>
              <w:bottom w:w="90" w:type="dxa"/>
              <w:right w:w="100" w:type="dxa"/>
            </w:tcMar>
            <w:vAlign w:val="center"/>
          </w:tcPr>
          <w:p w14:paraId="220E2614" w14:textId="77777777" w:rsidR="00351257" w:rsidRPr="000A2BBD" w:rsidRDefault="00000000">
            <w:pPr>
              <w:spacing w:after="0" w:line="240" w:lineRule="auto"/>
              <w:rPr>
                <w:rFonts w:cs="Times New Roman"/>
              </w:rPr>
            </w:pPr>
            <w:r w:rsidRPr="000A2BBD">
              <w:rPr>
                <w:rFonts w:cs="Times New Roman"/>
                <w:sz w:val="18"/>
              </w:rPr>
              <w:t>Restore/build, unit tests, integration tests, architecture tests, lint/static checks, dependency/security scanning.</w:t>
            </w:r>
          </w:p>
        </w:tc>
      </w:tr>
      <w:tr w:rsidR="00351257" w:rsidRPr="000A2BBD" w14:paraId="1538FEB9" w14:textId="77777777" w:rsidTr="006A2E65">
        <w:trPr>
          <w:jc w:val="center"/>
        </w:trPr>
        <w:tc>
          <w:tcPr>
            <w:tcW w:w="1730" w:type="dxa"/>
            <w:shd w:val="clear" w:color="auto" w:fill="F8FAFB"/>
            <w:tcMar>
              <w:top w:w="90" w:type="dxa"/>
              <w:left w:w="100" w:type="dxa"/>
              <w:bottom w:w="90" w:type="dxa"/>
              <w:right w:w="100" w:type="dxa"/>
            </w:tcMar>
            <w:vAlign w:val="center"/>
          </w:tcPr>
          <w:p w14:paraId="4E4D40DE" w14:textId="77777777" w:rsidR="00351257" w:rsidRPr="000A2BBD" w:rsidRDefault="00000000">
            <w:pPr>
              <w:spacing w:after="0" w:line="240" w:lineRule="auto"/>
              <w:rPr>
                <w:rFonts w:cs="Times New Roman"/>
              </w:rPr>
            </w:pPr>
            <w:r w:rsidRPr="000A2BBD">
              <w:rPr>
                <w:rFonts w:cs="Times New Roman"/>
                <w:sz w:val="18"/>
              </w:rPr>
              <w:t>Infrastructure</w:t>
            </w:r>
          </w:p>
        </w:tc>
        <w:tc>
          <w:tcPr>
            <w:tcW w:w="8494" w:type="dxa"/>
            <w:shd w:val="clear" w:color="auto" w:fill="F8FAFB"/>
            <w:tcMar>
              <w:top w:w="90" w:type="dxa"/>
              <w:left w:w="100" w:type="dxa"/>
              <w:bottom w:w="90" w:type="dxa"/>
              <w:right w:w="100" w:type="dxa"/>
            </w:tcMar>
            <w:vAlign w:val="center"/>
          </w:tcPr>
          <w:p w14:paraId="04BE57BF" w14:textId="77777777" w:rsidR="00351257" w:rsidRPr="000A2BBD" w:rsidRDefault="00000000">
            <w:pPr>
              <w:spacing w:after="0" w:line="240" w:lineRule="auto"/>
              <w:rPr>
                <w:rFonts w:cs="Times New Roman"/>
              </w:rPr>
            </w:pPr>
            <w:r w:rsidRPr="000A2BBD">
              <w:rPr>
                <w:rFonts w:cs="Times New Roman"/>
                <w:sz w:val="18"/>
              </w:rPr>
              <w:t>Bicep templates versioned with application code or infrastructure repository.</w:t>
            </w:r>
          </w:p>
        </w:tc>
      </w:tr>
      <w:tr w:rsidR="00351257" w:rsidRPr="000A2BBD" w14:paraId="0958068B" w14:textId="77777777" w:rsidTr="006A2E65">
        <w:trPr>
          <w:jc w:val="center"/>
        </w:trPr>
        <w:tc>
          <w:tcPr>
            <w:tcW w:w="1730" w:type="dxa"/>
            <w:tcMar>
              <w:top w:w="90" w:type="dxa"/>
              <w:left w:w="100" w:type="dxa"/>
              <w:bottom w:w="90" w:type="dxa"/>
              <w:right w:w="100" w:type="dxa"/>
            </w:tcMar>
            <w:vAlign w:val="center"/>
          </w:tcPr>
          <w:p w14:paraId="4690CBDC" w14:textId="77777777" w:rsidR="00351257" w:rsidRPr="000A2BBD" w:rsidRDefault="00000000">
            <w:pPr>
              <w:spacing w:after="0" w:line="240" w:lineRule="auto"/>
              <w:rPr>
                <w:rFonts w:cs="Times New Roman"/>
              </w:rPr>
            </w:pPr>
            <w:r w:rsidRPr="000A2BBD">
              <w:rPr>
                <w:rFonts w:cs="Times New Roman"/>
                <w:sz w:val="18"/>
              </w:rPr>
              <w:t>Database migrations</w:t>
            </w:r>
          </w:p>
        </w:tc>
        <w:tc>
          <w:tcPr>
            <w:tcW w:w="8494" w:type="dxa"/>
            <w:tcMar>
              <w:top w:w="90" w:type="dxa"/>
              <w:left w:w="100" w:type="dxa"/>
              <w:bottom w:w="90" w:type="dxa"/>
              <w:right w:w="100" w:type="dxa"/>
            </w:tcMar>
            <w:vAlign w:val="center"/>
          </w:tcPr>
          <w:p w14:paraId="3BE989CB" w14:textId="77777777" w:rsidR="00351257" w:rsidRPr="000A2BBD" w:rsidRDefault="00000000">
            <w:pPr>
              <w:spacing w:after="0" w:line="240" w:lineRule="auto"/>
              <w:rPr>
                <w:rFonts w:cs="Times New Roman"/>
              </w:rPr>
            </w:pPr>
            <w:r w:rsidRPr="000A2BBD">
              <w:rPr>
                <w:rFonts w:cs="Times New Roman"/>
                <w:sz w:val="18"/>
              </w:rPr>
              <w:t>Reviewed EF Core migration scripts applied as controlled release step after lower-environment validation.</w:t>
            </w:r>
          </w:p>
        </w:tc>
      </w:tr>
      <w:tr w:rsidR="00351257" w:rsidRPr="000A2BBD" w14:paraId="5CB3B594" w14:textId="77777777" w:rsidTr="006A2E65">
        <w:trPr>
          <w:jc w:val="center"/>
        </w:trPr>
        <w:tc>
          <w:tcPr>
            <w:tcW w:w="1730" w:type="dxa"/>
            <w:shd w:val="clear" w:color="auto" w:fill="F8FAFB"/>
            <w:tcMar>
              <w:top w:w="90" w:type="dxa"/>
              <w:left w:w="100" w:type="dxa"/>
              <w:bottom w:w="90" w:type="dxa"/>
              <w:right w:w="100" w:type="dxa"/>
            </w:tcMar>
            <w:vAlign w:val="center"/>
          </w:tcPr>
          <w:p w14:paraId="10FFB527" w14:textId="77777777" w:rsidR="00351257" w:rsidRPr="000A2BBD" w:rsidRDefault="00000000">
            <w:pPr>
              <w:spacing w:after="0" w:line="240" w:lineRule="auto"/>
              <w:rPr>
                <w:rFonts w:cs="Times New Roman"/>
              </w:rPr>
            </w:pPr>
            <w:r w:rsidRPr="000A2BBD">
              <w:rPr>
                <w:rFonts w:cs="Times New Roman"/>
                <w:sz w:val="18"/>
              </w:rPr>
              <w:t>Secrets</w:t>
            </w:r>
          </w:p>
        </w:tc>
        <w:tc>
          <w:tcPr>
            <w:tcW w:w="8494" w:type="dxa"/>
            <w:shd w:val="clear" w:color="auto" w:fill="F8FAFB"/>
            <w:tcMar>
              <w:top w:w="90" w:type="dxa"/>
              <w:left w:w="100" w:type="dxa"/>
              <w:bottom w:w="90" w:type="dxa"/>
              <w:right w:w="100" w:type="dxa"/>
            </w:tcMar>
            <w:vAlign w:val="center"/>
          </w:tcPr>
          <w:p w14:paraId="3CD5448D" w14:textId="77777777" w:rsidR="00351257" w:rsidRPr="000A2BBD" w:rsidRDefault="00000000">
            <w:pPr>
              <w:spacing w:after="0" w:line="240" w:lineRule="auto"/>
              <w:rPr>
                <w:rFonts w:cs="Times New Roman"/>
              </w:rPr>
            </w:pPr>
            <w:r w:rsidRPr="000A2BBD">
              <w:rPr>
                <w:rFonts w:cs="Times New Roman"/>
                <w:sz w:val="18"/>
              </w:rPr>
              <w:t>Resolved from Key Vault/environment; never committed to repo or pipeline YAML.</w:t>
            </w:r>
          </w:p>
        </w:tc>
      </w:tr>
      <w:tr w:rsidR="00351257" w:rsidRPr="000A2BBD" w14:paraId="2F93688E" w14:textId="77777777" w:rsidTr="006A2E65">
        <w:trPr>
          <w:jc w:val="center"/>
        </w:trPr>
        <w:tc>
          <w:tcPr>
            <w:tcW w:w="1730" w:type="dxa"/>
            <w:tcMar>
              <w:top w:w="90" w:type="dxa"/>
              <w:left w:w="100" w:type="dxa"/>
              <w:bottom w:w="90" w:type="dxa"/>
              <w:right w:w="100" w:type="dxa"/>
            </w:tcMar>
            <w:vAlign w:val="center"/>
          </w:tcPr>
          <w:p w14:paraId="7549DF3B" w14:textId="77777777" w:rsidR="00351257" w:rsidRPr="000A2BBD" w:rsidRDefault="00000000">
            <w:pPr>
              <w:spacing w:after="0" w:line="240" w:lineRule="auto"/>
              <w:rPr>
                <w:rFonts w:cs="Times New Roman"/>
              </w:rPr>
            </w:pPr>
            <w:r w:rsidRPr="000A2BBD">
              <w:rPr>
                <w:rFonts w:cs="Times New Roman"/>
                <w:sz w:val="18"/>
              </w:rPr>
              <w:t>Production deployment</w:t>
            </w:r>
          </w:p>
        </w:tc>
        <w:tc>
          <w:tcPr>
            <w:tcW w:w="8494" w:type="dxa"/>
            <w:tcMar>
              <w:top w:w="90" w:type="dxa"/>
              <w:left w:w="100" w:type="dxa"/>
              <w:bottom w:w="90" w:type="dxa"/>
              <w:right w:w="100" w:type="dxa"/>
            </w:tcMar>
            <w:vAlign w:val="center"/>
          </w:tcPr>
          <w:p w14:paraId="2E05CCED" w14:textId="77777777" w:rsidR="00351257" w:rsidRPr="000A2BBD" w:rsidRDefault="00000000">
            <w:pPr>
              <w:spacing w:after="0" w:line="240" w:lineRule="auto"/>
              <w:rPr>
                <w:rFonts w:cs="Times New Roman"/>
              </w:rPr>
            </w:pPr>
            <w:r w:rsidRPr="000A2BBD">
              <w:rPr>
                <w:rFonts w:cs="Times New Roman"/>
                <w:sz w:val="18"/>
              </w:rPr>
              <w:t>App Service deployment slot or equivalent staged rollout, smoke test, then swap/promote.</w:t>
            </w:r>
          </w:p>
        </w:tc>
      </w:tr>
      <w:tr w:rsidR="00351257" w:rsidRPr="000A2BBD" w14:paraId="3EF96E3F" w14:textId="77777777" w:rsidTr="006A2E65">
        <w:trPr>
          <w:jc w:val="center"/>
        </w:trPr>
        <w:tc>
          <w:tcPr>
            <w:tcW w:w="1730" w:type="dxa"/>
            <w:shd w:val="clear" w:color="auto" w:fill="F8FAFB"/>
            <w:tcMar>
              <w:top w:w="90" w:type="dxa"/>
              <w:left w:w="100" w:type="dxa"/>
              <w:bottom w:w="90" w:type="dxa"/>
              <w:right w:w="100" w:type="dxa"/>
            </w:tcMar>
            <w:vAlign w:val="center"/>
          </w:tcPr>
          <w:p w14:paraId="451EDBDD" w14:textId="77777777" w:rsidR="00351257" w:rsidRPr="000A2BBD" w:rsidRDefault="00000000">
            <w:pPr>
              <w:spacing w:after="0" w:line="240" w:lineRule="auto"/>
              <w:rPr>
                <w:rFonts w:cs="Times New Roman"/>
              </w:rPr>
            </w:pPr>
            <w:r w:rsidRPr="000A2BBD">
              <w:rPr>
                <w:rFonts w:cs="Times New Roman"/>
                <w:sz w:val="18"/>
              </w:rPr>
              <w:t>Approval</w:t>
            </w:r>
          </w:p>
        </w:tc>
        <w:tc>
          <w:tcPr>
            <w:tcW w:w="8494" w:type="dxa"/>
            <w:shd w:val="clear" w:color="auto" w:fill="F8FAFB"/>
            <w:tcMar>
              <w:top w:w="90" w:type="dxa"/>
              <w:left w:w="100" w:type="dxa"/>
              <w:bottom w:w="90" w:type="dxa"/>
              <w:right w:w="100" w:type="dxa"/>
            </w:tcMar>
            <w:vAlign w:val="center"/>
          </w:tcPr>
          <w:p w14:paraId="4BE583AD" w14:textId="77777777" w:rsidR="00351257" w:rsidRPr="000A2BBD" w:rsidRDefault="00000000">
            <w:pPr>
              <w:spacing w:after="0" w:line="240" w:lineRule="auto"/>
              <w:rPr>
                <w:rFonts w:cs="Times New Roman"/>
              </w:rPr>
            </w:pPr>
            <w:r w:rsidRPr="000A2BBD">
              <w:rPr>
                <w:rFonts w:cs="Times New Roman"/>
                <w:sz w:val="18"/>
              </w:rPr>
              <w:t>Manual production approval after staging/UAT checks for MVP.</w:t>
            </w:r>
          </w:p>
        </w:tc>
      </w:tr>
      <w:tr w:rsidR="00351257" w:rsidRPr="000A2BBD" w14:paraId="332ECCDA" w14:textId="77777777" w:rsidTr="006A2E65">
        <w:trPr>
          <w:jc w:val="center"/>
        </w:trPr>
        <w:tc>
          <w:tcPr>
            <w:tcW w:w="1730" w:type="dxa"/>
            <w:tcMar>
              <w:top w:w="90" w:type="dxa"/>
              <w:left w:w="100" w:type="dxa"/>
              <w:bottom w:w="90" w:type="dxa"/>
              <w:right w:w="100" w:type="dxa"/>
            </w:tcMar>
            <w:vAlign w:val="center"/>
          </w:tcPr>
          <w:p w14:paraId="02073E08" w14:textId="77777777" w:rsidR="00351257" w:rsidRPr="000A2BBD" w:rsidRDefault="00000000">
            <w:pPr>
              <w:spacing w:after="0" w:line="240" w:lineRule="auto"/>
              <w:rPr>
                <w:rFonts w:cs="Times New Roman"/>
              </w:rPr>
            </w:pPr>
            <w:r w:rsidRPr="000A2BBD">
              <w:rPr>
                <w:rFonts w:cs="Times New Roman"/>
                <w:sz w:val="18"/>
              </w:rPr>
              <w:t>Rollback</w:t>
            </w:r>
          </w:p>
        </w:tc>
        <w:tc>
          <w:tcPr>
            <w:tcW w:w="8494" w:type="dxa"/>
            <w:tcMar>
              <w:top w:w="90" w:type="dxa"/>
              <w:left w:w="100" w:type="dxa"/>
              <w:bottom w:w="90" w:type="dxa"/>
              <w:right w:w="100" w:type="dxa"/>
            </w:tcMar>
            <w:vAlign w:val="center"/>
          </w:tcPr>
          <w:p w14:paraId="6AE375E5" w14:textId="77777777" w:rsidR="00351257" w:rsidRPr="000A2BBD" w:rsidRDefault="00000000">
            <w:pPr>
              <w:spacing w:after="0" w:line="240" w:lineRule="auto"/>
              <w:rPr>
                <w:rFonts w:cs="Times New Roman"/>
              </w:rPr>
            </w:pPr>
            <w:r w:rsidRPr="000A2BBD">
              <w:rPr>
                <w:rFonts w:cs="Times New Roman"/>
                <w:sz w:val="18"/>
              </w:rPr>
              <w:t xml:space="preserve">App rollback/slot swap; DB changes use backward-compatible </w:t>
            </w:r>
            <w:proofErr w:type="gramStart"/>
            <w:r w:rsidRPr="000A2BBD">
              <w:rPr>
                <w:rFonts w:cs="Times New Roman"/>
                <w:sz w:val="18"/>
              </w:rPr>
              <w:t>migrations</w:t>
            </w:r>
            <w:proofErr w:type="gramEnd"/>
            <w:r w:rsidRPr="000A2BBD">
              <w:rPr>
                <w:rFonts w:cs="Times New Roman"/>
                <w:sz w:val="18"/>
              </w:rPr>
              <w:t xml:space="preserve"> when possible, otherwise documented forward-fix/restore plan.</w:t>
            </w:r>
          </w:p>
        </w:tc>
      </w:tr>
      <w:tr w:rsidR="009E0C3B" w14:paraId="5A170D00" w14:textId="77777777">
        <w:trPr>
          <w:jc w:val="center"/>
        </w:trPr>
        <w:tc>
          <w:tcPr>
            <w:tcW w:w="1730" w:type="dxa"/>
          </w:tcPr>
          <w:p w14:paraId="25759EF0" w14:textId="77777777" w:rsidR="009E0C3B" w:rsidRPr="00CE04D8" w:rsidRDefault="00000000">
            <w:pPr>
              <w:rPr>
                <w:sz w:val="18"/>
                <w:szCs w:val="18"/>
              </w:rPr>
            </w:pPr>
            <w:r w:rsidRPr="00CE04D8">
              <w:rPr>
                <w:sz w:val="18"/>
                <w:szCs w:val="18"/>
              </w:rPr>
              <w:t>Production ownership &amp; portability</w:t>
            </w:r>
          </w:p>
        </w:tc>
        <w:tc>
          <w:tcPr>
            <w:tcW w:w="8494" w:type="dxa"/>
          </w:tcPr>
          <w:p w14:paraId="2C5F2B90" w14:textId="77777777" w:rsidR="009E0C3B" w:rsidRPr="00CE04D8" w:rsidRDefault="00000000">
            <w:pPr>
              <w:rPr>
                <w:sz w:val="18"/>
                <w:szCs w:val="18"/>
              </w:rPr>
            </w:pPr>
            <w:r w:rsidRPr="00CE04D8">
              <w:rPr>
                <w:sz w:val="18"/>
                <w:szCs w:val="18"/>
              </w:rPr>
              <w:t>Production-critical assets and accounts are owned or controlled by RetirementTrack, not an individual developer or development firm. This includes the Azure subscription/resources, source repository, Clerk, Temporal Cloud, domains/DNS, communication-provider accounts, monitoring, deployment identities/credentials, Key Vault/secrets and other critical production SaaS services. Developers/vendors receive least-privilege role-based access. This preserves operational continuity and full portability if development resources change.</w:t>
            </w:r>
          </w:p>
        </w:tc>
      </w:tr>
    </w:tbl>
    <w:p w14:paraId="415AA319" w14:textId="77777777" w:rsidR="00351257" w:rsidRPr="000A2BBD" w:rsidRDefault="00351257">
      <w:pPr>
        <w:spacing w:after="20"/>
        <w:rPr>
          <w:rFonts w:cs="Times New Roman"/>
        </w:rPr>
      </w:pPr>
    </w:p>
    <w:p w14:paraId="4D2FD7B7"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1.17 Scalability</w:t>
      </w:r>
    </w:p>
    <w:tbl>
      <w:tblPr>
        <w:tblStyle w:val="TableGrid"/>
        <w:tblW w:w="0" w:type="auto"/>
        <w:jc w:val="center"/>
        <w:tblLook w:val="04A0" w:firstRow="1" w:lastRow="0" w:firstColumn="1" w:lastColumn="0" w:noHBand="0" w:noVBand="1"/>
      </w:tblPr>
      <w:tblGrid>
        <w:gridCol w:w="1730"/>
        <w:gridCol w:w="3969"/>
        <w:gridCol w:w="4525"/>
      </w:tblGrid>
      <w:tr w:rsidR="00351257" w:rsidRPr="000A2BBD" w14:paraId="25DC80BF" w14:textId="77777777" w:rsidTr="003C1A69">
        <w:trPr>
          <w:tblHeader/>
          <w:jc w:val="center"/>
        </w:trPr>
        <w:tc>
          <w:tcPr>
            <w:tcW w:w="1730" w:type="dxa"/>
            <w:shd w:val="clear" w:color="auto" w:fill="15334D"/>
            <w:tcMar>
              <w:top w:w="90" w:type="dxa"/>
              <w:left w:w="100" w:type="dxa"/>
              <w:bottom w:w="90" w:type="dxa"/>
              <w:right w:w="100" w:type="dxa"/>
            </w:tcMar>
            <w:vAlign w:val="center"/>
          </w:tcPr>
          <w:p w14:paraId="3F7354F5" w14:textId="77777777" w:rsidR="00351257" w:rsidRPr="000A2BBD" w:rsidRDefault="00000000">
            <w:pPr>
              <w:spacing w:after="0"/>
              <w:rPr>
                <w:rFonts w:cs="Times New Roman"/>
              </w:rPr>
            </w:pPr>
            <w:r w:rsidRPr="000A2BBD">
              <w:rPr>
                <w:rFonts w:cs="Times New Roman"/>
                <w:b/>
                <w:color w:val="FFFFFF"/>
                <w:sz w:val="17"/>
              </w:rPr>
              <w:t>Concern</w:t>
            </w:r>
          </w:p>
        </w:tc>
        <w:tc>
          <w:tcPr>
            <w:tcW w:w="3969" w:type="dxa"/>
            <w:shd w:val="clear" w:color="auto" w:fill="15334D"/>
            <w:tcMar>
              <w:top w:w="90" w:type="dxa"/>
              <w:left w:w="100" w:type="dxa"/>
              <w:bottom w:w="90" w:type="dxa"/>
              <w:right w:w="100" w:type="dxa"/>
            </w:tcMar>
            <w:vAlign w:val="center"/>
          </w:tcPr>
          <w:p w14:paraId="468F0DCD" w14:textId="77777777" w:rsidR="00351257" w:rsidRPr="000A2BBD" w:rsidRDefault="00000000">
            <w:pPr>
              <w:spacing w:after="0"/>
              <w:rPr>
                <w:rFonts w:cs="Times New Roman"/>
              </w:rPr>
            </w:pPr>
            <w:r w:rsidRPr="000A2BBD">
              <w:rPr>
                <w:rFonts w:cs="Times New Roman"/>
                <w:b/>
                <w:color w:val="FFFFFF"/>
                <w:sz w:val="17"/>
              </w:rPr>
              <w:t>MVP Architecture</w:t>
            </w:r>
          </w:p>
        </w:tc>
        <w:tc>
          <w:tcPr>
            <w:tcW w:w="4525" w:type="dxa"/>
            <w:shd w:val="clear" w:color="auto" w:fill="15334D"/>
            <w:tcMar>
              <w:top w:w="90" w:type="dxa"/>
              <w:left w:w="100" w:type="dxa"/>
              <w:bottom w:w="90" w:type="dxa"/>
              <w:right w:w="100" w:type="dxa"/>
            </w:tcMar>
            <w:vAlign w:val="center"/>
          </w:tcPr>
          <w:p w14:paraId="7911404B" w14:textId="77777777" w:rsidR="00351257" w:rsidRPr="000A2BBD" w:rsidRDefault="00000000">
            <w:pPr>
              <w:spacing w:after="0"/>
              <w:rPr>
                <w:rFonts w:cs="Times New Roman"/>
              </w:rPr>
            </w:pPr>
            <w:r w:rsidRPr="000A2BBD">
              <w:rPr>
                <w:rFonts w:cs="Times New Roman"/>
                <w:b/>
                <w:color w:val="FFFFFF"/>
                <w:sz w:val="17"/>
              </w:rPr>
              <w:t>Scale Path</w:t>
            </w:r>
          </w:p>
        </w:tc>
      </w:tr>
      <w:tr w:rsidR="00351257" w:rsidRPr="000A2BBD" w14:paraId="16A15307" w14:textId="77777777" w:rsidTr="003C1A69">
        <w:trPr>
          <w:jc w:val="center"/>
        </w:trPr>
        <w:tc>
          <w:tcPr>
            <w:tcW w:w="1730" w:type="dxa"/>
            <w:tcMar>
              <w:top w:w="90" w:type="dxa"/>
              <w:left w:w="100" w:type="dxa"/>
              <w:bottom w:w="90" w:type="dxa"/>
              <w:right w:w="100" w:type="dxa"/>
            </w:tcMar>
            <w:vAlign w:val="center"/>
          </w:tcPr>
          <w:p w14:paraId="1743F0D6" w14:textId="77777777" w:rsidR="00351257" w:rsidRPr="000A2BBD" w:rsidRDefault="00000000">
            <w:pPr>
              <w:spacing w:after="0" w:line="240" w:lineRule="auto"/>
              <w:rPr>
                <w:rFonts w:cs="Times New Roman"/>
              </w:rPr>
            </w:pPr>
            <w:r w:rsidRPr="000A2BBD">
              <w:rPr>
                <w:rFonts w:cs="Times New Roman"/>
                <w:sz w:val="17"/>
              </w:rPr>
              <w:t>API compute</w:t>
            </w:r>
          </w:p>
        </w:tc>
        <w:tc>
          <w:tcPr>
            <w:tcW w:w="3969" w:type="dxa"/>
            <w:tcMar>
              <w:top w:w="90" w:type="dxa"/>
              <w:left w:w="100" w:type="dxa"/>
              <w:bottom w:w="90" w:type="dxa"/>
              <w:right w:w="100" w:type="dxa"/>
            </w:tcMar>
            <w:vAlign w:val="center"/>
          </w:tcPr>
          <w:p w14:paraId="247B063B" w14:textId="77777777" w:rsidR="00351257" w:rsidRPr="000A2BBD" w:rsidRDefault="00000000">
            <w:pPr>
              <w:spacing w:after="0" w:line="240" w:lineRule="auto"/>
              <w:rPr>
                <w:rFonts w:cs="Times New Roman"/>
              </w:rPr>
            </w:pPr>
            <w:r w:rsidRPr="000A2BBD">
              <w:rPr>
                <w:rFonts w:cs="Times New Roman"/>
                <w:sz w:val="17"/>
              </w:rPr>
              <w:t>Stateless ASP.NET Core App Service.</w:t>
            </w:r>
          </w:p>
        </w:tc>
        <w:tc>
          <w:tcPr>
            <w:tcW w:w="4525" w:type="dxa"/>
            <w:tcMar>
              <w:top w:w="90" w:type="dxa"/>
              <w:left w:w="100" w:type="dxa"/>
              <w:bottom w:w="90" w:type="dxa"/>
              <w:right w:w="100" w:type="dxa"/>
            </w:tcMar>
            <w:vAlign w:val="center"/>
          </w:tcPr>
          <w:p w14:paraId="1EAAB9A9" w14:textId="77777777" w:rsidR="00351257" w:rsidRPr="000A2BBD" w:rsidRDefault="00000000">
            <w:pPr>
              <w:spacing w:after="0" w:line="240" w:lineRule="auto"/>
              <w:rPr>
                <w:rFonts w:cs="Times New Roman"/>
              </w:rPr>
            </w:pPr>
            <w:r w:rsidRPr="000A2BBD">
              <w:rPr>
                <w:rFonts w:cs="Times New Roman"/>
                <w:sz w:val="17"/>
              </w:rPr>
              <w:t>Horizontal App Service scale-out; split modules only when independent scaling/ownership is proven.</w:t>
            </w:r>
          </w:p>
        </w:tc>
      </w:tr>
      <w:tr w:rsidR="00351257" w:rsidRPr="000A2BBD" w14:paraId="4C90DDC7" w14:textId="77777777" w:rsidTr="003C1A69">
        <w:trPr>
          <w:jc w:val="center"/>
        </w:trPr>
        <w:tc>
          <w:tcPr>
            <w:tcW w:w="1730" w:type="dxa"/>
            <w:shd w:val="clear" w:color="auto" w:fill="F8FAFB"/>
            <w:tcMar>
              <w:top w:w="90" w:type="dxa"/>
              <w:left w:w="100" w:type="dxa"/>
              <w:bottom w:w="90" w:type="dxa"/>
              <w:right w:w="100" w:type="dxa"/>
            </w:tcMar>
            <w:vAlign w:val="center"/>
          </w:tcPr>
          <w:p w14:paraId="45FAE3B9" w14:textId="77777777" w:rsidR="00351257" w:rsidRPr="000A2BBD" w:rsidRDefault="00000000">
            <w:pPr>
              <w:spacing w:after="0" w:line="240" w:lineRule="auto"/>
              <w:rPr>
                <w:rFonts w:cs="Times New Roman"/>
              </w:rPr>
            </w:pPr>
            <w:r w:rsidRPr="000A2BBD">
              <w:rPr>
                <w:rFonts w:cs="Times New Roman"/>
                <w:sz w:val="17"/>
              </w:rPr>
              <w:t>Frontend</w:t>
            </w:r>
          </w:p>
        </w:tc>
        <w:tc>
          <w:tcPr>
            <w:tcW w:w="3969" w:type="dxa"/>
            <w:shd w:val="clear" w:color="auto" w:fill="F8FAFB"/>
            <w:tcMar>
              <w:top w:w="90" w:type="dxa"/>
              <w:left w:w="100" w:type="dxa"/>
              <w:bottom w:w="90" w:type="dxa"/>
              <w:right w:w="100" w:type="dxa"/>
            </w:tcMar>
            <w:vAlign w:val="center"/>
          </w:tcPr>
          <w:p w14:paraId="44FF022E" w14:textId="77777777" w:rsidR="00351257" w:rsidRPr="000A2BBD" w:rsidRDefault="00000000">
            <w:pPr>
              <w:spacing w:after="0" w:line="240" w:lineRule="auto"/>
              <w:rPr>
                <w:rFonts w:cs="Times New Roman"/>
              </w:rPr>
            </w:pPr>
            <w:r w:rsidRPr="000A2BBD">
              <w:rPr>
                <w:rFonts w:cs="Times New Roman"/>
                <w:sz w:val="17"/>
              </w:rPr>
              <w:t>Static SPA/CDN.</w:t>
            </w:r>
          </w:p>
        </w:tc>
        <w:tc>
          <w:tcPr>
            <w:tcW w:w="4525" w:type="dxa"/>
            <w:shd w:val="clear" w:color="auto" w:fill="F8FAFB"/>
            <w:tcMar>
              <w:top w:w="90" w:type="dxa"/>
              <w:left w:w="100" w:type="dxa"/>
              <w:bottom w:w="90" w:type="dxa"/>
              <w:right w:w="100" w:type="dxa"/>
            </w:tcMar>
            <w:vAlign w:val="center"/>
          </w:tcPr>
          <w:p w14:paraId="06036D9D" w14:textId="77777777" w:rsidR="00351257" w:rsidRPr="000A2BBD" w:rsidRDefault="00000000">
            <w:pPr>
              <w:spacing w:after="0" w:line="240" w:lineRule="auto"/>
              <w:rPr>
                <w:rFonts w:cs="Times New Roman"/>
              </w:rPr>
            </w:pPr>
            <w:r w:rsidRPr="000A2BBD">
              <w:rPr>
                <w:rFonts w:cs="Times New Roman"/>
                <w:sz w:val="17"/>
              </w:rPr>
              <w:t>Global edge/CDN capabilities as traffic grows.</w:t>
            </w:r>
          </w:p>
        </w:tc>
      </w:tr>
      <w:tr w:rsidR="00351257" w:rsidRPr="000A2BBD" w14:paraId="6DA3B2F0" w14:textId="77777777" w:rsidTr="003C1A69">
        <w:trPr>
          <w:jc w:val="center"/>
        </w:trPr>
        <w:tc>
          <w:tcPr>
            <w:tcW w:w="1730" w:type="dxa"/>
            <w:tcMar>
              <w:top w:w="90" w:type="dxa"/>
              <w:left w:w="100" w:type="dxa"/>
              <w:bottom w:w="90" w:type="dxa"/>
              <w:right w:w="100" w:type="dxa"/>
            </w:tcMar>
            <w:vAlign w:val="center"/>
          </w:tcPr>
          <w:p w14:paraId="6C98E88B" w14:textId="77777777" w:rsidR="00351257" w:rsidRPr="000A2BBD" w:rsidRDefault="00000000">
            <w:pPr>
              <w:spacing w:after="0" w:line="240" w:lineRule="auto"/>
              <w:rPr>
                <w:rFonts w:cs="Times New Roman"/>
              </w:rPr>
            </w:pPr>
            <w:r w:rsidRPr="000A2BBD">
              <w:rPr>
                <w:rFonts w:cs="Times New Roman"/>
                <w:sz w:val="17"/>
              </w:rPr>
              <w:t>Database</w:t>
            </w:r>
          </w:p>
        </w:tc>
        <w:tc>
          <w:tcPr>
            <w:tcW w:w="3969" w:type="dxa"/>
            <w:tcMar>
              <w:top w:w="90" w:type="dxa"/>
              <w:left w:w="100" w:type="dxa"/>
              <w:bottom w:w="90" w:type="dxa"/>
              <w:right w:w="100" w:type="dxa"/>
            </w:tcMar>
            <w:vAlign w:val="center"/>
          </w:tcPr>
          <w:p w14:paraId="411E00C0" w14:textId="77777777" w:rsidR="00351257" w:rsidRPr="000A2BBD" w:rsidRDefault="00000000">
            <w:pPr>
              <w:spacing w:after="0" w:line="240" w:lineRule="auto"/>
              <w:rPr>
                <w:rFonts w:cs="Times New Roman"/>
              </w:rPr>
            </w:pPr>
            <w:r w:rsidRPr="000A2BBD">
              <w:rPr>
                <w:rFonts w:cs="Times New Roman"/>
                <w:sz w:val="17"/>
              </w:rPr>
              <w:t>Azure SQL single logical database, strong indexing and pagination.</w:t>
            </w:r>
          </w:p>
        </w:tc>
        <w:tc>
          <w:tcPr>
            <w:tcW w:w="4525" w:type="dxa"/>
            <w:tcMar>
              <w:top w:w="90" w:type="dxa"/>
              <w:left w:w="100" w:type="dxa"/>
              <w:bottom w:w="90" w:type="dxa"/>
              <w:right w:w="100" w:type="dxa"/>
            </w:tcMar>
            <w:vAlign w:val="center"/>
          </w:tcPr>
          <w:p w14:paraId="370FA117" w14:textId="77777777" w:rsidR="00351257" w:rsidRPr="000A2BBD" w:rsidRDefault="00000000">
            <w:pPr>
              <w:spacing w:after="0" w:line="240" w:lineRule="auto"/>
              <w:rPr>
                <w:rFonts w:cs="Times New Roman"/>
              </w:rPr>
            </w:pPr>
            <w:r w:rsidRPr="000A2BBD">
              <w:rPr>
                <w:rFonts w:cs="Times New Roman"/>
                <w:sz w:val="17"/>
              </w:rPr>
              <w:t>Scale service tier/read strategies; consider partitioning/data decomposition only after measured pressure.</w:t>
            </w:r>
          </w:p>
        </w:tc>
      </w:tr>
      <w:tr w:rsidR="00351257" w:rsidRPr="000A2BBD" w14:paraId="35EB3BD1" w14:textId="77777777" w:rsidTr="003C1A69">
        <w:trPr>
          <w:jc w:val="center"/>
        </w:trPr>
        <w:tc>
          <w:tcPr>
            <w:tcW w:w="1730" w:type="dxa"/>
            <w:shd w:val="clear" w:color="auto" w:fill="F8FAFB"/>
            <w:tcMar>
              <w:top w:w="90" w:type="dxa"/>
              <w:left w:w="100" w:type="dxa"/>
              <w:bottom w:w="90" w:type="dxa"/>
              <w:right w:w="100" w:type="dxa"/>
            </w:tcMar>
            <w:vAlign w:val="center"/>
          </w:tcPr>
          <w:p w14:paraId="3C149B3F" w14:textId="77777777" w:rsidR="00351257" w:rsidRPr="00CE04D8" w:rsidRDefault="00000000">
            <w:pPr>
              <w:spacing w:after="0" w:line="240" w:lineRule="auto"/>
              <w:rPr>
                <w:rFonts w:cs="Times New Roman"/>
                <w:sz w:val="18"/>
                <w:szCs w:val="18"/>
              </w:rPr>
            </w:pPr>
            <w:r w:rsidRPr="00CE04D8">
              <w:rPr>
                <w:rFonts w:cs="Times New Roman"/>
                <w:sz w:val="18"/>
                <w:szCs w:val="18"/>
              </w:rPr>
              <w:t>Background work</w:t>
            </w:r>
          </w:p>
        </w:tc>
        <w:tc>
          <w:tcPr>
            <w:tcW w:w="3969" w:type="dxa"/>
            <w:shd w:val="clear" w:color="auto" w:fill="F8FAFB"/>
            <w:tcMar>
              <w:top w:w="90" w:type="dxa"/>
              <w:left w:w="100" w:type="dxa"/>
              <w:bottom w:w="90" w:type="dxa"/>
              <w:right w:w="100" w:type="dxa"/>
            </w:tcMar>
            <w:vAlign w:val="center"/>
          </w:tcPr>
          <w:p w14:paraId="7D9495AD" w14:textId="77777777" w:rsidR="009E0C3B" w:rsidRPr="00CE04D8" w:rsidRDefault="00000000">
            <w:pPr>
              <w:rPr>
                <w:sz w:val="18"/>
                <w:szCs w:val="18"/>
              </w:rPr>
            </w:pPr>
            <w:r w:rsidRPr="00CE04D8">
              <w:rPr>
                <w:sz w:val="18"/>
                <w:szCs w:val="18"/>
              </w:rPr>
              <w:t>Azure-hosted .NET Temporal Worker connected to Temporal Cloud.</w:t>
            </w:r>
          </w:p>
        </w:tc>
        <w:tc>
          <w:tcPr>
            <w:tcW w:w="4525" w:type="dxa"/>
            <w:shd w:val="clear" w:color="auto" w:fill="F8FAFB"/>
            <w:tcMar>
              <w:top w:w="90" w:type="dxa"/>
              <w:left w:w="100" w:type="dxa"/>
              <w:bottom w:w="90" w:type="dxa"/>
              <w:right w:w="100" w:type="dxa"/>
            </w:tcMar>
            <w:vAlign w:val="center"/>
          </w:tcPr>
          <w:p w14:paraId="483F0D3A" w14:textId="77777777" w:rsidR="009E0C3B" w:rsidRPr="00CE04D8" w:rsidRDefault="00000000">
            <w:pPr>
              <w:rPr>
                <w:sz w:val="18"/>
                <w:szCs w:val="18"/>
              </w:rPr>
            </w:pPr>
            <w:r w:rsidRPr="00CE04D8">
              <w:rPr>
                <w:sz w:val="18"/>
                <w:szCs w:val="18"/>
              </w:rPr>
              <w:t xml:space="preserve">Scale Azure-hosted Temporal Workers horizontally and introduce Service Bus/specialized integration workers only </w:t>
            </w:r>
            <w:r w:rsidRPr="00CE04D8">
              <w:rPr>
                <w:sz w:val="18"/>
                <w:szCs w:val="18"/>
              </w:rPr>
              <w:lastRenderedPageBreak/>
              <w:t>when throughput or fan-out requires it.</w:t>
            </w:r>
          </w:p>
        </w:tc>
      </w:tr>
      <w:tr w:rsidR="00351257" w:rsidRPr="000A2BBD" w14:paraId="4B7EA312" w14:textId="77777777" w:rsidTr="003C1A69">
        <w:trPr>
          <w:jc w:val="center"/>
        </w:trPr>
        <w:tc>
          <w:tcPr>
            <w:tcW w:w="1730" w:type="dxa"/>
            <w:tcMar>
              <w:top w:w="90" w:type="dxa"/>
              <w:left w:w="100" w:type="dxa"/>
              <w:bottom w:w="90" w:type="dxa"/>
              <w:right w:w="100" w:type="dxa"/>
            </w:tcMar>
            <w:vAlign w:val="center"/>
          </w:tcPr>
          <w:p w14:paraId="1C62A149" w14:textId="77777777" w:rsidR="00351257" w:rsidRPr="000A2BBD" w:rsidRDefault="00000000">
            <w:pPr>
              <w:spacing w:after="0" w:line="240" w:lineRule="auto"/>
              <w:rPr>
                <w:rFonts w:cs="Times New Roman"/>
              </w:rPr>
            </w:pPr>
            <w:r w:rsidRPr="000A2BBD">
              <w:rPr>
                <w:rFonts w:cs="Times New Roman"/>
                <w:sz w:val="17"/>
              </w:rPr>
              <w:lastRenderedPageBreak/>
              <w:t>Caching</w:t>
            </w:r>
          </w:p>
        </w:tc>
        <w:tc>
          <w:tcPr>
            <w:tcW w:w="3969" w:type="dxa"/>
            <w:tcMar>
              <w:top w:w="90" w:type="dxa"/>
              <w:left w:w="100" w:type="dxa"/>
              <w:bottom w:w="90" w:type="dxa"/>
              <w:right w:w="100" w:type="dxa"/>
            </w:tcMar>
            <w:vAlign w:val="center"/>
          </w:tcPr>
          <w:p w14:paraId="0ED237A0" w14:textId="77777777" w:rsidR="00351257" w:rsidRPr="000A2BBD" w:rsidRDefault="00000000">
            <w:pPr>
              <w:spacing w:after="0" w:line="240" w:lineRule="auto"/>
              <w:rPr>
                <w:rFonts w:cs="Times New Roman"/>
              </w:rPr>
            </w:pPr>
            <w:r w:rsidRPr="000A2BBD">
              <w:rPr>
                <w:rFonts w:cs="Times New Roman"/>
                <w:sz w:val="17"/>
              </w:rPr>
              <w:t>No broad distributed cache by default.</w:t>
            </w:r>
          </w:p>
        </w:tc>
        <w:tc>
          <w:tcPr>
            <w:tcW w:w="4525" w:type="dxa"/>
            <w:tcMar>
              <w:top w:w="90" w:type="dxa"/>
              <w:left w:w="100" w:type="dxa"/>
              <w:bottom w:w="90" w:type="dxa"/>
              <w:right w:w="100" w:type="dxa"/>
            </w:tcMar>
            <w:vAlign w:val="center"/>
          </w:tcPr>
          <w:p w14:paraId="31ACC141" w14:textId="77777777" w:rsidR="00351257" w:rsidRPr="000A2BBD" w:rsidRDefault="00000000">
            <w:pPr>
              <w:spacing w:after="0" w:line="240" w:lineRule="auto"/>
              <w:rPr>
                <w:rFonts w:cs="Times New Roman"/>
              </w:rPr>
            </w:pPr>
            <w:r w:rsidRPr="000A2BBD">
              <w:rPr>
                <w:rFonts w:cs="Times New Roman"/>
                <w:sz w:val="17"/>
              </w:rPr>
              <w:t>Introduce Redis only for measured hot paths; tenant-owned keys always include TenantId.</w:t>
            </w:r>
          </w:p>
        </w:tc>
      </w:tr>
      <w:tr w:rsidR="00351257" w:rsidRPr="000A2BBD" w14:paraId="641D1FCB" w14:textId="77777777" w:rsidTr="003C1A69">
        <w:trPr>
          <w:jc w:val="center"/>
        </w:trPr>
        <w:tc>
          <w:tcPr>
            <w:tcW w:w="1730" w:type="dxa"/>
            <w:shd w:val="clear" w:color="auto" w:fill="F8FAFB"/>
            <w:tcMar>
              <w:top w:w="90" w:type="dxa"/>
              <w:left w:w="100" w:type="dxa"/>
              <w:bottom w:w="90" w:type="dxa"/>
              <w:right w:w="100" w:type="dxa"/>
            </w:tcMar>
            <w:vAlign w:val="center"/>
          </w:tcPr>
          <w:p w14:paraId="5442B5D1" w14:textId="77777777" w:rsidR="00351257" w:rsidRPr="000A2BBD" w:rsidRDefault="00000000">
            <w:pPr>
              <w:spacing w:after="0" w:line="240" w:lineRule="auto"/>
              <w:rPr>
                <w:rFonts w:cs="Times New Roman"/>
              </w:rPr>
            </w:pPr>
            <w:r w:rsidRPr="000A2BBD">
              <w:rPr>
                <w:rFonts w:cs="Times New Roman"/>
                <w:sz w:val="17"/>
              </w:rPr>
              <w:t>Content/files</w:t>
            </w:r>
          </w:p>
        </w:tc>
        <w:tc>
          <w:tcPr>
            <w:tcW w:w="3969" w:type="dxa"/>
            <w:shd w:val="clear" w:color="auto" w:fill="F8FAFB"/>
            <w:tcMar>
              <w:top w:w="90" w:type="dxa"/>
              <w:left w:w="100" w:type="dxa"/>
              <w:bottom w:w="90" w:type="dxa"/>
              <w:right w:w="100" w:type="dxa"/>
            </w:tcMar>
            <w:vAlign w:val="center"/>
          </w:tcPr>
          <w:p w14:paraId="1E45E952" w14:textId="77777777" w:rsidR="00351257" w:rsidRPr="000A2BBD" w:rsidRDefault="00000000">
            <w:pPr>
              <w:spacing w:after="0" w:line="240" w:lineRule="auto"/>
              <w:rPr>
                <w:rFonts w:cs="Times New Roman"/>
              </w:rPr>
            </w:pPr>
            <w:r w:rsidRPr="000A2BBD">
              <w:rPr>
                <w:rFonts w:cs="Times New Roman"/>
                <w:sz w:val="17"/>
              </w:rPr>
              <w:t>Blob Storage.</w:t>
            </w:r>
          </w:p>
        </w:tc>
        <w:tc>
          <w:tcPr>
            <w:tcW w:w="4525" w:type="dxa"/>
            <w:shd w:val="clear" w:color="auto" w:fill="F8FAFB"/>
            <w:tcMar>
              <w:top w:w="90" w:type="dxa"/>
              <w:left w:w="100" w:type="dxa"/>
              <w:bottom w:w="90" w:type="dxa"/>
              <w:right w:w="100" w:type="dxa"/>
            </w:tcMar>
            <w:vAlign w:val="center"/>
          </w:tcPr>
          <w:p w14:paraId="7B14B2D2" w14:textId="77777777" w:rsidR="00351257" w:rsidRPr="000A2BBD" w:rsidRDefault="00000000">
            <w:pPr>
              <w:spacing w:after="0" w:line="240" w:lineRule="auto"/>
              <w:rPr>
                <w:rFonts w:cs="Times New Roman"/>
              </w:rPr>
            </w:pPr>
            <w:r w:rsidRPr="000A2BBD">
              <w:rPr>
                <w:rFonts w:cs="Times New Roman"/>
                <w:sz w:val="17"/>
              </w:rPr>
              <w:t>Native horizontal object-storage scaling.</w:t>
            </w:r>
          </w:p>
        </w:tc>
      </w:tr>
      <w:tr w:rsidR="00351257" w:rsidRPr="000A2BBD" w14:paraId="086C307D" w14:textId="77777777" w:rsidTr="003C1A69">
        <w:trPr>
          <w:jc w:val="center"/>
        </w:trPr>
        <w:tc>
          <w:tcPr>
            <w:tcW w:w="1730" w:type="dxa"/>
            <w:tcMar>
              <w:top w:w="90" w:type="dxa"/>
              <w:left w:w="100" w:type="dxa"/>
              <w:bottom w:w="90" w:type="dxa"/>
              <w:right w:w="100" w:type="dxa"/>
            </w:tcMar>
            <w:vAlign w:val="center"/>
          </w:tcPr>
          <w:p w14:paraId="4C59922D" w14:textId="77777777" w:rsidR="00351257" w:rsidRPr="000A2BBD" w:rsidRDefault="00000000">
            <w:pPr>
              <w:spacing w:after="0" w:line="240" w:lineRule="auto"/>
              <w:rPr>
                <w:rFonts w:cs="Times New Roman"/>
              </w:rPr>
            </w:pPr>
            <w:r w:rsidRPr="000A2BBD">
              <w:rPr>
                <w:rFonts w:cs="Times New Roman"/>
                <w:sz w:val="17"/>
              </w:rPr>
              <w:t>Advisor dashboards</w:t>
            </w:r>
          </w:p>
        </w:tc>
        <w:tc>
          <w:tcPr>
            <w:tcW w:w="3969" w:type="dxa"/>
            <w:tcMar>
              <w:top w:w="90" w:type="dxa"/>
              <w:left w:w="100" w:type="dxa"/>
              <w:bottom w:w="90" w:type="dxa"/>
              <w:right w:w="100" w:type="dxa"/>
            </w:tcMar>
            <w:vAlign w:val="center"/>
          </w:tcPr>
          <w:p w14:paraId="2349A39D" w14:textId="77777777" w:rsidR="00351257" w:rsidRPr="000A2BBD" w:rsidRDefault="00000000">
            <w:pPr>
              <w:spacing w:after="0" w:line="240" w:lineRule="auto"/>
              <w:rPr>
                <w:rFonts w:cs="Times New Roman"/>
              </w:rPr>
            </w:pPr>
            <w:r w:rsidRPr="000A2BBD">
              <w:rPr>
                <w:rFonts w:cs="Times New Roman"/>
                <w:sz w:val="17"/>
              </w:rPr>
              <w:t>Server-side aggregation with pagination and bounded time ranges.</w:t>
            </w:r>
          </w:p>
        </w:tc>
        <w:tc>
          <w:tcPr>
            <w:tcW w:w="4525" w:type="dxa"/>
            <w:tcMar>
              <w:top w:w="90" w:type="dxa"/>
              <w:left w:w="100" w:type="dxa"/>
              <w:bottom w:w="90" w:type="dxa"/>
              <w:right w:w="100" w:type="dxa"/>
            </w:tcMar>
            <w:vAlign w:val="center"/>
          </w:tcPr>
          <w:p w14:paraId="5B167AA7" w14:textId="77777777" w:rsidR="00351257" w:rsidRPr="000A2BBD" w:rsidRDefault="00000000">
            <w:pPr>
              <w:spacing w:after="0" w:line="240" w:lineRule="auto"/>
              <w:rPr>
                <w:rFonts w:cs="Times New Roman"/>
              </w:rPr>
            </w:pPr>
            <w:r w:rsidRPr="000A2BBD">
              <w:rPr>
                <w:rFonts w:cs="Times New Roman"/>
                <w:sz w:val="17"/>
              </w:rPr>
              <w:t>Pre-computed read models only if measured query volume justifies them.</w:t>
            </w:r>
          </w:p>
        </w:tc>
      </w:tr>
      <w:tr w:rsidR="00351257" w:rsidRPr="000A2BBD" w14:paraId="174521F2" w14:textId="77777777" w:rsidTr="003C1A69">
        <w:trPr>
          <w:jc w:val="center"/>
        </w:trPr>
        <w:tc>
          <w:tcPr>
            <w:tcW w:w="1730" w:type="dxa"/>
            <w:shd w:val="clear" w:color="auto" w:fill="F8FAFB"/>
            <w:tcMar>
              <w:top w:w="90" w:type="dxa"/>
              <w:left w:w="100" w:type="dxa"/>
              <w:bottom w:w="90" w:type="dxa"/>
              <w:right w:w="100" w:type="dxa"/>
            </w:tcMar>
            <w:vAlign w:val="center"/>
          </w:tcPr>
          <w:p w14:paraId="398CDA64" w14:textId="77777777" w:rsidR="00351257" w:rsidRPr="000A2BBD" w:rsidRDefault="00000000">
            <w:pPr>
              <w:spacing w:after="0" w:line="240" w:lineRule="auto"/>
              <w:rPr>
                <w:rFonts w:cs="Times New Roman"/>
              </w:rPr>
            </w:pPr>
            <w:r w:rsidRPr="000A2BBD">
              <w:rPr>
                <w:rFonts w:cs="Times New Roman"/>
                <w:sz w:val="17"/>
              </w:rPr>
              <w:t>Analytics</w:t>
            </w:r>
          </w:p>
        </w:tc>
        <w:tc>
          <w:tcPr>
            <w:tcW w:w="3969" w:type="dxa"/>
            <w:shd w:val="clear" w:color="auto" w:fill="F8FAFB"/>
            <w:tcMar>
              <w:top w:w="90" w:type="dxa"/>
              <w:left w:w="100" w:type="dxa"/>
              <w:bottom w:w="90" w:type="dxa"/>
              <w:right w:w="100" w:type="dxa"/>
            </w:tcMar>
            <w:vAlign w:val="center"/>
          </w:tcPr>
          <w:p w14:paraId="6BA303E5" w14:textId="77777777" w:rsidR="00351257" w:rsidRPr="000A2BBD" w:rsidRDefault="00000000">
            <w:pPr>
              <w:spacing w:after="0" w:line="240" w:lineRule="auto"/>
              <w:rPr>
                <w:rFonts w:cs="Times New Roman"/>
              </w:rPr>
            </w:pPr>
            <w:r w:rsidRPr="000A2BBD">
              <w:rPr>
                <w:rFonts w:cs="Times New Roman"/>
                <w:sz w:val="17"/>
              </w:rPr>
              <w:t>Operational SQL only for MVP.</w:t>
            </w:r>
          </w:p>
        </w:tc>
        <w:tc>
          <w:tcPr>
            <w:tcW w:w="4525" w:type="dxa"/>
            <w:shd w:val="clear" w:color="auto" w:fill="F8FAFB"/>
            <w:tcMar>
              <w:top w:w="90" w:type="dxa"/>
              <w:left w:w="100" w:type="dxa"/>
              <w:bottom w:w="90" w:type="dxa"/>
              <w:right w:w="100" w:type="dxa"/>
            </w:tcMar>
            <w:vAlign w:val="center"/>
          </w:tcPr>
          <w:p w14:paraId="67D952AA" w14:textId="77777777" w:rsidR="00351257" w:rsidRPr="000A2BBD" w:rsidRDefault="00000000">
            <w:pPr>
              <w:spacing w:after="0" w:line="240" w:lineRule="auto"/>
              <w:rPr>
                <w:rFonts w:cs="Times New Roman"/>
              </w:rPr>
            </w:pPr>
            <w:r w:rsidRPr="000A2BBD">
              <w:rPr>
                <w:rFonts w:cs="Times New Roman"/>
                <w:sz w:val="17"/>
              </w:rPr>
              <w:t>Separate de-identified analytics/warehouse pipeline for future proprietary benchmarking and analytics.</w:t>
            </w:r>
          </w:p>
        </w:tc>
      </w:tr>
    </w:tbl>
    <w:p w14:paraId="523400C1" w14:textId="77777777" w:rsidR="00351257" w:rsidRPr="000A2BBD" w:rsidRDefault="00351257">
      <w:pPr>
        <w:spacing w:after="20"/>
        <w:rPr>
          <w:rFonts w:cs="Times New Roman"/>
        </w:rPr>
      </w:pPr>
    </w:p>
    <w:p w14:paraId="300DBCAA"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1.1</w:t>
      </w:r>
      <w:r w:rsidR="00753480" w:rsidRPr="000A2BBD">
        <w:rPr>
          <w:rFonts w:ascii="Times New Roman" w:hAnsi="Times New Roman" w:cs="Times New Roman"/>
          <w:sz w:val="24"/>
          <w:szCs w:val="24"/>
        </w:rPr>
        <w:t>8</w:t>
      </w:r>
      <w:r w:rsidRPr="000A2BBD">
        <w:rPr>
          <w:rFonts w:ascii="Times New Roman" w:hAnsi="Times New Roman" w:cs="Times New Roman"/>
          <w:sz w:val="24"/>
          <w:szCs w:val="24"/>
        </w:rPr>
        <w:t xml:space="preserve"> Environment Strategy</w:t>
      </w:r>
    </w:p>
    <w:tbl>
      <w:tblPr>
        <w:tblStyle w:val="TableGrid"/>
        <w:tblW w:w="0" w:type="auto"/>
        <w:jc w:val="center"/>
        <w:tblLook w:val="04A0" w:firstRow="1" w:lastRow="0" w:firstColumn="1" w:lastColumn="0" w:noHBand="0" w:noVBand="1"/>
      </w:tblPr>
      <w:tblGrid>
        <w:gridCol w:w="1589"/>
        <w:gridCol w:w="4110"/>
        <w:gridCol w:w="4525"/>
      </w:tblGrid>
      <w:tr w:rsidR="00351257" w:rsidRPr="000A2BBD" w14:paraId="48CFC525" w14:textId="77777777" w:rsidTr="00DB5F8C">
        <w:trPr>
          <w:tblHeader/>
          <w:jc w:val="center"/>
        </w:trPr>
        <w:tc>
          <w:tcPr>
            <w:tcW w:w="1589" w:type="dxa"/>
            <w:shd w:val="clear" w:color="auto" w:fill="15334D"/>
            <w:tcMar>
              <w:top w:w="90" w:type="dxa"/>
              <w:left w:w="100" w:type="dxa"/>
              <w:bottom w:w="90" w:type="dxa"/>
              <w:right w:w="100" w:type="dxa"/>
            </w:tcMar>
            <w:vAlign w:val="center"/>
          </w:tcPr>
          <w:p w14:paraId="1A0B835A" w14:textId="77777777" w:rsidR="00351257" w:rsidRPr="000A2BBD" w:rsidRDefault="00000000">
            <w:pPr>
              <w:spacing w:after="0"/>
              <w:rPr>
                <w:rFonts w:cs="Times New Roman"/>
              </w:rPr>
            </w:pPr>
            <w:r w:rsidRPr="000A2BBD">
              <w:rPr>
                <w:rFonts w:cs="Times New Roman"/>
                <w:b/>
                <w:color w:val="FFFFFF"/>
                <w:sz w:val="18"/>
              </w:rPr>
              <w:t>Environment</w:t>
            </w:r>
          </w:p>
        </w:tc>
        <w:tc>
          <w:tcPr>
            <w:tcW w:w="4110" w:type="dxa"/>
            <w:shd w:val="clear" w:color="auto" w:fill="15334D"/>
            <w:tcMar>
              <w:top w:w="90" w:type="dxa"/>
              <w:left w:w="100" w:type="dxa"/>
              <w:bottom w:w="90" w:type="dxa"/>
              <w:right w:w="100" w:type="dxa"/>
            </w:tcMar>
            <w:vAlign w:val="center"/>
          </w:tcPr>
          <w:p w14:paraId="46BAD302" w14:textId="77777777" w:rsidR="00351257" w:rsidRPr="000A2BBD" w:rsidRDefault="00000000">
            <w:pPr>
              <w:spacing w:after="0"/>
              <w:rPr>
                <w:rFonts w:cs="Times New Roman"/>
              </w:rPr>
            </w:pPr>
            <w:r w:rsidRPr="000A2BBD">
              <w:rPr>
                <w:rFonts w:cs="Times New Roman"/>
                <w:b/>
                <w:color w:val="FFFFFF"/>
                <w:sz w:val="18"/>
              </w:rPr>
              <w:t>Purpose</w:t>
            </w:r>
          </w:p>
        </w:tc>
        <w:tc>
          <w:tcPr>
            <w:tcW w:w="4525" w:type="dxa"/>
            <w:shd w:val="clear" w:color="auto" w:fill="15334D"/>
            <w:tcMar>
              <w:top w:w="90" w:type="dxa"/>
              <w:left w:w="100" w:type="dxa"/>
              <w:bottom w:w="90" w:type="dxa"/>
              <w:right w:w="100" w:type="dxa"/>
            </w:tcMar>
            <w:vAlign w:val="center"/>
          </w:tcPr>
          <w:p w14:paraId="083DE03A" w14:textId="77777777" w:rsidR="00351257" w:rsidRPr="000A2BBD" w:rsidRDefault="00000000">
            <w:pPr>
              <w:spacing w:after="0"/>
              <w:rPr>
                <w:rFonts w:cs="Times New Roman"/>
              </w:rPr>
            </w:pPr>
            <w:r w:rsidRPr="000A2BBD">
              <w:rPr>
                <w:rFonts w:cs="Times New Roman"/>
                <w:b/>
                <w:color w:val="FFFFFF"/>
                <w:sz w:val="18"/>
              </w:rPr>
              <w:t>Data / Access Rule</w:t>
            </w:r>
          </w:p>
        </w:tc>
      </w:tr>
      <w:tr w:rsidR="00351257" w:rsidRPr="000A2BBD" w14:paraId="568ED3F2" w14:textId="77777777" w:rsidTr="00DB5F8C">
        <w:trPr>
          <w:jc w:val="center"/>
        </w:trPr>
        <w:tc>
          <w:tcPr>
            <w:tcW w:w="1589" w:type="dxa"/>
            <w:tcMar>
              <w:top w:w="90" w:type="dxa"/>
              <w:left w:w="100" w:type="dxa"/>
              <w:bottom w:w="90" w:type="dxa"/>
              <w:right w:w="100" w:type="dxa"/>
            </w:tcMar>
            <w:vAlign w:val="center"/>
          </w:tcPr>
          <w:p w14:paraId="65CAFF7F" w14:textId="77777777" w:rsidR="00351257" w:rsidRPr="000A2BBD" w:rsidRDefault="00000000">
            <w:pPr>
              <w:spacing w:after="0" w:line="240" w:lineRule="auto"/>
              <w:rPr>
                <w:rFonts w:cs="Times New Roman"/>
              </w:rPr>
            </w:pPr>
            <w:r w:rsidRPr="000A2BBD">
              <w:rPr>
                <w:rFonts w:cs="Times New Roman"/>
                <w:sz w:val="18"/>
              </w:rPr>
              <w:t>Development</w:t>
            </w:r>
          </w:p>
        </w:tc>
        <w:tc>
          <w:tcPr>
            <w:tcW w:w="4110" w:type="dxa"/>
            <w:tcMar>
              <w:top w:w="90" w:type="dxa"/>
              <w:left w:w="100" w:type="dxa"/>
              <w:bottom w:w="90" w:type="dxa"/>
              <w:right w:w="100" w:type="dxa"/>
            </w:tcMar>
            <w:vAlign w:val="center"/>
          </w:tcPr>
          <w:p w14:paraId="37B889EC" w14:textId="77777777" w:rsidR="00351257" w:rsidRPr="000A2BBD" w:rsidRDefault="00000000">
            <w:pPr>
              <w:spacing w:after="0" w:line="240" w:lineRule="auto"/>
              <w:rPr>
                <w:rFonts w:cs="Times New Roman"/>
              </w:rPr>
            </w:pPr>
            <w:r w:rsidRPr="000A2BBD">
              <w:rPr>
                <w:rFonts w:cs="Times New Roman"/>
                <w:sz w:val="18"/>
              </w:rPr>
              <w:t>Developer integration and local/hosted dev testing.</w:t>
            </w:r>
          </w:p>
        </w:tc>
        <w:tc>
          <w:tcPr>
            <w:tcW w:w="4525" w:type="dxa"/>
            <w:tcMar>
              <w:top w:w="90" w:type="dxa"/>
              <w:left w:w="100" w:type="dxa"/>
              <w:bottom w:w="90" w:type="dxa"/>
              <w:right w:w="100" w:type="dxa"/>
            </w:tcMar>
            <w:vAlign w:val="center"/>
          </w:tcPr>
          <w:p w14:paraId="3D8FF3F5" w14:textId="77777777" w:rsidR="00351257" w:rsidRPr="000A2BBD" w:rsidRDefault="00000000">
            <w:pPr>
              <w:spacing w:after="0" w:line="240" w:lineRule="auto"/>
              <w:rPr>
                <w:rFonts w:cs="Times New Roman"/>
              </w:rPr>
            </w:pPr>
            <w:r w:rsidRPr="000A2BBD">
              <w:rPr>
                <w:rFonts w:cs="Times New Roman"/>
                <w:sz w:val="18"/>
              </w:rPr>
              <w:t>Synthetic/test data. Developer access allowed.</w:t>
            </w:r>
          </w:p>
        </w:tc>
      </w:tr>
      <w:tr w:rsidR="00351257" w:rsidRPr="000A2BBD" w14:paraId="121EAEDB" w14:textId="77777777" w:rsidTr="00DB5F8C">
        <w:trPr>
          <w:jc w:val="center"/>
        </w:trPr>
        <w:tc>
          <w:tcPr>
            <w:tcW w:w="1589" w:type="dxa"/>
            <w:shd w:val="clear" w:color="auto" w:fill="F8FAFB"/>
            <w:tcMar>
              <w:top w:w="90" w:type="dxa"/>
              <w:left w:w="100" w:type="dxa"/>
              <w:bottom w:w="90" w:type="dxa"/>
              <w:right w:w="100" w:type="dxa"/>
            </w:tcMar>
            <w:vAlign w:val="center"/>
          </w:tcPr>
          <w:p w14:paraId="4065D1DE" w14:textId="77777777" w:rsidR="00351257" w:rsidRPr="000A2BBD" w:rsidRDefault="00000000">
            <w:pPr>
              <w:spacing w:after="0" w:line="240" w:lineRule="auto"/>
              <w:rPr>
                <w:rFonts w:cs="Times New Roman"/>
              </w:rPr>
            </w:pPr>
            <w:r w:rsidRPr="000A2BBD">
              <w:rPr>
                <w:rFonts w:cs="Times New Roman"/>
                <w:sz w:val="18"/>
              </w:rPr>
              <w:t>QA / Test</w:t>
            </w:r>
          </w:p>
        </w:tc>
        <w:tc>
          <w:tcPr>
            <w:tcW w:w="4110" w:type="dxa"/>
            <w:shd w:val="clear" w:color="auto" w:fill="F8FAFB"/>
            <w:tcMar>
              <w:top w:w="90" w:type="dxa"/>
              <w:left w:w="100" w:type="dxa"/>
              <w:bottom w:w="90" w:type="dxa"/>
              <w:right w:w="100" w:type="dxa"/>
            </w:tcMar>
            <w:vAlign w:val="center"/>
          </w:tcPr>
          <w:p w14:paraId="1D30FB28" w14:textId="77777777" w:rsidR="00351257" w:rsidRPr="000A2BBD" w:rsidRDefault="00000000">
            <w:pPr>
              <w:spacing w:after="0" w:line="240" w:lineRule="auto"/>
              <w:rPr>
                <w:rFonts w:cs="Times New Roman"/>
              </w:rPr>
            </w:pPr>
            <w:r w:rsidRPr="000A2BBD">
              <w:rPr>
                <w:rFonts w:cs="Times New Roman"/>
                <w:sz w:val="18"/>
              </w:rPr>
              <w:t>Automated/functional/regression testing.</w:t>
            </w:r>
          </w:p>
        </w:tc>
        <w:tc>
          <w:tcPr>
            <w:tcW w:w="4525" w:type="dxa"/>
            <w:shd w:val="clear" w:color="auto" w:fill="F8FAFB"/>
            <w:tcMar>
              <w:top w:w="90" w:type="dxa"/>
              <w:left w:w="100" w:type="dxa"/>
              <w:bottom w:w="90" w:type="dxa"/>
              <w:right w:w="100" w:type="dxa"/>
            </w:tcMar>
            <w:vAlign w:val="center"/>
          </w:tcPr>
          <w:p w14:paraId="7B1FE846" w14:textId="77777777" w:rsidR="00351257" w:rsidRPr="000A2BBD" w:rsidRDefault="00000000">
            <w:pPr>
              <w:spacing w:after="0" w:line="240" w:lineRule="auto"/>
              <w:rPr>
                <w:rFonts w:cs="Times New Roman"/>
              </w:rPr>
            </w:pPr>
            <w:r w:rsidRPr="000A2BBD">
              <w:rPr>
                <w:rFonts w:cs="Times New Roman"/>
                <w:sz w:val="18"/>
              </w:rPr>
              <w:t>Synthetic/anonymized data. No raw production client data.</w:t>
            </w:r>
          </w:p>
        </w:tc>
      </w:tr>
      <w:tr w:rsidR="00351257" w:rsidRPr="000A2BBD" w14:paraId="2684660F" w14:textId="77777777" w:rsidTr="00DB5F8C">
        <w:trPr>
          <w:jc w:val="center"/>
        </w:trPr>
        <w:tc>
          <w:tcPr>
            <w:tcW w:w="1589" w:type="dxa"/>
            <w:tcMar>
              <w:top w:w="90" w:type="dxa"/>
              <w:left w:w="100" w:type="dxa"/>
              <w:bottom w:w="90" w:type="dxa"/>
              <w:right w:w="100" w:type="dxa"/>
            </w:tcMar>
            <w:vAlign w:val="center"/>
          </w:tcPr>
          <w:p w14:paraId="3E26D0EA" w14:textId="77777777" w:rsidR="00351257" w:rsidRPr="000A2BBD" w:rsidRDefault="00000000">
            <w:pPr>
              <w:spacing w:after="0" w:line="240" w:lineRule="auto"/>
              <w:rPr>
                <w:rFonts w:cs="Times New Roman"/>
              </w:rPr>
            </w:pPr>
            <w:r w:rsidRPr="000A2BBD">
              <w:rPr>
                <w:rFonts w:cs="Times New Roman"/>
                <w:sz w:val="18"/>
              </w:rPr>
              <w:t>Staging / UAT</w:t>
            </w:r>
          </w:p>
        </w:tc>
        <w:tc>
          <w:tcPr>
            <w:tcW w:w="4110" w:type="dxa"/>
            <w:tcMar>
              <w:top w:w="90" w:type="dxa"/>
              <w:left w:w="100" w:type="dxa"/>
              <w:bottom w:w="90" w:type="dxa"/>
              <w:right w:w="100" w:type="dxa"/>
            </w:tcMar>
            <w:vAlign w:val="center"/>
          </w:tcPr>
          <w:p w14:paraId="7229742D" w14:textId="77777777" w:rsidR="00351257" w:rsidRPr="000A2BBD" w:rsidRDefault="00000000">
            <w:pPr>
              <w:spacing w:after="0" w:line="240" w:lineRule="auto"/>
              <w:rPr>
                <w:rFonts w:cs="Times New Roman"/>
              </w:rPr>
            </w:pPr>
            <w:r w:rsidRPr="000A2BBD">
              <w:rPr>
                <w:rFonts w:cs="Times New Roman"/>
                <w:sz w:val="18"/>
              </w:rPr>
              <w:t>Production-like validation, pilot review, deployment rehearsal.</w:t>
            </w:r>
          </w:p>
        </w:tc>
        <w:tc>
          <w:tcPr>
            <w:tcW w:w="4525" w:type="dxa"/>
            <w:tcMar>
              <w:top w:w="90" w:type="dxa"/>
              <w:left w:w="100" w:type="dxa"/>
              <w:bottom w:w="90" w:type="dxa"/>
              <w:right w:w="100" w:type="dxa"/>
            </w:tcMar>
            <w:vAlign w:val="center"/>
          </w:tcPr>
          <w:p w14:paraId="3B5AD404" w14:textId="77777777" w:rsidR="00351257" w:rsidRPr="000A2BBD" w:rsidRDefault="00000000">
            <w:pPr>
              <w:spacing w:after="0" w:line="240" w:lineRule="auto"/>
              <w:rPr>
                <w:rFonts w:cs="Times New Roman"/>
              </w:rPr>
            </w:pPr>
            <w:r w:rsidRPr="000A2BBD">
              <w:rPr>
                <w:rFonts w:cs="Times New Roman"/>
                <w:sz w:val="18"/>
              </w:rPr>
              <w:t>Production-like configuration with non-production secrets/data.</w:t>
            </w:r>
          </w:p>
        </w:tc>
      </w:tr>
      <w:tr w:rsidR="00351257" w:rsidRPr="000A2BBD" w14:paraId="00D76110" w14:textId="77777777" w:rsidTr="00DB5F8C">
        <w:trPr>
          <w:jc w:val="center"/>
        </w:trPr>
        <w:tc>
          <w:tcPr>
            <w:tcW w:w="1589" w:type="dxa"/>
            <w:shd w:val="clear" w:color="auto" w:fill="F8FAFB"/>
            <w:tcMar>
              <w:top w:w="90" w:type="dxa"/>
              <w:left w:w="100" w:type="dxa"/>
              <w:bottom w:w="90" w:type="dxa"/>
              <w:right w:w="100" w:type="dxa"/>
            </w:tcMar>
            <w:vAlign w:val="center"/>
          </w:tcPr>
          <w:p w14:paraId="404C27AA" w14:textId="77777777" w:rsidR="00351257" w:rsidRPr="000A2BBD" w:rsidRDefault="00000000">
            <w:pPr>
              <w:spacing w:after="0" w:line="240" w:lineRule="auto"/>
              <w:rPr>
                <w:rFonts w:cs="Times New Roman"/>
              </w:rPr>
            </w:pPr>
            <w:r w:rsidRPr="000A2BBD">
              <w:rPr>
                <w:rFonts w:cs="Times New Roman"/>
                <w:sz w:val="18"/>
              </w:rPr>
              <w:t>Production</w:t>
            </w:r>
          </w:p>
        </w:tc>
        <w:tc>
          <w:tcPr>
            <w:tcW w:w="4110" w:type="dxa"/>
            <w:shd w:val="clear" w:color="auto" w:fill="F8FAFB"/>
            <w:tcMar>
              <w:top w:w="90" w:type="dxa"/>
              <w:left w:w="100" w:type="dxa"/>
              <w:bottom w:w="90" w:type="dxa"/>
              <w:right w:w="100" w:type="dxa"/>
            </w:tcMar>
            <w:vAlign w:val="center"/>
          </w:tcPr>
          <w:p w14:paraId="449A72E8" w14:textId="77777777" w:rsidR="00351257" w:rsidRPr="000A2BBD" w:rsidRDefault="00000000">
            <w:pPr>
              <w:spacing w:after="0" w:line="240" w:lineRule="auto"/>
              <w:rPr>
                <w:rFonts w:cs="Times New Roman"/>
              </w:rPr>
            </w:pPr>
            <w:r w:rsidRPr="000A2BBD">
              <w:rPr>
                <w:rFonts w:cs="Times New Roman"/>
                <w:sz w:val="18"/>
              </w:rPr>
              <w:t>Live tenant/client service.</w:t>
            </w:r>
          </w:p>
        </w:tc>
        <w:tc>
          <w:tcPr>
            <w:tcW w:w="4525" w:type="dxa"/>
            <w:shd w:val="clear" w:color="auto" w:fill="F8FAFB"/>
            <w:tcMar>
              <w:top w:w="90" w:type="dxa"/>
              <w:left w:w="100" w:type="dxa"/>
              <w:bottom w:w="90" w:type="dxa"/>
              <w:right w:w="100" w:type="dxa"/>
            </w:tcMar>
            <w:vAlign w:val="center"/>
          </w:tcPr>
          <w:p w14:paraId="7437196D" w14:textId="77777777" w:rsidR="00351257" w:rsidRPr="000A2BBD" w:rsidRDefault="00000000">
            <w:pPr>
              <w:spacing w:after="0" w:line="240" w:lineRule="auto"/>
              <w:rPr>
                <w:rFonts w:cs="Times New Roman"/>
              </w:rPr>
            </w:pPr>
            <w:r w:rsidRPr="000A2BBD">
              <w:rPr>
                <w:rFonts w:cs="Times New Roman"/>
                <w:sz w:val="18"/>
              </w:rPr>
              <w:t>Named-user access, MFA, Azure RBAC, least privilege, audited privileged access.</w:t>
            </w:r>
          </w:p>
        </w:tc>
      </w:tr>
    </w:tbl>
    <w:p w14:paraId="61B35D08" w14:textId="77777777" w:rsidR="00351257" w:rsidRPr="000A2BBD" w:rsidRDefault="00351257">
      <w:pPr>
        <w:spacing w:after="20"/>
        <w:rPr>
          <w:rFonts w:cs="Times New Roman"/>
        </w:rPr>
      </w:pPr>
    </w:p>
    <w:p w14:paraId="3904DAEB" w14:textId="77777777" w:rsidR="00351257" w:rsidRPr="000A2BBD" w:rsidRDefault="00000000">
      <w:pPr>
        <w:rPr>
          <w:rFonts w:cs="Times New Roman"/>
        </w:rPr>
      </w:pPr>
      <w:r w:rsidRPr="000A2BBD">
        <w:rPr>
          <w:rFonts w:cs="Times New Roman"/>
        </w:rPr>
        <w:t>Each environment should have separate database, storage, secrets/configuration and monitoring resources or clearly isolated equivalents. Environment promotion occurs through CI/CD rather than manual file copying.</w:t>
      </w:r>
    </w:p>
    <w:p w14:paraId="0A4F349A" w14:textId="77777777" w:rsidR="00351257" w:rsidRPr="000A2BBD" w:rsidRDefault="004354AA">
      <w:pPr>
        <w:pStyle w:val="Heading1"/>
        <w:rPr>
          <w:rFonts w:ascii="Times New Roman" w:hAnsi="Times New Roman" w:cs="Times New Roman"/>
          <w:sz w:val="24"/>
          <w:szCs w:val="24"/>
        </w:rPr>
      </w:pPr>
      <w:r w:rsidRPr="000A2BBD">
        <w:rPr>
          <w:rFonts w:ascii="Times New Roman" w:hAnsi="Times New Roman" w:cs="Times New Roman"/>
          <w:sz w:val="24"/>
          <w:szCs w:val="24"/>
        </w:rPr>
        <w:t>1.</w:t>
      </w:r>
      <w:r w:rsidR="00753480" w:rsidRPr="000A2BBD">
        <w:rPr>
          <w:rFonts w:ascii="Times New Roman" w:hAnsi="Times New Roman" w:cs="Times New Roman"/>
          <w:sz w:val="24"/>
          <w:szCs w:val="24"/>
        </w:rPr>
        <w:t>19</w:t>
      </w:r>
      <w:r w:rsidRPr="000A2BBD">
        <w:rPr>
          <w:rFonts w:ascii="Times New Roman" w:hAnsi="Times New Roman" w:cs="Times New Roman"/>
          <w:sz w:val="24"/>
          <w:szCs w:val="24"/>
        </w:rPr>
        <w:t xml:space="preserve"> Architecture Decisions &amp; Trade-offs</w:t>
      </w:r>
    </w:p>
    <w:tbl>
      <w:tblPr>
        <w:tblStyle w:val="TableGrid"/>
        <w:tblW w:w="0" w:type="auto"/>
        <w:jc w:val="center"/>
        <w:tblLook w:val="04A0" w:firstRow="1" w:lastRow="0" w:firstColumn="1" w:lastColumn="0" w:noHBand="0" w:noVBand="1"/>
      </w:tblPr>
      <w:tblGrid>
        <w:gridCol w:w="1430"/>
        <w:gridCol w:w="3253"/>
        <w:gridCol w:w="5683"/>
      </w:tblGrid>
      <w:tr w:rsidR="00ED48EB" w:rsidRPr="000A2BBD" w14:paraId="7450DAD4" w14:textId="77777777" w:rsidTr="00ED48EB">
        <w:trPr>
          <w:tblHeader/>
          <w:jc w:val="center"/>
        </w:trPr>
        <w:tc>
          <w:tcPr>
            <w:tcW w:w="1345" w:type="dxa"/>
            <w:shd w:val="clear" w:color="auto" w:fill="15334D"/>
            <w:tcMar>
              <w:top w:w="90" w:type="dxa"/>
              <w:left w:w="100" w:type="dxa"/>
              <w:bottom w:w="90" w:type="dxa"/>
              <w:right w:w="100" w:type="dxa"/>
            </w:tcMar>
            <w:vAlign w:val="center"/>
          </w:tcPr>
          <w:p w14:paraId="1BA1B983" w14:textId="77777777" w:rsidR="00ED48EB" w:rsidRPr="000A2BBD" w:rsidRDefault="00ED48EB">
            <w:pPr>
              <w:spacing w:after="0"/>
              <w:rPr>
                <w:rFonts w:cs="Times New Roman"/>
                <w:sz w:val="18"/>
                <w:szCs w:val="18"/>
              </w:rPr>
            </w:pPr>
            <w:r w:rsidRPr="000A2BBD">
              <w:rPr>
                <w:rFonts w:cs="Times New Roman"/>
                <w:b/>
                <w:color w:val="FFFFFF"/>
                <w:sz w:val="18"/>
                <w:szCs w:val="18"/>
              </w:rPr>
              <w:t>Decision Area</w:t>
            </w:r>
          </w:p>
        </w:tc>
        <w:tc>
          <w:tcPr>
            <w:tcW w:w="3260" w:type="dxa"/>
            <w:shd w:val="clear" w:color="auto" w:fill="15334D"/>
            <w:tcMar>
              <w:top w:w="90" w:type="dxa"/>
              <w:left w:w="100" w:type="dxa"/>
              <w:bottom w:w="90" w:type="dxa"/>
              <w:right w:w="100" w:type="dxa"/>
            </w:tcMar>
            <w:vAlign w:val="center"/>
          </w:tcPr>
          <w:p w14:paraId="26568798" w14:textId="77777777" w:rsidR="00ED48EB" w:rsidRPr="000A2BBD" w:rsidRDefault="00ED48EB">
            <w:pPr>
              <w:spacing w:after="0"/>
              <w:rPr>
                <w:rFonts w:cs="Times New Roman"/>
                <w:sz w:val="18"/>
                <w:szCs w:val="18"/>
              </w:rPr>
            </w:pPr>
            <w:r w:rsidRPr="000A2BBD">
              <w:rPr>
                <w:rFonts w:cs="Times New Roman"/>
                <w:b/>
                <w:color w:val="FFFFFF"/>
                <w:sz w:val="18"/>
                <w:szCs w:val="18"/>
              </w:rPr>
              <w:t>Recommendation</w:t>
            </w:r>
          </w:p>
        </w:tc>
        <w:tc>
          <w:tcPr>
            <w:tcW w:w="5698" w:type="dxa"/>
            <w:shd w:val="clear" w:color="auto" w:fill="15334D"/>
            <w:tcMar>
              <w:top w:w="90" w:type="dxa"/>
              <w:left w:w="100" w:type="dxa"/>
              <w:bottom w:w="90" w:type="dxa"/>
              <w:right w:w="100" w:type="dxa"/>
            </w:tcMar>
            <w:vAlign w:val="center"/>
          </w:tcPr>
          <w:p w14:paraId="609CA41D" w14:textId="77777777" w:rsidR="00ED48EB" w:rsidRPr="000A2BBD" w:rsidRDefault="00ED48EB">
            <w:pPr>
              <w:spacing w:after="0"/>
              <w:rPr>
                <w:rFonts w:cs="Times New Roman"/>
                <w:sz w:val="18"/>
                <w:szCs w:val="18"/>
              </w:rPr>
            </w:pPr>
            <w:r w:rsidRPr="000A2BBD">
              <w:rPr>
                <w:rFonts w:cs="Times New Roman"/>
                <w:b/>
                <w:color w:val="FFFFFF"/>
                <w:sz w:val="18"/>
                <w:szCs w:val="18"/>
              </w:rPr>
              <w:t>Why</w:t>
            </w:r>
          </w:p>
        </w:tc>
      </w:tr>
      <w:tr w:rsidR="00ED48EB" w:rsidRPr="000A2BBD" w14:paraId="11E2F8B4" w14:textId="77777777" w:rsidTr="00ED48EB">
        <w:trPr>
          <w:jc w:val="center"/>
        </w:trPr>
        <w:tc>
          <w:tcPr>
            <w:tcW w:w="1345" w:type="dxa"/>
            <w:tcMar>
              <w:top w:w="90" w:type="dxa"/>
              <w:left w:w="100" w:type="dxa"/>
              <w:bottom w:w="90" w:type="dxa"/>
              <w:right w:w="100" w:type="dxa"/>
            </w:tcMar>
            <w:vAlign w:val="center"/>
          </w:tcPr>
          <w:p w14:paraId="5CE7DF3D" w14:textId="77777777" w:rsidR="00ED48EB" w:rsidRPr="000A2BBD" w:rsidRDefault="00ED48EB">
            <w:pPr>
              <w:spacing w:after="0" w:line="240" w:lineRule="auto"/>
              <w:rPr>
                <w:rFonts w:cs="Times New Roman"/>
                <w:sz w:val="18"/>
                <w:szCs w:val="18"/>
              </w:rPr>
            </w:pPr>
            <w:r w:rsidRPr="000A2BBD">
              <w:rPr>
                <w:rFonts w:cs="Times New Roman"/>
                <w:sz w:val="18"/>
                <w:szCs w:val="18"/>
              </w:rPr>
              <w:t>Frontend</w:t>
            </w:r>
          </w:p>
        </w:tc>
        <w:tc>
          <w:tcPr>
            <w:tcW w:w="3260" w:type="dxa"/>
            <w:tcMar>
              <w:top w:w="90" w:type="dxa"/>
              <w:left w:w="100" w:type="dxa"/>
              <w:bottom w:w="90" w:type="dxa"/>
              <w:right w:w="100" w:type="dxa"/>
            </w:tcMar>
            <w:vAlign w:val="center"/>
          </w:tcPr>
          <w:p w14:paraId="466C1A7A" w14:textId="77777777" w:rsidR="00ED48EB" w:rsidRPr="000A2BBD" w:rsidRDefault="00ED48EB">
            <w:pPr>
              <w:spacing w:after="0" w:line="240" w:lineRule="auto"/>
              <w:rPr>
                <w:rFonts w:cs="Times New Roman"/>
                <w:sz w:val="18"/>
                <w:szCs w:val="18"/>
              </w:rPr>
            </w:pPr>
            <w:r w:rsidRPr="000A2BBD">
              <w:rPr>
                <w:rFonts w:cs="Times New Roman"/>
                <w:sz w:val="18"/>
                <w:szCs w:val="18"/>
              </w:rPr>
              <w:t>React + TypeScript SPA</w:t>
            </w:r>
          </w:p>
        </w:tc>
        <w:tc>
          <w:tcPr>
            <w:tcW w:w="5698" w:type="dxa"/>
            <w:tcMar>
              <w:top w:w="90" w:type="dxa"/>
              <w:left w:w="100" w:type="dxa"/>
              <w:bottom w:w="90" w:type="dxa"/>
              <w:right w:w="100" w:type="dxa"/>
            </w:tcMar>
            <w:vAlign w:val="center"/>
          </w:tcPr>
          <w:p w14:paraId="3C4082B4" w14:textId="77777777" w:rsidR="00ED48EB" w:rsidRPr="000A2BBD" w:rsidRDefault="00ED48EB">
            <w:pPr>
              <w:spacing w:after="0" w:line="240" w:lineRule="auto"/>
              <w:rPr>
                <w:rFonts w:cs="Times New Roman"/>
                <w:sz w:val="18"/>
                <w:szCs w:val="18"/>
              </w:rPr>
            </w:pPr>
            <w:r w:rsidRPr="000A2BBD">
              <w:rPr>
                <w:rFonts w:cs="Times New Roman"/>
                <w:sz w:val="18"/>
                <w:szCs w:val="18"/>
              </w:rPr>
              <w:t>Matches interactive dashboard/workflow product and current prototype direction.</w:t>
            </w:r>
          </w:p>
        </w:tc>
      </w:tr>
      <w:tr w:rsidR="00ED48EB" w:rsidRPr="000A2BBD" w14:paraId="49BE55C3" w14:textId="77777777" w:rsidTr="00ED48EB">
        <w:trPr>
          <w:jc w:val="center"/>
        </w:trPr>
        <w:tc>
          <w:tcPr>
            <w:tcW w:w="1345" w:type="dxa"/>
            <w:shd w:val="clear" w:color="auto" w:fill="F8FAFB"/>
            <w:tcMar>
              <w:top w:w="90" w:type="dxa"/>
              <w:left w:w="100" w:type="dxa"/>
              <w:bottom w:w="90" w:type="dxa"/>
              <w:right w:w="100" w:type="dxa"/>
            </w:tcMar>
            <w:vAlign w:val="center"/>
          </w:tcPr>
          <w:p w14:paraId="4B6BC58A" w14:textId="77777777" w:rsidR="00ED48EB" w:rsidRPr="000A2BBD" w:rsidRDefault="00ED48EB">
            <w:pPr>
              <w:spacing w:after="0" w:line="240" w:lineRule="auto"/>
              <w:rPr>
                <w:rFonts w:cs="Times New Roman"/>
                <w:sz w:val="18"/>
                <w:szCs w:val="18"/>
              </w:rPr>
            </w:pPr>
            <w:r w:rsidRPr="000A2BBD">
              <w:rPr>
                <w:rFonts w:cs="Times New Roman"/>
                <w:sz w:val="18"/>
                <w:szCs w:val="18"/>
              </w:rPr>
              <w:t>Backend</w:t>
            </w:r>
          </w:p>
        </w:tc>
        <w:tc>
          <w:tcPr>
            <w:tcW w:w="3260" w:type="dxa"/>
            <w:shd w:val="clear" w:color="auto" w:fill="F8FAFB"/>
            <w:tcMar>
              <w:top w:w="90" w:type="dxa"/>
              <w:left w:w="100" w:type="dxa"/>
              <w:bottom w:w="90" w:type="dxa"/>
              <w:right w:w="100" w:type="dxa"/>
            </w:tcMar>
            <w:vAlign w:val="center"/>
          </w:tcPr>
          <w:p w14:paraId="00862929" w14:textId="77777777" w:rsidR="00ED48EB" w:rsidRPr="000A2BBD" w:rsidRDefault="00ED48EB">
            <w:pPr>
              <w:spacing w:after="0" w:line="240" w:lineRule="auto"/>
              <w:rPr>
                <w:rFonts w:cs="Times New Roman"/>
                <w:sz w:val="18"/>
                <w:szCs w:val="18"/>
              </w:rPr>
            </w:pPr>
            <w:r w:rsidRPr="000A2BBD">
              <w:rPr>
                <w:rFonts w:cs="Times New Roman"/>
                <w:sz w:val="18"/>
                <w:szCs w:val="18"/>
              </w:rPr>
              <w:t>ASP.NET Core on .NET 10 LTS</w:t>
            </w:r>
          </w:p>
        </w:tc>
        <w:tc>
          <w:tcPr>
            <w:tcW w:w="5698" w:type="dxa"/>
            <w:shd w:val="clear" w:color="auto" w:fill="F8FAFB"/>
            <w:tcMar>
              <w:top w:w="90" w:type="dxa"/>
              <w:left w:w="100" w:type="dxa"/>
              <w:bottom w:w="90" w:type="dxa"/>
              <w:right w:w="100" w:type="dxa"/>
            </w:tcMar>
            <w:vAlign w:val="center"/>
          </w:tcPr>
          <w:p w14:paraId="35E5BE32" w14:textId="77777777" w:rsidR="00ED48EB" w:rsidRPr="000A2BBD" w:rsidRDefault="00ED48EB">
            <w:pPr>
              <w:spacing w:after="0" w:line="240" w:lineRule="auto"/>
              <w:rPr>
                <w:rFonts w:cs="Times New Roman"/>
                <w:sz w:val="18"/>
                <w:szCs w:val="18"/>
              </w:rPr>
            </w:pPr>
            <w:r w:rsidRPr="000A2BBD">
              <w:rPr>
                <w:rFonts w:cs="Times New Roman"/>
                <w:sz w:val="18"/>
                <w:szCs w:val="18"/>
              </w:rPr>
              <w:t>Strong Azure/EF/security ecosystem and long support runway.</w:t>
            </w:r>
          </w:p>
        </w:tc>
      </w:tr>
      <w:tr w:rsidR="00ED48EB" w:rsidRPr="000A2BBD" w14:paraId="64B0D8F2" w14:textId="77777777" w:rsidTr="00ED48EB">
        <w:trPr>
          <w:jc w:val="center"/>
        </w:trPr>
        <w:tc>
          <w:tcPr>
            <w:tcW w:w="1345" w:type="dxa"/>
            <w:tcMar>
              <w:top w:w="90" w:type="dxa"/>
              <w:left w:w="100" w:type="dxa"/>
              <w:bottom w:w="90" w:type="dxa"/>
              <w:right w:w="100" w:type="dxa"/>
            </w:tcMar>
            <w:vAlign w:val="center"/>
          </w:tcPr>
          <w:p w14:paraId="25ECF7BA" w14:textId="77777777" w:rsidR="00ED48EB" w:rsidRPr="000A2BBD" w:rsidRDefault="00ED48EB">
            <w:pPr>
              <w:spacing w:after="0" w:line="240" w:lineRule="auto"/>
              <w:rPr>
                <w:rFonts w:cs="Times New Roman"/>
                <w:sz w:val="18"/>
                <w:szCs w:val="18"/>
              </w:rPr>
            </w:pPr>
            <w:r w:rsidRPr="000A2BBD">
              <w:rPr>
                <w:rFonts w:cs="Times New Roman"/>
                <w:sz w:val="18"/>
                <w:szCs w:val="18"/>
              </w:rPr>
              <w:t>Architecture</w:t>
            </w:r>
          </w:p>
        </w:tc>
        <w:tc>
          <w:tcPr>
            <w:tcW w:w="3260" w:type="dxa"/>
            <w:tcMar>
              <w:top w:w="90" w:type="dxa"/>
              <w:left w:w="100" w:type="dxa"/>
              <w:bottom w:w="90" w:type="dxa"/>
              <w:right w:w="100" w:type="dxa"/>
            </w:tcMar>
            <w:vAlign w:val="center"/>
          </w:tcPr>
          <w:p w14:paraId="0EE864E7" w14:textId="77777777" w:rsidR="00ED48EB" w:rsidRPr="000A2BBD" w:rsidRDefault="00ED48EB">
            <w:pPr>
              <w:spacing w:after="0" w:line="240" w:lineRule="auto"/>
              <w:rPr>
                <w:rFonts w:cs="Times New Roman"/>
                <w:sz w:val="18"/>
                <w:szCs w:val="18"/>
              </w:rPr>
            </w:pPr>
            <w:r w:rsidRPr="000A2BBD">
              <w:rPr>
                <w:rFonts w:cs="Times New Roman"/>
                <w:sz w:val="18"/>
                <w:szCs w:val="18"/>
              </w:rPr>
              <w:t>Modular monolith</w:t>
            </w:r>
          </w:p>
        </w:tc>
        <w:tc>
          <w:tcPr>
            <w:tcW w:w="5698" w:type="dxa"/>
            <w:tcMar>
              <w:top w:w="90" w:type="dxa"/>
              <w:left w:w="100" w:type="dxa"/>
              <w:bottom w:w="90" w:type="dxa"/>
              <w:right w:w="100" w:type="dxa"/>
            </w:tcMar>
            <w:vAlign w:val="center"/>
          </w:tcPr>
          <w:p w14:paraId="0473AC97" w14:textId="77777777" w:rsidR="00ED48EB" w:rsidRPr="000A2BBD" w:rsidRDefault="00ED48EB">
            <w:pPr>
              <w:spacing w:after="0" w:line="240" w:lineRule="auto"/>
              <w:rPr>
                <w:rFonts w:cs="Times New Roman"/>
                <w:sz w:val="18"/>
                <w:szCs w:val="18"/>
              </w:rPr>
            </w:pPr>
            <w:r w:rsidRPr="000A2BBD">
              <w:rPr>
                <w:rFonts w:cs="Times New Roman"/>
                <w:sz w:val="18"/>
                <w:szCs w:val="18"/>
              </w:rPr>
              <w:t>Fastest path to a coherent MVP with clean module boundaries and low ops overhead.</w:t>
            </w:r>
          </w:p>
        </w:tc>
      </w:tr>
      <w:tr w:rsidR="00ED48EB" w:rsidRPr="000A2BBD" w14:paraId="1FE15687" w14:textId="77777777" w:rsidTr="00ED48EB">
        <w:trPr>
          <w:jc w:val="center"/>
        </w:trPr>
        <w:tc>
          <w:tcPr>
            <w:tcW w:w="1345" w:type="dxa"/>
            <w:shd w:val="clear" w:color="auto" w:fill="F8FAFB"/>
            <w:tcMar>
              <w:top w:w="90" w:type="dxa"/>
              <w:left w:w="100" w:type="dxa"/>
              <w:bottom w:w="90" w:type="dxa"/>
              <w:right w:w="100" w:type="dxa"/>
            </w:tcMar>
            <w:vAlign w:val="center"/>
          </w:tcPr>
          <w:p w14:paraId="6F7FAFAD" w14:textId="77777777" w:rsidR="00ED48EB" w:rsidRPr="000A2BBD" w:rsidRDefault="00ED48EB">
            <w:pPr>
              <w:spacing w:after="0" w:line="240" w:lineRule="auto"/>
              <w:rPr>
                <w:rFonts w:cs="Times New Roman"/>
                <w:sz w:val="18"/>
                <w:szCs w:val="18"/>
              </w:rPr>
            </w:pPr>
            <w:r w:rsidRPr="000A2BBD">
              <w:rPr>
                <w:rFonts w:cs="Times New Roman"/>
                <w:sz w:val="18"/>
                <w:szCs w:val="18"/>
              </w:rPr>
              <w:t>Database</w:t>
            </w:r>
          </w:p>
        </w:tc>
        <w:tc>
          <w:tcPr>
            <w:tcW w:w="3260" w:type="dxa"/>
            <w:shd w:val="clear" w:color="auto" w:fill="F8FAFB"/>
            <w:tcMar>
              <w:top w:w="90" w:type="dxa"/>
              <w:left w:w="100" w:type="dxa"/>
              <w:bottom w:w="90" w:type="dxa"/>
              <w:right w:w="100" w:type="dxa"/>
            </w:tcMar>
            <w:vAlign w:val="center"/>
          </w:tcPr>
          <w:p w14:paraId="1083720B" w14:textId="77777777" w:rsidR="00ED48EB" w:rsidRPr="000A2BBD" w:rsidRDefault="00ED48EB">
            <w:pPr>
              <w:spacing w:after="0" w:line="240" w:lineRule="auto"/>
              <w:rPr>
                <w:rFonts w:cs="Times New Roman"/>
                <w:sz w:val="18"/>
                <w:szCs w:val="18"/>
              </w:rPr>
            </w:pPr>
            <w:r w:rsidRPr="000A2BBD">
              <w:rPr>
                <w:rFonts w:cs="Times New Roman"/>
                <w:sz w:val="18"/>
                <w:szCs w:val="18"/>
              </w:rPr>
              <w:t>Azure SQL Database</w:t>
            </w:r>
          </w:p>
        </w:tc>
        <w:tc>
          <w:tcPr>
            <w:tcW w:w="5698" w:type="dxa"/>
            <w:shd w:val="clear" w:color="auto" w:fill="F8FAFB"/>
            <w:tcMar>
              <w:top w:w="90" w:type="dxa"/>
              <w:left w:w="100" w:type="dxa"/>
              <w:bottom w:w="90" w:type="dxa"/>
              <w:right w:w="100" w:type="dxa"/>
            </w:tcMar>
            <w:vAlign w:val="center"/>
          </w:tcPr>
          <w:p w14:paraId="1DBABC95" w14:textId="77777777" w:rsidR="00ED48EB" w:rsidRPr="000A2BBD" w:rsidRDefault="00ED48EB">
            <w:pPr>
              <w:spacing w:after="0" w:line="240" w:lineRule="auto"/>
              <w:rPr>
                <w:rFonts w:cs="Times New Roman"/>
                <w:sz w:val="18"/>
                <w:szCs w:val="18"/>
              </w:rPr>
            </w:pPr>
            <w:r w:rsidRPr="000A2BBD">
              <w:rPr>
                <w:rFonts w:cs="Times New Roman"/>
                <w:sz w:val="18"/>
                <w:szCs w:val="18"/>
              </w:rPr>
              <w:t>Relational domain, transactions, EF Core, RLS, mature backup/security.</w:t>
            </w:r>
          </w:p>
        </w:tc>
      </w:tr>
      <w:tr w:rsidR="00ED48EB" w:rsidRPr="000A2BBD" w14:paraId="1B4DBCB6" w14:textId="77777777" w:rsidTr="00ED48EB">
        <w:trPr>
          <w:jc w:val="center"/>
        </w:trPr>
        <w:tc>
          <w:tcPr>
            <w:tcW w:w="1345" w:type="dxa"/>
            <w:tcMar>
              <w:top w:w="90" w:type="dxa"/>
              <w:left w:w="100" w:type="dxa"/>
              <w:bottom w:w="90" w:type="dxa"/>
              <w:right w:w="100" w:type="dxa"/>
            </w:tcMar>
            <w:vAlign w:val="center"/>
          </w:tcPr>
          <w:p w14:paraId="22C14DF0" w14:textId="77777777" w:rsidR="00ED48EB" w:rsidRPr="000A2BBD" w:rsidRDefault="00ED48EB">
            <w:pPr>
              <w:spacing w:after="0" w:line="240" w:lineRule="auto"/>
              <w:rPr>
                <w:rFonts w:cs="Times New Roman"/>
                <w:sz w:val="18"/>
                <w:szCs w:val="18"/>
              </w:rPr>
            </w:pPr>
            <w:r w:rsidRPr="000A2BBD">
              <w:rPr>
                <w:rFonts w:cs="Times New Roman"/>
                <w:sz w:val="18"/>
                <w:szCs w:val="18"/>
              </w:rPr>
              <w:t>Identity</w:t>
            </w:r>
          </w:p>
        </w:tc>
        <w:tc>
          <w:tcPr>
            <w:tcW w:w="3260" w:type="dxa"/>
            <w:tcMar>
              <w:top w:w="90" w:type="dxa"/>
              <w:left w:w="100" w:type="dxa"/>
              <w:bottom w:w="90" w:type="dxa"/>
              <w:right w:w="100" w:type="dxa"/>
            </w:tcMar>
            <w:vAlign w:val="center"/>
          </w:tcPr>
          <w:p w14:paraId="6CD7C24E" w14:textId="77777777" w:rsidR="009463C6" w:rsidRPr="000A2BBD" w:rsidRDefault="00000000">
            <w:pPr>
              <w:rPr>
                <w:rFonts w:cs="Times New Roman"/>
                <w:sz w:val="18"/>
                <w:szCs w:val="18"/>
              </w:rPr>
            </w:pPr>
            <w:r w:rsidRPr="000A2BBD">
              <w:rPr>
                <w:rFonts w:cs="Times New Roman"/>
                <w:sz w:val="18"/>
                <w:szCs w:val="18"/>
              </w:rPr>
              <w:t>Clerk Pro for MVP</w:t>
            </w:r>
          </w:p>
        </w:tc>
        <w:tc>
          <w:tcPr>
            <w:tcW w:w="5698" w:type="dxa"/>
            <w:tcMar>
              <w:top w:w="90" w:type="dxa"/>
              <w:left w:w="100" w:type="dxa"/>
              <w:bottom w:w="90" w:type="dxa"/>
              <w:right w:w="100" w:type="dxa"/>
            </w:tcMar>
            <w:vAlign w:val="center"/>
          </w:tcPr>
          <w:p w14:paraId="2C462D89" w14:textId="77777777" w:rsidR="009463C6" w:rsidRPr="000A2BBD" w:rsidRDefault="00000000">
            <w:pPr>
              <w:rPr>
                <w:rFonts w:cs="Times New Roman"/>
                <w:sz w:val="18"/>
                <w:szCs w:val="18"/>
              </w:rPr>
            </w:pPr>
            <w:r w:rsidRPr="000A2BBD">
              <w:rPr>
                <w:rFonts w:cs="Times New Roman"/>
                <w:sz w:val="18"/>
                <w:szCs w:val="18"/>
              </w:rPr>
              <w:t>Managed authentication, MFA, recovery and sessions. Pro provides 50,000 MRUs; additional usage is $0.02 per MRU/month while RetirementTrack retains application-owned authorization.</w:t>
            </w:r>
          </w:p>
        </w:tc>
      </w:tr>
      <w:tr w:rsidR="00ED48EB" w:rsidRPr="000A2BBD" w14:paraId="2BF5FA64" w14:textId="77777777" w:rsidTr="00ED48EB">
        <w:trPr>
          <w:jc w:val="center"/>
        </w:trPr>
        <w:tc>
          <w:tcPr>
            <w:tcW w:w="1345" w:type="dxa"/>
            <w:shd w:val="clear" w:color="auto" w:fill="F8FAFB"/>
            <w:tcMar>
              <w:top w:w="90" w:type="dxa"/>
              <w:left w:w="100" w:type="dxa"/>
              <w:bottom w:w="90" w:type="dxa"/>
              <w:right w:w="100" w:type="dxa"/>
            </w:tcMar>
            <w:vAlign w:val="center"/>
          </w:tcPr>
          <w:p w14:paraId="104D40BA" w14:textId="77777777" w:rsidR="00ED48EB" w:rsidRPr="000A2BBD" w:rsidRDefault="00ED48EB">
            <w:pPr>
              <w:spacing w:after="0" w:line="240" w:lineRule="auto"/>
              <w:rPr>
                <w:rFonts w:cs="Times New Roman"/>
                <w:sz w:val="18"/>
                <w:szCs w:val="18"/>
              </w:rPr>
            </w:pPr>
            <w:r w:rsidRPr="000A2BBD">
              <w:rPr>
                <w:rFonts w:cs="Times New Roman"/>
                <w:sz w:val="18"/>
                <w:szCs w:val="18"/>
              </w:rPr>
              <w:t>Files</w:t>
            </w:r>
          </w:p>
        </w:tc>
        <w:tc>
          <w:tcPr>
            <w:tcW w:w="3260" w:type="dxa"/>
            <w:shd w:val="clear" w:color="auto" w:fill="F8FAFB"/>
            <w:tcMar>
              <w:top w:w="90" w:type="dxa"/>
              <w:left w:w="100" w:type="dxa"/>
              <w:bottom w:w="90" w:type="dxa"/>
              <w:right w:w="100" w:type="dxa"/>
            </w:tcMar>
            <w:vAlign w:val="center"/>
          </w:tcPr>
          <w:p w14:paraId="7EB8D24B" w14:textId="77777777" w:rsidR="00ED48EB" w:rsidRPr="000A2BBD" w:rsidRDefault="00ED48EB">
            <w:pPr>
              <w:spacing w:after="0" w:line="240" w:lineRule="auto"/>
              <w:rPr>
                <w:rFonts w:cs="Times New Roman"/>
                <w:sz w:val="18"/>
                <w:szCs w:val="18"/>
              </w:rPr>
            </w:pPr>
            <w:r w:rsidRPr="000A2BBD">
              <w:rPr>
                <w:rFonts w:cs="Times New Roman"/>
                <w:sz w:val="18"/>
                <w:szCs w:val="18"/>
              </w:rPr>
              <w:t>Azure Blob Storage</w:t>
            </w:r>
          </w:p>
        </w:tc>
        <w:tc>
          <w:tcPr>
            <w:tcW w:w="5698" w:type="dxa"/>
            <w:shd w:val="clear" w:color="auto" w:fill="F8FAFB"/>
            <w:tcMar>
              <w:top w:w="90" w:type="dxa"/>
              <w:left w:w="100" w:type="dxa"/>
              <w:bottom w:w="90" w:type="dxa"/>
              <w:right w:w="100" w:type="dxa"/>
            </w:tcMar>
            <w:vAlign w:val="center"/>
          </w:tcPr>
          <w:p w14:paraId="13688654" w14:textId="77777777" w:rsidR="00ED48EB" w:rsidRPr="000A2BBD" w:rsidRDefault="00ED48EB">
            <w:pPr>
              <w:spacing w:after="0" w:line="240" w:lineRule="auto"/>
              <w:rPr>
                <w:rFonts w:cs="Times New Roman"/>
                <w:sz w:val="18"/>
                <w:szCs w:val="18"/>
              </w:rPr>
            </w:pPr>
            <w:r w:rsidRPr="000A2BBD">
              <w:rPr>
                <w:rFonts w:cs="Times New Roman"/>
                <w:sz w:val="18"/>
                <w:szCs w:val="18"/>
              </w:rPr>
              <w:t>Scalable object storage and secure access patterns.</w:t>
            </w:r>
          </w:p>
        </w:tc>
      </w:tr>
      <w:tr w:rsidR="00ED48EB" w:rsidRPr="000A2BBD" w14:paraId="1DC5E2E0" w14:textId="77777777" w:rsidTr="00ED48EB">
        <w:trPr>
          <w:jc w:val="center"/>
        </w:trPr>
        <w:tc>
          <w:tcPr>
            <w:tcW w:w="1345" w:type="dxa"/>
            <w:tcMar>
              <w:top w:w="90" w:type="dxa"/>
              <w:left w:w="100" w:type="dxa"/>
              <w:bottom w:w="90" w:type="dxa"/>
              <w:right w:w="100" w:type="dxa"/>
            </w:tcMar>
            <w:vAlign w:val="center"/>
          </w:tcPr>
          <w:p w14:paraId="169398CF" w14:textId="77777777" w:rsidR="00ED48EB" w:rsidRPr="000A2BBD" w:rsidRDefault="00ED48EB">
            <w:pPr>
              <w:spacing w:after="0" w:line="240" w:lineRule="auto"/>
              <w:rPr>
                <w:rFonts w:cs="Times New Roman"/>
                <w:sz w:val="18"/>
                <w:szCs w:val="18"/>
              </w:rPr>
            </w:pPr>
            <w:r w:rsidRPr="000A2BBD">
              <w:rPr>
                <w:rFonts w:cs="Times New Roman"/>
                <w:sz w:val="18"/>
                <w:szCs w:val="18"/>
              </w:rPr>
              <w:t>Secrets</w:t>
            </w:r>
          </w:p>
        </w:tc>
        <w:tc>
          <w:tcPr>
            <w:tcW w:w="3260" w:type="dxa"/>
            <w:tcMar>
              <w:top w:w="90" w:type="dxa"/>
              <w:left w:w="100" w:type="dxa"/>
              <w:bottom w:w="90" w:type="dxa"/>
              <w:right w:w="100" w:type="dxa"/>
            </w:tcMar>
            <w:vAlign w:val="center"/>
          </w:tcPr>
          <w:p w14:paraId="375A05CE" w14:textId="77777777" w:rsidR="00ED48EB" w:rsidRPr="000A2BBD" w:rsidRDefault="00ED48EB">
            <w:pPr>
              <w:spacing w:after="0" w:line="240" w:lineRule="auto"/>
              <w:rPr>
                <w:rFonts w:cs="Times New Roman"/>
                <w:sz w:val="18"/>
                <w:szCs w:val="18"/>
              </w:rPr>
            </w:pPr>
            <w:r w:rsidRPr="000A2BBD">
              <w:rPr>
                <w:rFonts w:cs="Times New Roman"/>
                <w:sz w:val="18"/>
                <w:szCs w:val="18"/>
              </w:rPr>
              <w:t>Azure Key Vault</w:t>
            </w:r>
          </w:p>
        </w:tc>
        <w:tc>
          <w:tcPr>
            <w:tcW w:w="5698" w:type="dxa"/>
            <w:tcMar>
              <w:top w:w="90" w:type="dxa"/>
              <w:left w:w="100" w:type="dxa"/>
              <w:bottom w:w="90" w:type="dxa"/>
              <w:right w:w="100" w:type="dxa"/>
            </w:tcMar>
            <w:vAlign w:val="center"/>
          </w:tcPr>
          <w:p w14:paraId="139D8A0D" w14:textId="77777777" w:rsidR="00ED48EB" w:rsidRPr="000A2BBD" w:rsidRDefault="00ED48EB">
            <w:pPr>
              <w:spacing w:after="0" w:line="240" w:lineRule="auto"/>
              <w:rPr>
                <w:rFonts w:cs="Times New Roman"/>
                <w:sz w:val="18"/>
                <w:szCs w:val="18"/>
              </w:rPr>
            </w:pPr>
            <w:r w:rsidRPr="000A2BBD">
              <w:rPr>
                <w:rFonts w:cs="Times New Roman"/>
                <w:sz w:val="18"/>
                <w:szCs w:val="18"/>
              </w:rPr>
              <w:t>Central secure secrets and managed-identity integration.</w:t>
            </w:r>
          </w:p>
        </w:tc>
      </w:tr>
      <w:tr w:rsidR="00ED48EB" w:rsidRPr="000A2BBD" w14:paraId="21E4C4B3" w14:textId="77777777" w:rsidTr="00ED48EB">
        <w:trPr>
          <w:jc w:val="center"/>
        </w:trPr>
        <w:tc>
          <w:tcPr>
            <w:tcW w:w="1345" w:type="dxa"/>
            <w:shd w:val="clear" w:color="auto" w:fill="F8FAFB"/>
            <w:tcMar>
              <w:top w:w="90" w:type="dxa"/>
              <w:left w:w="100" w:type="dxa"/>
              <w:bottom w:w="90" w:type="dxa"/>
              <w:right w:w="100" w:type="dxa"/>
            </w:tcMar>
            <w:vAlign w:val="center"/>
          </w:tcPr>
          <w:p w14:paraId="4B9D7029" w14:textId="77777777" w:rsidR="00ED48EB" w:rsidRPr="00CE04D8" w:rsidRDefault="00ED48EB">
            <w:pPr>
              <w:spacing w:after="0" w:line="240" w:lineRule="auto"/>
              <w:rPr>
                <w:rFonts w:cs="Times New Roman"/>
                <w:sz w:val="18"/>
                <w:szCs w:val="18"/>
              </w:rPr>
            </w:pPr>
            <w:r w:rsidRPr="00CE04D8">
              <w:rPr>
                <w:rFonts w:cs="Times New Roman"/>
                <w:sz w:val="18"/>
                <w:szCs w:val="18"/>
              </w:rPr>
              <w:t>Background</w:t>
            </w:r>
          </w:p>
        </w:tc>
        <w:tc>
          <w:tcPr>
            <w:tcW w:w="3260" w:type="dxa"/>
            <w:shd w:val="clear" w:color="auto" w:fill="F8FAFB"/>
            <w:tcMar>
              <w:top w:w="90" w:type="dxa"/>
              <w:left w:w="100" w:type="dxa"/>
              <w:bottom w:w="90" w:type="dxa"/>
              <w:right w:w="100" w:type="dxa"/>
            </w:tcMar>
            <w:vAlign w:val="center"/>
          </w:tcPr>
          <w:p w14:paraId="71E4A4FD" w14:textId="77777777" w:rsidR="009E0C3B" w:rsidRPr="00CE04D8" w:rsidRDefault="00000000">
            <w:pPr>
              <w:rPr>
                <w:sz w:val="18"/>
                <w:szCs w:val="18"/>
              </w:rPr>
            </w:pPr>
            <w:r w:rsidRPr="00CE04D8">
              <w:rPr>
                <w:sz w:val="18"/>
                <w:szCs w:val="18"/>
              </w:rPr>
              <w:t>Temporal Cloud + Azure-hosted .NET Temporal Worker</w:t>
            </w:r>
          </w:p>
        </w:tc>
        <w:tc>
          <w:tcPr>
            <w:tcW w:w="5698" w:type="dxa"/>
            <w:shd w:val="clear" w:color="auto" w:fill="F8FAFB"/>
            <w:tcMar>
              <w:top w:w="90" w:type="dxa"/>
              <w:left w:w="100" w:type="dxa"/>
              <w:bottom w:w="90" w:type="dxa"/>
              <w:right w:w="100" w:type="dxa"/>
            </w:tcMar>
            <w:vAlign w:val="center"/>
          </w:tcPr>
          <w:p w14:paraId="6B9A84C7" w14:textId="77777777" w:rsidR="009E0C3B" w:rsidRPr="00CE04D8" w:rsidRDefault="00000000">
            <w:pPr>
              <w:rPr>
                <w:sz w:val="18"/>
                <w:szCs w:val="18"/>
              </w:rPr>
            </w:pPr>
            <w:r w:rsidRPr="00CE04D8">
              <w:rPr>
                <w:sz w:val="18"/>
                <w:szCs w:val="18"/>
              </w:rPr>
              <w:t>Managed durable workflow orchestration, schedules, timers, retries and recovery without self-hosting Temporal control-plane/persistence infrastructure. Consumption-based cost should be validated against projected MVP Actions and storage before implementation.</w:t>
            </w:r>
          </w:p>
        </w:tc>
      </w:tr>
      <w:tr w:rsidR="00ED48EB" w:rsidRPr="000A2BBD" w14:paraId="338F94BB" w14:textId="77777777" w:rsidTr="00ED48EB">
        <w:trPr>
          <w:jc w:val="center"/>
        </w:trPr>
        <w:tc>
          <w:tcPr>
            <w:tcW w:w="1345" w:type="dxa"/>
            <w:tcMar>
              <w:top w:w="90" w:type="dxa"/>
              <w:left w:w="100" w:type="dxa"/>
              <w:bottom w:w="90" w:type="dxa"/>
              <w:right w:w="100" w:type="dxa"/>
            </w:tcMar>
            <w:vAlign w:val="center"/>
          </w:tcPr>
          <w:p w14:paraId="605ACAFC" w14:textId="77777777" w:rsidR="00ED48EB" w:rsidRPr="000A2BBD" w:rsidRDefault="00ED48EB">
            <w:pPr>
              <w:spacing w:after="0" w:line="240" w:lineRule="auto"/>
              <w:rPr>
                <w:rFonts w:cs="Times New Roman"/>
                <w:sz w:val="18"/>
                <w:szCs w:val="18"/>
              </w:rPr>
            </w:pPr>
            <w:r w:rsidRPr="000A2BBD">
              <w:rPr>
                <w:rFonts w:cs="Times New Roman"/>
                <w:sz w:val="18"/>
                <w:szCs w:val="18"/>
              </w:rPr>
              <w:t>Communications</w:t>
            </w:r>
          </w:p>
        </w:tc>
        <w:tc>
          <w:tcPr>
            <w:tcW w:w="3260" w:type="dxa"/>
            <w:tcMar>
              <w:top w:w="90" w:type="dxa"/>
              <w:left w:w="100" w:type="dxa"/>
              <w:bottom w:w="90" w:type="dxa"/>
              <w:right w:w="100" w:type="dxa"/>
            </w:tcMar>
            <w:vAlign w:val="center"/>
          </w:tcPr>
          <w:p w14:paraId="162A1C16" w14:textId="77777777" w:rsidR="00ED48EB" w:rsidRPr="000A2BBD" w:rsidRDefault="00ED48EB">
            <w:pPr>
              <w:spacing w:after="0" w:line="240" w:lineRule="auto"/>
              <w:rPr>
                <w:rFonts w:cs="Times New Roman"/>
                <w:sz w:val="18"/>
                <w:szCs w:val="18"/>
              </w:rPr>
            </w:pPr>
            <w:r w:rsidRPr="000A2BBD">
              <w:rPr>
                <w:rFonts w:cs="Times New Roman"/>
                <w:sz w:val="18"/>
                <w:szCs w:val="18"/>
              </w:rPr>
              <w:t>Provider abstraction; Azure Communication Services Email as Azure-native baseline candidate</w:t>
            </w:r>
          </w:p>
        </w:tc>
        <w:tc>
          <w:tcPr>
            <w:tcW w:w="5698" w:type="dxa"/>
            <w:tcMar>
              <w:top w:w="90" w:type="dxa"/>
              <w:left w:w="100" w:type="dxa"/>
              <w:bottom w:w="90" w:type="dxa"/>
              <w:right w:w="100" w:type="dxa"/>
            </w:tcMar>
            <w:vAlign w:val="center"/>
          </w:tcPr>
          <w:p w14:paraId="6884391A" w14:textId="77777777" w:rsidR="00ED48EB" w:rsidRPr="000A2BBD" w:rsidRDefault="00ED48EB">
            <w:pPr>
              <w:spacing w:after="0" w:line="240" w:lineRule="auto"/>
              <w:rPr>
                <w:rFonts w:cs="Times New Roman"/>
                <w:sz w:val="18"/>
                <w:szCs w:val="18"/>
              </w:rPr>
            </w:pPr>
            <w:r w:rsidRPr="000A2BBD">
              <w:rPr>
                <w:rFonts w:cs="Times New Roman"/>
                <w:sz w:val="18"/>
                <w:szCs w:val="18"/>
              </w:rPr>
              <w:t>Keeps core workflows provider-independent while minimizing infrastructure sprawl.</w:t>
            </w:r>
          </w:p>
        </w:tc>
      </w:tr>
      <w:tr w:rsidR="00ED48EB" w:rsidRPr="000A2BBD" w14:paraId="2BE7E426" w14:textId="77777777" w:rsidTr="00ED48EB">
        <w:trPr>
          <w:jc w:val="center"/>
        </w:trPr>
        <w:tc>
          <w:tcPr>
            <w:tcW w:w="1345" w:type="dxa"/>
            <w:shd w:val="clear" w:color="auto" w:fill="F8FAFB"/>
            <w:tcMar>
              <w:top w:w="90" w:type="dxa"/>
              <w:left w:w="100" w:type="dxa"/>
              <w:bottom w:w="90" w:type="dxa"/>
              <w:right w:w="100" w:type="dxa"/>
            </w:tcMar>
            <w:vAlign w:val="center"/>
          </w:tcPr>
          <w:p w14:paraId="26498E32" w14:textId="77777777" w:rsidR="00ED48EB" w:rsidRPr="000A2BBD" w:rsidRDefault="00ED48EB">
            <w:pPr>
              <w:spacing w:after="0" w:line="240" w:lineRule="auto"/>
              <w:rPr>
                <w:rFonts w:cs="Times New Roman"/>
                <w:sz w:val="18"/>
                <w:szCs w:val="18"/>
              </w:rPr>
            </w:pPr>
            <w:r w:rsidRPr="000A2BBD">
              <w:rPr>
                <w:rFonts w:cs="Times New Roman"/>
                <w:sz w:val="18"/>
                <w:szCs w:val="18"/>
              </w:rPr>
              <w:lastRenderedPageBreak/>
              <w:t>Monitoring</w:t>
            </w:r>
          </w:p>
        </w:tc>
        <w:tc>
          <w:tcPr>
            <w:tcW w:w="3260" w:type="dxa"/>
            <w:shd w:val="clear" w:color="auto" w:fill="F8FAFB"/>
            <w:tcMar>
              <w:top w:w="90" w:type="dxa"/>
              <w:left w:w="100" w:type="dxa"/>
              <w:bottom w:w="90" w:type="dxa"/>
              <w:right w:w="100" w:type="dxa"/>
            </w:tcMar>
            <w:vAlign w:val="center"/>
          </w:tcPr>
          <w:p w14:paraId="6EE0D9D8" w14:textId="77777777" w:rsidR="00ED48EB" w:rsidRPr="000A2BBD" w:rsidRDefault="00ED48EB">
            <w:pPr>
              <w:spacing w:after="0" w:line="240" w:lineRule="auto"/>
              <w:rPr>
                <w:rFonts w:cs="Times New Roman"/>
                <w:sz w:val="18"/>
                <w:szCs w:val="18"/>
              </w:rPr>
            </w:pPr>
            <w:r w:rsidRPr="000A2BBD">
              <w:rPr>
                <w:rFonts w:cs="Times New Roman"/>
                <w:sz w:val="18"/>
                <w:szCs w:val="18"/>
              </w:rPr>
              <w:t>Application Insights + Azure Monitor + Log Analytics</w:t>
            </w:r>
          </w:p>
        </w:tc>
        <w:tc>
          <w:tcPr>
            <w:tcW w:w="5698" w:type="dxa"/>
            <w:shd w:val="clear" w:color="auto" w:fill="F8FAFB"/>
            <w:tcMar>
              <w:top w:w="90" w:type="dxa"/>
              <w:left w:w="100" w:type="dxa"/>
              <w:bottom w:w="90" w:type="dxa"/>
              <w:right w:w="100" w:type="dxa"/>
            </w:tcMar>
            <w:vAlign w:val="center"/>
          </w:tcPr>
          <w:p w14:paraId="431230D3" w14:textId="77777777" w:rsidR="00ED48EB" w:rsidRPr="000A2BBD" w:rsidRDefault="00ED48EB">
            <w:pPr>
              <w:spacing w:after="0" w:line="240" w:lineRule="auto"/>
              <w:rPr>
                <w:rFonts w:cs="Times New Roman"/>
                <w:sz w:val="18"/>
                <w:szCs w:val="18"/>
              </w:rPr>
            </w:pPr>
            <w:r w:rsidRPr="000A2BBD">
              <w:rPr>
                <w:rFonts w:cs="Times New Roman"/>
                <w:sz w:val="18"/>
                <w:szCs w:val="18"/>
              </w:rPr>
              <w:t>Azure-native end-to-end telemetry and alerts.</w:t>
            </w:r>
          </w:p>
        </w:tc>
      </w:tr>
      <w:tr w:rsidR="00ED48EB" w:rsidRPr="000A2BBD" w14:paraId="6585E41B" w14:textId="77777777" w:rsidTr="00ED48EB">
        <w:trPr>
          <w:jc w:val="center"/>
        </w:trPr>
        <w:tc>
          <w:tcPr>
            <w:tcW w:w="1345" w:type="dxa"/>
            <w:tcMar>
              <w:top w:w="90" w:type="dxa"/>
              <w:left w:w="100" w:type="dxa"/>
              <w:bottom w:w="90" w:type="dxa"/>
              <w:right w:w="100" w:type="dxa"/>
            </w:tcMar>
            <w:vAlign w:val="center"/>
          </w:tcPr>
          <w:p w14:paraId="7A2842F1" w14:textId="77777777" w:rsidR="00ED48EB" w:rsidRPr="000A2BBD" w:rsidRDefault="00ED48EB">
            <w:pPr>
              <w:spacing w:after="0" w:line="240" w:lineRule="auto"/>
              <w:rPr>
                <w:rFonts w:cs="Times New Roman"/>
                <w:sz w:val="18"/>
                <w:szCs w:val="18"/>
              </w:rPr>
            </w:pPr>
            <w:proofErr w:type="spellStart"/>
            <w:r w:rsidRPr="000A2BBD">
              <w:rPr>
                <w:rFonts w:cs="Times New Roman"/>
                <w:sz w:val="18"/>
                <w:szCs w:val="18"/>
              </w:rPr>
              <w:t>IaC</w:t>
            </w:r>
            <w:proofErr w:type="spellEnd"/>
          </w:p>
        </w:tc>
        <w:tc>
          <w:tcPr>
            <w:tcW w:w="3260" w:type="dxa"/>
            <w:tcMar>
              <w:top w:w="90" w:type="dxa"/>
              <w:left w:w="100" w:type="dxa"/>
              <w:bottom w:w="90" w:type="dxa"/>
              <w:right w:w="100" w:type="dxa"/>
            </w:tcMar>
            <w:vAlign w:val="center"/>
          </w:tcPr>
          <w:p w14:paraId="759D2024" w14:textId="77777777" w:rsidR="00ED48EB" w:rsidRPr="000A2BBD" w:rsidRDefault="00ED48EB">
            <w:pPr>
              <w:spacing w:after="0" w:line="240" w:lineRule="auto"/>
              <w:rPr>
                <w:rFonts w:cs="Times New Roman"/>
                <w:sz w:val="18"/>
                <w:szCs w:val="18"/>
              </w:rPr>
            </w:pPr>
            <w:r w:rsidRPr="000A2BBD">
              <w:rPr>
                <w:rFonts w:cs="Times New Roman"/>
                <w:sz w:val="18"/>
                <w:szCs w:val="18"/>
              </w:rPr>
              <w:t>Bicep</w:t>
            </w:r>
          </w:p>
        </w:tc>
        <w:tc>
          <w:tcPr>
            <w:tcW w:w="5698" w:type="dxa"/>
            <w:tcMar>
              <w:top w:w="90" w:type="dxa"/>
              <w:left w:w="100" w:type="dxa"/>
              <w:bottom w:w="90" w:type="dxa"/>
              <w:right w:w="100" w:type="dxa"/>
            </w:tcMar>
            <w:vAlign w:val="center"/>
          </w:tcPr>
          <w:p w14:paraId="27E70A61" w14:textId="77777777" w:rsidR="00ED48EB" w:rsidRPr="000A2BBD" w:rsidRDefault="00ED48EB">
            <w:pPr>
              <w:spacing w:after="0" w:line="240" w:lineRule="auto"/>
              <w:rPr>
                <w:rFonts w:cs="Times New Roman"/>
                <w:sz w:val="18"/>
                <w:szCs w:val="18"/>
              </w:rPr>
            </w:pPr>
            <w:r w:rsidRPr="000A2BBD">
              <w:rPr>
                <w:rFonts w:cs="Times New Roman"/>
                <w:sz w:val="18"/>
                <w:szCs w:val="18"/>
              </w:rPr>
              <w:t>Azure-native, versionable and suitable for reproducible client-owned environments.</w:t>
            </w:r>
          </w:p>
        </w:tc>
      </w:tr>
      <w:tr w:rsidR="009E0C3B" w14:paraId="16D755AC" w14:textId="77777777">
        <w:trPr>
          <w:jc w:val="center"/>
        </w:trPr>
        <w:tc>
          <w:tcPr>
            <w:tcW w:w="1430" w:type="dxa"/>
          </w:tcPr>
          <w:p w14:paraId="5C8CDAD7" w14:textId="77777777" w:rsidR="009E0C3B" w:rsidRPr="00CE04D8" w:rsidRDefault="00000000">
            <w:pPr>
              <w:rPr>
                <w:sz w:val="18"/>
                <w:szCs w:val="18"/>
              </w:rPr>
            </w:pPr>
            <w:r w:rsidRPr="00CE04D8">
              <w:rPr>
                <w:sz w:val="18"/>
                <w:szCs w:val="18"/>
              </w:rPr>
              <w:t>Ownership</w:t>
            </w:r>
          </w:p>
        </w:tc>
        <w:tc>
          <w:tcPr>
            <w:tcW w:w="3253" w:type="dxa"/>
          </w:tcPr>
          <w:p w14:paraId="22B44DB0" w14:textId="77777777" w:rsidR="009E0C3B" w:rsidRPr="00CE04D8" w:rsidRDefault="00000000">
            <w:pPr>
              <w:rPr>
                <w:sz w:val="18"/>
                <w:szCs w:val="18"/>
              </w:rPr>
            </w:pPr>
            <w:r w:rsidRPr="00CE04D8">
              <w:rPr>
                <w:sz w:val="18"/>
                <w:szCs w:val="18"/>
              </w:rPr>
              <w:t>RetirementTrack-controlled production accounts and infrastructure</w:t>
            </w:r>
          </w:p>
        </w:tc>
        <w:tc>
          <w:tcPr>
            <w:tcW w:w="5683" w:type="dxa"/>
          </w:tcPr>
          <w:p w14:paraId="7A151BC5" w14:textId="77777777" w:rsidR="009E0C3B" w:rsidRPr="00CE04D8" w:rsidRDefault="00000000">
            <w:pPr>
              <w:rPr>
                <w:sz w:val="18"/>
                <w:szCs w:val="18"/>
              </w:rPr>
            </w:pPr>
            <w:r w:rsidRPr="00CE04D8">
              <w:rPr>
                <w:sz w:val="18"/>
                <w:szCs w:val="18"/>
              </w:rPr>
              <w:t>Preserves vendor independence, recovery control and platform portability when development resources change.</w:t>
            </w:r>
          </w:p>
        </w:tc>
      </w:tr>
    </w:tbl>
    <w:p w14:paraId="5DFE59C2" w14:textId="77777777" w:rsidR="00351257" w:rsidRPr="000A2BBD" w:rsidRDefault="00351257">
      <w:pPr>
        <w:spacing w:after="20"/>
        <w:rPr>
          <w:rFonts w:cs="Times New Roman"/>
        </w:rPr>
      </w:pPr>
    </w:p>
    <w:p w14:paraId="01C6631D" w14:textId="77777777" w:rsidR="00351257" w:rsidRPr="000A2BBD" w:rsidRDefault="00351257">
      <w:pPr>
        <w:spacing w:after="120"/>
        <w:jc w:val="center"/>
        <w:rPr>
          <w:rFonts w:cs="Times New Roman"/>
        </w:rPr>
      </w:pPr>
    </w:p>
    <w:p w14:paraId="32D4F7C6" w14:textId="77777777" w:rsidR="00B9170A" w:rsidRPr="000A2BBD" w:rsidRDefault="00B9170A">
      <w:pPr>
        <w:rPr>
          <w:rFonts w:cs="Times New Roman"/>
        </w:rPr>
      </w:pPr>
    </w:p>
    <w:sectPr w:rsidR="00B9170A" w:rsidRPr="000A2BBD" w:rsidSect="00034616">
      <w:footerReference w:type="default" r:id="rId1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9C294" w14:textId="77777777" w:rsidR="00583080" w:rsidRDefault="00583080">
      <w:pPr>
        <w:spacing w:after="0" w:line="240" w:lineRule="auto"/>
      </w:pPr>
      <w:r>
        <w:separator/>
      </w:r>
    </w:p>
  </w:endnote>
  <w:endnote w:type="continuationSeparator" w:id="0">
    <w:p w14:paraId="50040B1F" w14:textId="77777777" w:rsidR="00583080" w:rsidRDefault="00583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36F9" w14:textId="77777777" w:rsidR="00351257" w:rsidRDefault="003512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05C0A" w14:textId="77777777" w:rsidR="00583080" w:rsidRDefault="00583080">
      <w:pPr>
        <w:spacing w:after="0" w:line="240" w:lineRule="auto"/>
      </w:pPr>
      <w:r>
        <w:separator/>
      </w:r>
    </w:p>
  </w:footnote>
  <w:footnote w:type="continuationSeparator" w:id="0">
    <w:p w14:paraId="36BD16BC" w14:textId="77777777" w:rsidR="00583080" w:rsidRDefault="005830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30E8014"/>
    <w:lvl w:ilvl="0">
      <w:start w:val="1"/>
      <w:numFmt w:val="bullet"/>
      <w:pStyle w:val="ListBullet"/>
      <w:lvlText w:val=""/>
      <w:lvlJc w:val="left"/>
      <w:pPr>
        <w:tabs>
          <w:tab w:val="num" w:pos="360"/>
        </w:tabs>
        <w:ind w:left="360" w:hanging="360"/>
      </w:pPr>
      <w:rPr>
        <w:rFonts w:ascii="Symbol" w:hAnsi="Symbol" w:hint="default"/>
      </w:rPr>
    </w:lvl>
  </w:abstractNum>
  <w:num w:numId="1" w16cid:durableId="2072456764">
    <w:abstractNumId w:val="8"/>
  </w:num>
  <w:num w:numId="2" w16cid:durableId="476646485">
    <w:abstractNumId w:val="6"/>
  </w:num>
  <w:num w:numId="3" w16cid:durableId="1544905731">
    <w:abstractNumId w:val="5"/>
  </w:num>
  <w:num w:numId="4" w16cid:durableId="104618980">
    <w:abstractNumId w:val="4"/>
  </w:num>
  <w:num w:numId="5" w16cid:durableId="970210117">
    <w:abstractNumId w:val="7"/>
  </w:num>
  <w:num w:numId="6" w16cid:durableId="1157108932">
    <w:abstractNumId w:val="3"/>
  </w:num>
  <w:num w:numId="7" w16cid:durableId="467555581">
    <w:abstractNumId w:val="2"/>
  </w:num>
  <w:num w:numId="8" w16cid:durableId="1990398319">
    <w:abstractNumId w:val="1"/>
  </w:num>
  <w:num w:numId="9" w16cid:durableId="877400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99D"/>
    <w:rsid w:val="00034616"/>
    <w:rsid w:val="0006063C"/>
    <w:rsid w:val="00062F9C"/>
    <w:rsid w:val="00091425"/>
    <w:rsid w:val="000A2BBD"/>
    <w:rsid w:val="001274B0"/>
    <w:rsid w:val="0015074B"/>
    <w:rsid w:val="0018029A"/>
    <w:rsid w:val="001942AE"/>
    <w:rsid w:val="001B6F0A"/>
    <w:rsid w:val="0029639D"/>
    <w:rsid w:val="00315372"/>
    <w:rsid w:val="00326F90"/>
    <w:rsid w:val="00351257"/>
    <w:rsid w:val="00361E08"/>
    <w:rsid w:val="003700D7"/>
    <w:rsid w:val="0039444F"/>
    <w:rsid w:val="003A3DCE"/>
    <w:rsid w:val="003C1A69"/>
    <w:rsid w:val="003E6C95"/>
    <w:rsid w:val="004354AA"/>
    <w:rsid w:val="004D2774"/>
    <w:rsid w:val="00583080"/>
    <w:rsid w:val="006340A7"/>
    <w:rsid w:val="006A2E65"/>
    <w:rsid w:val="006F014C"/>
    <w:rsid w:val="00753480"/>
    <w:rsid w:val="007955D0"/>
    <w:rsid w:val="008215C9"/>
    <w:rsid w:val="0084770D"/>
    <w:rsid w:val="008C3FAE"/>
    <w:rsid w:val="008E4057"/>
    <w:rsid w:val="00917684"/>
    <w:rsid w:val="009228B0"/>
    <w:rsid w:val="009463C6"/>
    <w:rsid w:val="009571EA"/>
    <w:rsid w:val="009B0EB3"/>
    <w:rsid w:val="009E0C3B"/>
    <w:rsid w:val="00A101B0"/>
    <w:rsid w:val="00A77B2B"/>
    <w:rsid w:val="00AA1D8D"/>
    <w:rsid w:val="00AE0627"/>
    <w:rsid w:val="00AE0F2D"/>
    <w:rsid w:val="00B23527"/>
    <w:rsid w:val="00B33A41"/>
    <w:rsid w:val="00B465CD"/>
    <w:rsid w:val="00B47730"/>
    <w:rsid w:val="00B9170A"/>
    <w:rsid w:val="00BE1DF7"/>
    <w:rsid w:val="00C51A8C"/>
    <w:rsid w:val="00C63C85"/>
    <w:rsid w:val="00CB0664"/>
    <w:rsid w:val="00CE04D8"/>
    <w:rsid w:val="00DB5F8C"/>
    <w:rsid w:val="00E63183"/>
    <w:rsid w:val="00EC616C"/>
    <w:rsid w:val="00ED48EB"/>
    <w:rsid w:val="00F01B38"/>
    <w:rsid w:val="00F56335"/>
    <w:rsid w:val="00FB70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FC2C3"/>
  <w14:defaultImageDpi w14:val="300"/>
  <w15:docId w15:val="{CB4A9218-7948-455A-B873-97BFD2706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olor w:val="152536"/>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5334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D7F8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533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533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12</Pages>
  <Words>4408</Words>
  <Characters>25127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Potenza</cp:lastModifiedBy>
  <cp:revision>40</cp:revision>
  <dcterms:created xsi:type="dcterms:W3CDTF">2013-12-23T23:15:00Z</dcterms:created>
  <dcterms:modified xsi:type="dcterms:W3CDTF">2026-09-16T10:28:00Z</dcterms:modified>
  <cp:category/>
</cp:coreProperties>
</file>