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2A1C74" w14:textId="77777777" w:rsidR="00DC7A91" w:rsidRPr="002947E6" w:rsidRDefault="00DC7A91">
      <w:pPr>
        <w:rPr>
          <w:lang w:val="ru-RU"/>
        </w:rPr>
      </w:pPr>
    </w:p>
    <w:p w14:paraId="69924D14" w14:textId="77777777" w:rsidR="00DC7A91" w:rsidRDefault="00DC7A91">
      <w:pPr>
        <w:ind w:firstLine="0"/>
      </w:pPr>
    </w:p>
    <w:p w14:paraId="2CA3E849" w14:textId="77777777" w:rsidR="00DC7A91" w:rsidRDefault="00DC7A91">
      <w:pPr>
        <w:ind w:firstLine="0"/>
      </w:pPr>
    </w:p>
    <w:p w14:paraId="27130134" w14:textId="77777777" w:rsidR="00DC7A91" w:rsidRDefault="00DC7A91">
      <w:pPr>
        <w:ind w:firstLine="0"/>
      </w:pPr>
    </w:p>
    <w:p w14:paraId="1F21E2B6" w14:textId="77777777" w:rsidR="00DC7A91" w:rsidRDefault="00DC7A91">
      <w:pPr>
        <w:ind w:firstLine="0"/>
      </w:pPr>
    </w:p>
    <w:p w14:paraId="72032A25" w14:textId="77777777" w:rsidR="00DC7A91" w:rsidRDefault="00DC7A91">
      <w:pPr>
        <w:ind w:firstLine="0"/>
      </w:pPr>
    </w:p>
    <w:p w14:paraId="7E74B8F6" w14:textId="77777777" w:rsidR="00DC7A91" w:rsidRDefault="00DC7A91">
      <w:pPr>
        <w:ind w:firstLine="0"/>
      </w:pPr>
    </w:p>
    <w:p w14:paraId="5EE8A861" w14:textId="77777777" w:rsidR="00DC7A91" w:rsidRDefault="00DC7A91">
      <w:pPr>
        <w:ind w:firstLine="0"/>
      </w:pPr>
    </w:p>
    <w:p w14:paraId="1E908A8D" w14:textId="77777777" w:rsidR="00DC7A91" w:rsidRDefault="008D6135">
      <w:pPr>
        <w:ind w:firstLine="0"/>
        <w:jc w:val="center"/>
      </w:pPr>
      <w:r>
        <w:rPr>
          <w:noProof/>
        </w:rPr>
        <w:drawing>
          <wp:inline distT="0" distB="0" distL="0" distR="0" wp14:anchorId="0BC4E626" wp14:editId="1BBE06B0">
            <wp:extent cx="3590925" cy="1114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90925" cy="1114425"/>
                    </a:xfrm>
                    <a:prstGeom prst="rect">
                      <a:avLst/>
                    </a:prstGeom>
                    <a:ln/>
                  </pic:spPr>
                </pic:pic>
              </a:graphicData>
            </a:graphic>
          </wp:inline>
        </w:drawing>
      </w:r>
    </w:p>
    <w:p w14:paraId="2A1FF99F" w14:textId="77777777" w:rsidR="00DC7A91" w:rsidRDefault="00DC7A91">
      <w:pPr>
        <w:ind w:firstLine="0"/>
      </w:pPr>
    </w:p>
    <w:p w14:paraId="27B81DA8" w14:textId="77777777" w:rsidR="00DC7A91" w:rsidRDefault="00DC7A91">
      <w:pPr>
        <w:ind w:firstLine="0"/>
      </w:pPr>
    </w:p>
    <w:p w14:paraId="5D568827" w14:textId="77777777" w:rsidR="00DC7A91" w:rsidRDefault="008D6135">
      <w:pPr>
        <w:widowControl/>
        <w:ind w:firstLine="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The </w:t>
      </w:r>
      <w:proofErr w:type="spellStart"/>
      <w:r>
        <w:rPr>
          <w:rFonts w:ascii="Times New Roman" w:eastAsia="Times New Roman" w:hAnsi="Times New Roman" w:cs="Times New Roman"/>
          <w:b/>
          <w:sz w:val="52"/>
          <w:szCs w:val="52"/>
        </w:rPr>
        <w:t>Freeliquid</w:t>
      </w:r>
      <w:proofErr w:type="spellEnd"/>
      <w:r>
        <w:rPr>
          <w:rFonts w:ascii="Times New Roman" w:eastAsia="Times New Roman" w:hAnsi="Times New Roman" w:cs="Times New Roman"/>
          <w:b/>
          <w:sz w:val="52"/>
          <w:szCs w:val="52"/>
        </w:rPr>
        <w:t xml:space="preserve"> Protocol</w:t>
      </w:r>
    </w:p>
    <w:p w14:paraId="5BB21D01" w14:textId="77777777" w:rsidR="00DC7A91" w:rsidRDefault="00DC7A91">
      <w:pPr>
        <w:widowControl/>
        <w:ind w:firstLine="0"/>
        <w:jc w:val="center"/>
        <w:rPr>
          <w:rFonts w:ascii="Times New Roman" w:eastAsia="Times New Roman" w:hAnsi="Times New Roman" w:cs="Times New Roman"/>
          <w:color w:val="595959"/>
          <w:sz w:val="36"/>
          <w:szCs w:val="36"/>
        </w:rPr>
      </w:pPr>
    </w:p>
    <w:p w14:paraId="5B0F8B39" w14:textId="77777777" w:rsidR="00DC7A91" w:rsidRDefault="008D6135">
      <w:pPr>
        <w:widowControl/>
        <w:ind w:firstLine="0"/>
        <w:jc w:val="center"/>
        <w:rPr>
          <w:rFonts w:ascii="Times New Roman" w:eastAsia="Times New Roman" w:hAnsi="Times New Roman" w:cs="Times New Roman"/>
          <w:color w:val="595959"/>
          <w:sz w:val="40"/>
          <w:szCs w:val="40"/>
        </w:rPr>
      </w:pPr>
      <w:r>
        <w:rPr>
          <w:rFonts w:ascii="Times New Roman" w:eastAsia="Times New Roman" w:hAnsi="Times New Roman" w:cs="Times New Roman"/>
          <w:color w:val="595959"/>
          <w:sz w:val="40"/>
          <w:szCs w:val="40"/>
        </w:rPr>
        <w:t>White Paper</w:t>
      </w:r>
    </w:p>
    <w:p w14:paraId="7E5CFE11" w14:textId="77777777" w:rsidR="00DC7A91" w:rsidRDefault="00DC7A91">
      <w:pPr>
        <w:widowControl/>
        <w:ind w:firstLine="0"/>
        <w:jc w:val="center"/>
        <w:rPr>
          <w:rFonts w:ascii="Dubai" w:eastAsia="Dubai" w:hAnsi="Dubai" w:cs="Dubai"/>
          <w:sz w:val="44"/>
          <w:szCs w:val="44"/>
        </w:rPr>
      </w:pPr>
    </w:p>
    <w:p w14:paraId="508BD5C0" w14:textId="77777777" w:rsidR="00DC7A91" w:rsidRDefault="00DC7A91">
      <w:pPr>
        <w:widowControl/>
        <w:ind w:firstLine="0"/>
        <w:jc w:val="center"/>
        <w:rPr>
          <w:rFonts w:ascii="Dubai" w:eastAsia="Dubai" w:hAnsi="Dubai" w:cs="Dubai"/>
          <w:sz w:val="44"/>
          <w:szCs w:val="44"/>
        </w:rPr>
      </w:pPr>
    </w:p>
    <w:p w14:paraId="1F93FF18" w14:textId="77777777" w:rsidR="00DC7A91" w:rsidRDefault="00DC7A91">
      <w:pPr>
        <w:widowControl/>
        <w:ind w:firstLine="0"/>
        <w:jc w:val="center"/>
        <w:rPr>
          <w:rFonts w:ascii="Dubai" w:eastAsia="Dubai" w:hAnsi="Dubai" w:cs="Dubai"/>
          <w:sz w:val="44"/>
          <w:szCs w:val="44"/>
        </w:rPr>
      </w:pPr>
    </w:p>
    <w:p w14:paraId="0BADF51E" w14:textId="77777777" w:rsidR="00DC7A91" w:rsidRDefault="00DC7A91">
      <w:pPr>
        <w:widowControl/>
        <w:ind w:firstLine="0"/>
        <w:jc w:val="center"/>
        <w:rPr>
          <w:rFonts w:ascii="Dubai" w:eastAsia="Dubai" w:hAnsi="Dubai" w:cs="Dubai"/>
          <w:sz w:val="44"/>
          <w:szCs w:val="44"/>
        </w:rPr>
      </w:pPr>
    </w:p>
    <w:p w14:paraId="2BA1389F" w14:textId="77777777" w:rsidR="00DC7A91" w:rsidRDefault="00DC7A91">
      <w:pPr>
        <w:widowControl/>
        <w:ind w:firstLine="0"/>
        <w:jc w:val="center"/>
        <w:rPr>
          <w:rFonts w:ascii="Dubai" w:eastAsia="Dubai" w:hAnsi="Dubai" w:cs="Dubai"/>
          <w:sz w:val="44"/>
          <w:szCs w:val="44"/>
        </w:rPr>
      </w:pPr>
    </w:p>
    <w:p w14:paraId="6305F27E" w14:textId="77777777" w:rsidR="00DC7A91" w:rsidRDefault="00DC7A91">
      <w:pPr>
        <w:widowControl/>
        <w:ind w:firstLine="0"/>
        <w:jc w:val="center"/>
        <w:rPr>
          <w:rFonts w:ascii="Dubai" w:eastAsia="Dubai" w:hAnsi="Dubai" w:cs="Dubai"/>
          <w:sz w:val="44"/>
          <w:szCs w:val="44"/>
        </w:rPr>
      </w:pPr>
    </w:p>
    <w:p w14:paraId="7634B798" w14:textId="77777777" w:rsidR="00DC7A91" w:rsidRDefault="009A5782">
      <w:pPr>
        <w:widowControl/>
        <w:ind w:firstLine="0"/>
        <w:jc w:val="center"/>
      </w:pPr>
      <w:hyperlink r:id="rId8">
        <w:r w:rsidR="008D6135">
          <w:rPr>
            <w:rFonts w:ascii="Times New Roman" w:eastAsia="Times New Roman" w:hAnsi="Times New Roman" w:cs="Times New Roman"/>
            <w:color w:val="262626"/>
            <w:sz w:val="32"/>
            <w:szCs w:val="32"/>
            <w:u w:val="single"/>
          </w:rPr>
          <w:t>https://freeliquid.io/</w:t>
        </w:r>
      </w:hyperlink>
    </w:p>
    <w:p w14:paraId="5F742AAB" w14:textId="77777777" w:rsidR="00DC7A91" w:rsidRDefault="00DC7A91">
      <w:pPr>
        <w:widowControl/>
        <w:ind w:firstLine="0"/>
        <w:jc w:val="center"/>
        <w:rPr>
          <w:rFonts w:ascii="Times New Roman" w:eastAsia="Times New Roman" w:hAnsi="Times New Roman" w:cs="Times New Roman"/>
          <w:sz w:val="32"/>
          <w:szCs w:val="32"/>
        </w:rPr>
      </w:pPr>
    </w:p>
    <w:p w14:paraId="0695C40E" w14:textId="77777777" w:rsidR="00DC7A91" w:rsidRDefault="008D6135">
      <w:pPr>
        <w:widowControl/>
        <w:ind w:firstLine="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1.1: October 2020</w:t>
      </w:r>
    </w:p>
    <w:p w14:paraId="3A8F1013" w14:textId="77777777" w:rsidR="00DC7A91" w:rsidRDefault="00DC7A91">
      <w:pPr>
        <w:widowControl/>
        <w:ind w:firstLine="0"/>
        <w:jc w:val="center"/>
        <w:rPr>
          <w:rFonts w:ascii="Times New Roman" w:eastAsia="Times New Roman" w:hAnsi="Times New Roman" w:cs="Times New Roman"/>
          <w:sz w:val="32"/>
          <w:szCs w:val="32"/>
        </w:rPr>
      </w:pPr>
    </w:p>
    <w:p w14:paraId="1D686B37" w14:textId="77777777" w:rsidR="00DC7A91" w:rsidRDefault="00DC7A91">
      <w:pPr>
        <w:widowControl/>
        <w:ind w:firstLine="0"/>
        <w:jc w:val="center"/>
        <w:rPr>
          <w:rFonts w:ascii="Times New Roman" w:eastAsia="Times New Roman" w:hAnsi="Times New Roman" w:cs="Times New Roman"/>
          <w:sz w:val="32"/>
          <w:szCs w:val="32"/>
        </w:rPr>
        <w:sectPr w:rsidR="00DC7A91">
          <w:headerReference w:type="default" r:id="rId9"/>
          <w:footerReference w:type="default" r:id="rId10"/>
          <w:headerReference w:type="first" r:id="rId11"/>
          <w:footerReference w:type="first" r:id="rId12"/>
          <w:pgSz w:w="11906" w:h="16838"/>
          <w:pgMar w:top="1440" w:right="1440" w:bottom="1440" w:left="1440" w:header="708" w:footer="708" w:gutter="0"/>
          <w:pgNumType w:start="1"/>
          <w:cols w:space="720"/>
          <w:titlePg/>
        </w:sectPr>
      </w:pPr>
    </w:p>
    <w:p w14:paraId="49E5ED4E" w14:textId="77777777" w:rsidR="00DC7A91" w:rsidRDefault="008D6135">
      <w:pPr>
        <w:ind w:firstLine="0"/>
        <w:jc w:val="center"/>
        <w:rPr>
          <w:b/>
          <w:sz w:val="36"/>
          <w:szCs w:val="36"/>
        </w:rPr>
      </w:pPr>
      <w:r>
        <w:rPr>
          <w:b/>
          <w:sz w:val="36"/>
          <w:szCs w:val="36"/>
        </w:rPr>
        <w:lastRenderedPageBreak/>
        <w:t>Abstract</w:t>
      </w:r>
    </w:p>
    <w:p w14:paraId="14CD9863" w14:textId="77777777" w:rsidR="00DC7A91" w:rsidRDefault="00DC7A91"/>
    <w:p w14:paraId="2E5BD9A5" w14:textId="77777777" w:rsidR="00DC7A91" w:rsidRDefault="008D6135">
      <w:pPr>
        <w:ind w:firstLine="0"/>
        <w:jc w:val="both"/>
      </w:pPr>
      <w:proofErr w:type="spellStart"/>
      <w:r>
        <w:t>Freeliquid</w:t>
      </w:r>
      <w:proofErr w:type="spellEnd"/>
      <w:r>
        <w:t xml:space="preserve"> Protocol is an open-source platform built on the Ethereum blockchain. It serves as a decentralized finance protocol that offers borrowing and savings programs to crypto asset holders. One of the innovative features of </w:t>
      </w:r>
      <w:proofErr w:type="spellStart"/>
      <w:r>
        <w:t>Freeliquid</w:t>
      </w:r>
      <w:proofErr w:type="spellEnd"/>
      <w:r>
        <w:t xml:space="preserve"> is the ability to receive USD </w:t>
      </w:r>
      <w:proofErr w:type="spellStart"/>
      <w:r>
        <w:t>stablecoins</w:t>
      </w:r>
      <w:proofErr w:type="spellEnd"/>
      <w:r>
        <w:t xml:space="preserve"> for providing liquidity pools (e.g., from </w:t>
      </w:r>
      <w:proofErr w:type="spellStart"/>
      <w:r>
        <w:t>Uniswap</w:t>
      </w:r>
      <w:proofErr w:type="spellEnd"/>
      <w:r>
        <w:t xml:space="preserve">) as collateral. Pools that are locked on </w:t>
      </w:r>
      <w:proofErr w:type="spellStart"/>
      <w:r>
        <w:t>Freeliquid</w:t>
      </w:r>
      <w:proofErr w:type="spellEnd"/>
      <w:r>
        <w:t xml:space="preserve"> remain fully functional and continue to earn commission fees on their native platforms. Borrowed funds can be used for any purposes, such as creating more liquidity pools, thereby significantly increasing user profits. The USDFL token is </w:t>
      </w:r>
      <w:proofErr w:type="spellStart"/>
      <w:r>
        <w:t>Freeliquid’s</w:t>
      </w:r>
      <w:proofErr w:type="spellEnd"/>
      <w:r>
        <w:t xml:space="preserve"> native </w:t>
      </w:r>
      <w:proofErr w:type="spellStart"/>
      <w:r>
        <w:t>stablecoin</w:t>
      </w:r>
      <w:proofErr w:type="spellEnd"/>
      <w:r>
        <w:t xml:space="preserve">, which is soft-pegged to the US dollar. FL serves as the governance token used in </w:t>
      </w:r>
      <w:proofErr w:type="spellStart"/>
      <w:r>
        <w:t>Freeliquid</w:t>
      </w:r>
      <w:proofErr w:type="spellEnd"/>
      <w:r>
        <w:t xml:space="preserve"> Voting. Both FL and USDFL tokens operate on the ERC-20 standard. The Fair Launch model implies a distribution of the initial FL tokens through reward programs. </w:t>
      </w:r>
      <w:proofErr w:type="spellStart"/>
      <w:r>
        <w:t>Freeliquid</w:t>
      </w:r>
      <w:proofErr w:type="spellEnd"/>
      <w:r>
        <w:t xml:space="preserve"> users play a defining part in the development of the Protocol through community work and proposal voting.</w:t>
      </w:r>
    </w:p>
    <w:p w14:paraId="14B953F4" w14:textId="77777777" w:rsidR="00DC7A91" w:rsidRDefault="008D6135">
      <w:pPr>
        <w:keepNext/>
        <w:keepLines/>
        <w:widowControl/>
        <w:spacing w:before="480" w:line="276" w:lineRule="auto"/>
        <w:jc w:val="center"/>
        <w:rPr>
          <w:b/>
          <w:sz w:val="36"/>
          <w:szCs w:val="36"/>
        </w:rPr>
      </w:pPr>
      <w:r>
        <w:br w:type="page"/>
      </w:r>
    </w:p>
    <w:p w14:paraId="24D67648" w14:textId="77777777" w:rsidR="00DC7A91" w:rsidRDefault="008D6135">
      <w:pPr>
        <w:keepNext/>
        <w:keepLines/>
        <w:widowControl/>
        <w:spacing w:before="480" w:line="276" w:lineRule="auto"/>
        <w:jc w:val="center"/>
        <w:rPr>
          <w:b/>
          <w:sz w:val="32"/>
          <w:szCs w:val="32"/>
        </w:rPr>
      </w:pPr>
      <w:r>
        <w:rPr>
          <w:b/>
          <w:sz w:val="32"/>
          <w:szCs w:val="32"/>
        </w:rPr>
        <w:lastRenderedPageBreak/>
        <w:t>Table of Contents</w:t>
      </w:r>
    </w:p>
    <w:sdt>
      <w:sdtPr>
        <w:id w:val="771908050"/>
        <w:docPartObj>
          <w:docPartGallery w:val="Table of Contents"/>
          <w:docPartUnique/>
        </w:docPartObj>
      </w:sdtPr>
      <w:sdtEndPr/>
      <w:sdtContent>
        <w:p w14:paraId="693269C0" w14:textId="5EDF8B82" w:rsidR="00DE6250" w:rsidRDefault="008D6135">
          <w:pPr>
            <w:pStyle w:val="10"/>
            <w:tabs>
              <w:tab w:val="right" w:pos="9016"/>
            </w:tabs>
            <w:rPr>
              <w:noProof/>
            </w:rPr>
          </w:pPr>
          <w:r>
            <w:fldChar w:fldCharType="begin"/>
          </w:r>
          <w:r>
            <w:instrText xml:space="preserve"> TOC \h \u \z </w:instrText>
          </w:r>
          <w:r>
            <w:fldChar w:fldCharType="separate"/>
          </w:r>
          <w:hyperlink w:anchor="_Toc57160605" w:history="1">
            <w:r w:rsidR="00DE6250" w:rsidRPr="00F45910">
              <w:rPr>
                <w:rStyle w:val="a5"/>
                <w:noProof/>
              </w:rPr>
              <w:t>1. Introduction</w:t>
            </w:r>
            <w:r w:rsidR="00DE6250">
              <w:rPr>
                <w:noProof/>
                <w:webHidden/>
              </w:rPr>
              <w:tab/>
            </w:r>
            <w:r w:rsidR="00DE6250">
              <w:rPr>
                <w:noProof/>
                <w:webHidden/>
              </w:rPr>
              <w:fldChar w:fldCharType="begin"/>
            </w:r>
            <w:r w:rsidR="00DE6250">
              <w:rPr>
                <w:noProof/>
                <w:webHidden/>
              </w:rPr>
              <w:instrText xml:space="preserve"> PAGEREF _Toc57160605 \h </w:instrText>
            </w:r>
            <w:r w:rsidR="00DE6250">
              <w:rPr>
                <w:noProof/>
                <w:webHidden/>
              </w:rPr>
            </w:r>
            <w:r w:rsidR="00DE6250">
              <w:rPr>
                <w:noProof/>
                <w:webHidden/>
              </w:rPr>
              <w:fldChar w:fldCharType="separate"/>
            </w:r>
            <w:r w:rsidR="009D137A">
              <w:rPr>
                <w:noProof/>
                <w:webHidden/>
              </w:rPr>
              <w:t>3</w:t>
            </w:r>
            <w:r w:rsidR="00DE6250">
              <w:rPr>
                <w:noProof/>
                <w:webHidden/>
              </w:rPr>
              <w:fldChar w:fldCharType="end"/>
            </w:r>
          </w:hyperlink>
        </w:p>
        <w:p w14:paraId="4E0FD90B" w14:textId="131D0D6E" w:rsidR="00DE6250" w:rsidRDefault="009A5782">
          <w:pPr>
            <w:pStyle w:val="10"/>
            <w:tabs>
              <w:tab w:val="right" w:pos="9016"/>
            </w:tabs>
            <w:rPr>
              <w:noProof/>
            </w:rPr>
          </w:pPr>
          <w:hyperlink w:anchor="_Toc57160606" w:history="1">
            <w:r w:rsidR="00DE6250" w:rsidRPr="00F45910">
              <w:rPr>
                <w:rStyle w:val="a5"/>
                <w:noProof/>
              </w:rPr>
              <w:t>2. The Freeliquid Protocol</w:t>
            </w:r>
            <w:r w:rsidR="00DE6250">
              <w:rPr>
                <w:noProof/>
                <w:webHidden/>
              </w:rPr>
              <w:tab/>
            </w:r>
            <w:r w:rsidR="00DE6250">
              <w:rPr>
                <w:noProof/>
                <w:webHidden/>
              </w:rPr>
              <w:fldChar w:fldCharType="begin"/>
            </w:r>
            <w:r w:rsidR="00DE6250">
              <w:rPr>
                <w:noProof/>
                <w:webHidden/>
              </w:rPr>
              <w:instrText xml:space="preserve"> PAGEREF _Toc57160606 \h </w:instrText>
            </w:r>
            <w:r w:rsidR="00DE6250">
              <w:rPr>
                <w:noProof/>
                <w:webHidden/>
              </w:rPr>
            </w:r>
            <w:r w:rsidR="00DE6250">
              <w:rPr>
                <w:noProof/>
                <w:webHidden/>
              </w:rPr>
              <w:fldChar w:fldCharType="separate"/>
            </w:r>
            <w:r w:rsidR="009D137A">
              <w:rPr>
                <w:noProof/>
                <w:webHidden/>
              </w:rPr>
              <w:t>4</w:t>
            </w:r>
            <w:r w:rsidR="00DE6250">
              <w:rPr>
                <w:noProof/>
                <w:webHidden/>
              </w:rPr>
              <w:fldChar w:fldCharType="end"/>
            </w:r>
          </w:hyperlink>
        </w:p>
        <w:p w14:paraId="51066338" w14:textId="6F81B4B9" w:rsidR="00DE6250" w:rsidRDefault="009A5782">
          <w:pPr>
            <w:pStyle w:val="20"/>
            <w:tabs>
              <w:tab w:val="right" w:pos="9016"/>
            </w:tabs>
            <w:rPr>
              <w:noProof/>
            </w:rPr>
          </w:pPr>
          <w:hyperlink w:anchor="_Toc57160607" w:history="1">
            <w:r w:rsidR="00DE6250" w:rsidRPr="00F45910">
              <w:rPr>
                <w:rStyle w:val="a5"/>
                <w:noProof/>
              </w:rPr>
              <w:t>2.1 General information</w:t>
            </w:r>
            <w:r w:rsidR="00DE6250">
              <w:rPr>
                <w:noProof/>
                <w:webHidden/>
              </w:rPr>
              <w:tab/>
            </w:r>
            <w:r w:rsidR="00DE6250">
              <w:rPr>
                <w:noProof/>
                <w:webHidden/>
              </w:rPr>
              <w:fldChar w:fldCharType="begin"/>
            </w:r>
            <w:r w:rsidR="00DE6250">
              <w:rPr>
                <w:noProof/>
                <w:webHidden/>
              </w:rPr>
              <w:instrText xml:space="preserve"> PAGEREF _Toc57160607 \h </w:instrText>
            </w:r>
            <w:r w:rsidR="00DE6250">
              <w:rPr>
                <w:noProof/>
                <w:webHidden/>
              </w:rPr>
            </w:r>
            <w:r w:rsidR="00DE6250">
              <w:rPr>
                <w:noProof/>
                <w:webHidden/>
              </w:rPr>
              <w:fldChar w:fldCharType="separate"/>
            </w:r>
            <w:r w:rsidR="009D137A">
              <w:rPr>
                <w:noProof/>
                <w:webHidden/>
              </w:rPr>
              <w:t>4</w:t>
            </w:r>
            <w:r w:rsidR="00DE6250">
              <w:rPr>
                <w:noProof/>
                <w:webHidden/>
              </w:rPr>
              <w:fldChar w:fldCharType="end"/>
            </w:r>
          </w:hyperlink>
        </w:p>
        <w:p w14:paraId="7D194E94" w14:textId="1ABCC913" w:rsidR="00DE6250" w:rsidRDefault="009A5782">
          <w:pPr>
            <w:pStyle w:val="20"/>
            <w:tabs>
              <w:tab w:val="right" w:pos="9016"/>
            </w:tabs>
            <w:rPr>
              <w:noProof/>
            </w:rPr>
          </w:pPr>
          <w:hyperlink w:anchor="_Toc57160608" w:history="1">
            <w:r w:rsidR="00DE6250" w:rsidRPr="00F45910">
              <w:rPr>
                <w:rStyle w:val="a5"/>
                <w:noProof/>
              </w:rPr>
              <w:t>2.2 Freeliquid Borrow</w:t>
            </w:r>
            <w:r w:rsidR="00DE6250">
              <w:rPr>
                <w:noProof/>
                <w:webHidden/>
              </w:rPr>
              <w:tab/>
            </w:r>
            <w:r w:rsidR="00DE6250">
              <w:rPr>
                <w:noProof/>
                <w:webHidden/>
              </w:rPr>
              <w:fldChar w:fldCharType="begin"/>
            </w:r>
            <w:r w:rsidR="00DE6250">
              <w:rPr>
                <w:noProof/>
                <w:webHidden/>
              </w:rPr>
              <w:instrText xml:space="preserve"> PAGEREF _Toc57160608 \h </w:instrText>
            </w:r>
            <w:r w:rsidR="00DE6250">
              <w:rPr>
                <w:noProof/>
                <w:webHidden/>
              </w:rPr>
            </w:r>
            <w:r w:rsidR="00DE6250">
              <w:rPr>
                <w:noProof/>
                <w:webHidden/>
              </w:rPr>
              <w:fldChar w:fldCharType="separate"/>
            </w:r>
            <w:r w:rsidR="009D137A">
              <w:rPr>
                <w:noProof/>
                <w:webHidden/>
              </w:rPr>
              <w:t>5</w:t>
            </w:r>
            <w:r w:rsidR="00DE6250">
              <w:rPr>
                <w:noProof/>
                <w:webHidden/>
              </w:rPr>
              <w:fldChar w:fldCharType="end"/>
            </w:r>
          </w:hyperlink>
        </w:p>
        <w:p w14:paraId="4EE891E7" w14:textId="134AB1DF" w:rsidR="00DE6250" w:rsidRDefault="009A5782">
          <w:pPr>
            <w:pStyle w:val="30"/>
            <w:tabs>
              <w:tab w:val="right" w:pos="9016"/>
            </w:tabs>
            <w:rPr>
              <w:noProof/>
            </w:rPr>
          </w:pPr>
          <w:hyperlink w:anchor="_Toc57160609" w:history="1">
            <w:r w:rsidR="00DE6250" w:rsidRPr="00F45910">
              <w:rPr>
                <w:rStyle w:val="a5"/>
                <w:noProof/>
              </w:rPr>
              <w:t>The USDFL stablecoin</w:t>
            </w:r>
            <w:r w:rsidR="00DE6250">
              <w:rPr>
                <w:noProof/>
                <w:webHidden/>
              </w:rPr>
              <w:tab/>
            </w:r>
            <w:r w:rsidR="00DE6250">
              <w:rPr>
                <w:noProof/>
                <w:webHidden/>
              </w:rPr>
              <w:fldChar w:fldCharType="begin"/>
            </w:r>
            <w:r w:rsidR="00DE6250">
              <w:rPr>
                <w:noProof/>
                <w:webHidden/>
              </w:rPr>
              <w:instrText xml:space="preserve"> PAGEREF _Toc57160609 \h </w:instrText>
            </w:r>
            <w:r w:rsidR="00DE6250">
              <w:rPr>
                <w:noProof/>
                <w:webHidden/>
              </w:rPr>
            </w:r>
            <w:r w:rsidR="00DE6250">
              <w:rPr>
                <w:noProof/>
                <w:webHidden/>
              </w:rPr>
              <w:fldChar w:fldCharType="separate"/>
            </w:r>
            <w:r w:rsidR="009D137A">
              <w:rPr>
                <w:noProof/>
                <w:webHidden/>
              </w:rPr>
              <w:t>5</w:t>
            </w:r>
            <w:r w:rsidR="00DE6250">
              <w:rPr>
                <w:noProof/>
                <w:webHidden/>
              </w:rPr>
              <w:fldChar w:fldCharType="end"/>
            </w:r>
          </w:hyperlink>
        </w:p>
        <w:p w14:paraId="4B323AC9" w14:textId="2E24BAE2" w:rsidR="00DE6250" w:rsidRDefault="009A5782">
          <w:pPr>
            <w:pStyle w:val="30"/>
            <w:tabs>
              <w:tab w:val="right" w:pos="9016"/>
            </w:tabs>
            <w:rPr>
              <w:noProof/>
            </w:rPr>
          </w:pPr>
          <w:hyperlink w:anchor="_Toc57160610" w:history="1">
            <w:r w:rsidR="00DE6250" w:rsidRPr="00F45910">
              <w:rPr>
                <w:rStyle w:val="a5"/>
                <w:noProof/>
              </w:rPr>
              <w:t>Freeliquid Vaults</w:t>
            </w:r>
            <w:r w:rsidR="00DE6250">
              <w:rPr>
                <w:noProof/>
                <w:webHidden/>
              </w:rPr>
              <w:tab/>
            </w:r>
            <w:r w:rsidR="00DE6250">
              <w:rPr>
                <w:noProof/>
                <w:webHidden/>
              </w:rPr>
              <w:fldChar w:fldCharType="begin"/>
            </w:r>
            <w:r w:rsidR="00DE6250">
              <w:rPr>
                <w:noProof/>
                <w:webHidden/>
              </w:rPr>
              <w:instrText xml:space="preserve"> PAGEREF _Toc57160610 \h </w:instrText>
            </w:r>
            <w:r w:rsidR="00DE6250">
              <w:rPr>
                <w:noProof/>
                <w:webHidden/>
              </w:rPr>
            </w:r>
            <w:r w:rsidR="00DE6250">
              <w:rPr>
                <w:noProof/>
                <w:webHidden/>
              </w:rPr>
              <w:fldChar w:fldCharType="separate"/>
            </w:r>
            <w:r w:rsidR="009D137A">
              <w:rPr>
                <w:noProof/>
                <w:webHidden/>
              </w:rPr>
              <w:t>5</w:t>
            </w:r>
            <w:r w:rsidR="00DE6250">
              <w:rPr>
                <w:noProof/>
                <w:webHidden/>
              </w:rPr>
              <w:fldChar w:fldCharType="end"/>
            </w:r>
          </w:hyperlink>
        </w:p>
        <w:p w14:paraId="61061220" w14:textId="06C3A803" w:rsidR="00DE6250" w:rsidRDefault="009A5782">
          <w:pPr>
            <w:pStyle w:val="30"/>
            <w:tabs>
              <w:tab w:val="right" w:pos="9016"/>
            </w:tabs>
            <w:rPr>
              <w:noProof/>
            </w:rPr>
          </w:pPr>
          <w:hyperlink w:anchor="_Toc57160611" w:history="1">
            <w:r w:rsidR="00DE6250" w:rsidRPr="00F45910">
              <w:rPr>
                <w:rStyle w:val="a5"/>
                <w:noProof/>
              </w:rPr>
              <w:t>Working example</w:t>
            </w:r>
            <w:r w:rsidR="00DE6250">
              <w:rPr>
                <w:noProof/>
                <w:webHidden/>
              </w:rPr>
              <w:tab/>
            </w:r>
            <w:r w:rsidR="00DE6250">
              <w:rPr>
                <w:noProof/>
                <w:webHidden/>
              </w:rPr>
              <w:fldChar w:fldCharType="begin"/>
            </w:r>
            <w:r w:rsidR="00DE6250">
              <w:rPr>
                <w:noProof/>
                <w:webHidden/>
              </w:rPr>
              <w:instrText xml:space="preserve"> PAGEREF _Toc57160611 \h </w:instrText>
            </w:r>
            <w:r w:rsidR="00DE6250">
              <w:rPr>
                <w:noProof/>
                <w:webHidden/>
              </w:rPr>
            </w:r>
            <w:r w:rsidR="00DE6250">
              <w:rPr>
                <w:noProof/>
                <w:webHidden/>
              </w:rPr>
              <w:fldChar w:fldCharType="separate"/>
            </w:r>
            <w:r w:rsidR="009D137A">
              <w:rPr>
                <w:noProof/>
                <w:webHidden/>
              </w:rPr>
              <w:t>6</w:t>
            </w:r>
            <w:r w:rsidR="00DE6250">
              <w:rPr>
                <w:noProof/>
                <w:webHidden/>
              </w:rPr>
              <w:fldChar w:fldCharType="end"/>
            </w:r>
          </w:hyperlink>
        </w:p>
        <w:p w14:paraId="40F23F0D" w14:textId="7FA40648" w:rsidR="00DE6250" w:rsidRDefault="009A5782">
          <w:pPr>
            <w:pStyle w:val="20"/>
            <w:tabs>
              <w:tab w:val="right" w:pos="9016"/>
            </w:tabs>
            <w:rPr>
              <w:noProof/>
            </w:rPr>
          </w:pPr>
          <w:hyperlink w:anchor="_Toc57160612" w:history="1">
            <w:r w:rsidR="00DE6250" w:rsidRPr="00F45910">
              <w:rPr>
                <w:rStyle w:val="a5"/>
                <w:noProof/>
              </w:rPr>
              <w:t>2.3 Freeliquid Save</w:t>
            </w:r>
            <w:r w:rsidR="00DE6250">
              <w:rPr>
                <w:noProof/>
                <w:webHidden/>
              </w:rPr>
              <w:tab/>
            </w:r>
            <w:r w:rsidR="00DE6250">
              <w:rPr>
                <w:noProof/>
                <w:webHidden/>
              </w:rPr>
              <w:fldChar w:fldCharType="begin"/>
            </w:r>
            <w:r w:rsidR="00DE6250">
              <w:rPr>
                <w:noProof/>
                <w:webHidden/>
              </w:rPr>
              <w:instrText xml:space="preserve"> PAGEREF _Toc57160612 \h </w:instrText>
            </w:r>
            <w:r w:rsidR="00DE6250">
              <w:rPr>
                <w:noProof/>
                <w:webHidden/>
              </w:rPr>
            </w:r>
            <w:r w:rsidR="00DE6250">
              <w:rPr>
                <w:noProof/>
                <w:webHidden/>
              </w:rPr>
              <w:fldChar w:fldCharType="separate"/>
            </w:r>
            <w:r w:rsidR="009D137A">
              <w:rPr>
                <w:noProof/>
                <w:webHidden/>
              </w:rPr>
              <w:t>7</w:t>
            </w:r>
            <w:r w:rsidR="00DE6250">
              <w:rPr>
                <w:noProof/>
                <w:webHidden/>
              </w:rPr>
              <w:fldChar w:fldCharType="end"/>
            </w:r>
          </w:hyperlink>
        </w:p>
        <w:p w14:paraId="28699F01" w14:textId="43176895" w:rsidR="00DE6250" w:rsidRDefault="009A5782">
          <w:pPr>
            <w:pStyle w:val="20"/>
            <w:tabs>
              <w:tab w:val="right" w:pos="9016"/>
            </w:tabs>
            <w:rPr>
              <w:noProof/>
            </w:rPr>
          </w:pPr>
          <w:hyperlink w:anchor="_Toc57160613" w:history="1">
            <w:r w:rsidR="00DE6250" w:rsidRPr="00F45910">
              <w:rPr>
                <w:rStyle w:val="a5"/>
                <w:noProof/>
              </w:rPr>
              <w:t>2.4 Freeliquid Reserve</w:t>
            </w:r>
            <w:r w:rsidR="00DE6250">
              <w:rPr>
                <w:noProof/>
                <w:webHidden/>
              </w:rPr>
              <w:tab/>
            </w:r>
            <w:r w:rsidR="00DE6250">
              <w:rPr>
                <w:noProof/>
                <w:webHidden/>
              </w:rPr>
              <w:fldChar w:fldCharType="begin"/>
            </w:r>
            <w:r w:rsidR="00DE6250">
              <w:rPr>
                <w:noProof/>
                <w:webHidden/>
              </w:rPr>
              <w:instrText xml:space="preserve"> PAGEREF _Toc57160613 \h </w:instrText>
            </w:r>
            <w:r w:rsidR="00DE6250">
              <w:rPr>
                <w:noProof/>
                <w:webHidden/>
              </w:rPr>
            </w:r>
            <w:r w:rsidR="00DE6250">
              <w:rPr>
                <w:noProof/>
                <w:webHidden/>
              </w:rPr>
              <w:fldChar w:fldCharType="separate"/>
            </w:r>
            <w:r w:rsidR="009D137A">
              <w:rPr>
                <w:noProof/>
                <w:webHidden/>
              </w:rPr>
              <w:t>7</w:t>
            </w:r>
            <w:r w:rsidR="00DE6250">
              <w:rPr>
                <w:noProof/>
                <w:webHidden/>
              </w:rPr>
              <w:fldChar w:fldCharType="end"/>
            </w:r>
          </w:hyperlink>
        </w:p>
        <w:p w14:paraId="7705B590" w14:textId="3D4017B9" w:rsidR="00DE6250" w:rsidRDefault="009A5782">
          <w:pPr>
            <w:pStyle w:val="20"/>
            <w:tabs>
              <w:tab w:val="right" w:pos="9016"/>
            </w:tabs>
            <w:rPr>
              <w:noProof/>
            </w:rPr>
          </w:pPr>
          <w:hyperlink w:anchor="_Toc57160614" w:history="1">
            <w:r w:rsidR="00DE6250" w:rsidRPr="00F45910">
              <w:rPr>
                <w:rStyle w:val="a5"/>
                <w:noProof/>
              </w:rPr>
              <w:t>2.5 Oracles</w:t>
            </w:r>
            <w:r w:rsidR="00DE6250">
              <w:rPr>
                <w:noProof/>
                <w:webHidden/>
              </w:rPr>
              <w:tab/>
            </w:r>
            <w:r w:rsidR="00DE6250">
              <w:rPr>
                <w:noProof/>
                <w:webHidden/>
              </w:rPr>
              <w:fldChar w:fldCharType="begin"/>
            </w:r>
            <w:r w:rsidR="00DE6250">
              <w:rPr>
                <w:noProof/>
                <w:webHidden/>
              </w:rPr>
              <w:instrText xml:space="preserve"> PAGEREF _Toc57160614 \h </w:instrText>
            </w:r>
            <w:r w:rsidR="00DE6250">
              <w:rPr>
                <w:noProof/>
                <w:webHidden/>
              </w:rPr>
            </w:r>
            <w:r w:rsidR="00DE6250">
              <w:rPr>
                <w:noProof/>
                <w:webHidden/>
              </w:rPr>
              <w:fldChar w:fldCharType="separate"/>
            </w:r>
            <w:r w:rsidR="009D137A">
              <w:rPr>
                <w:noProof/>
                <w:webHidden/>
              </w:rPr>
              <w:t>8</w:t>
            </w:r>
            <w:r w:rsidR="00DE6250">
              <w:rPr>
                <w:noProof/>
                <w:webHidden/>
              </w:rPr>
              <w:fldChar w:fldCharType="end"/>
            </w:r>
          </w:hyperlink>
        </w:p>
        <w:p w14:paraId="31134B1A" w14:textId="0EC5E13A" w:rsidR="00DE6250" w:rsidRDefault="009A5782">
          <w:pPr>
            <w:pStyle w:val="10"/>
            <w:tabs>
              <w:tab w:val="right" w:pos="9016"/>
            </w:tabs>
            <w:rPr>
              <w:noProof/>
            </w:rPr>
          </w:pPr>
          <w:hyperlink w:anchor="_Toc57160615" w:history="1">
            <w:r w:rsidR="00DE6250" w:rsidRPr="00F45910">
              <w:rPr>
                <w:rStyle w:val="a5"/>
                <w:noProof/>
              </w:rPr>
              <w:t>3. Freeliquid Governance</w:t>
            </w:r>
            <w:r w:rsidR="00DE6250">
              <w:rPr>
                <w:noProof/>
                <w:webHidden/>
              </w:rPr>
              <w:tab/>
            </w:r>
            <w:r w:rsidR="00DE6250">
              <w:rPr>
                <w:noProof/>
                <w:webHidden/>
              </w:rPr>
              <w:fldChar w:fldCharType="begin"/>
            </w:r>
            <w:r w:rsidR="00DE6250">
              <w:rPr>
                <w:noProof/>
                <w:webHidden/>
              </w:rPr>
              <w:instrText xml:space="preserve"> PAGEREF _Toc57160615 \h </w:instrText>
            </w:r>
            <w:r w:rsidR="00DE6250">
              <w:rPr>
                <w:noProof/>
                <w:webHidden/>
              </w:rPr>
            </w:r>
            <w:r w:rsidR="00DE6250">
              <w:rPr>
                <w:noProof/>
                <w:webHidden/>
              </w:rPr>
              <w:fldChar w:fldCharType="separate"/>
            </w:r>
            <w:r w:rsidR="009D137A">
              <w:rPr>
                <w:noProof/>
                <w:webHidden/>
              </w:rPr>
              <w:t>9</w:t>
            </w:r>
            <w:r w:rsidR="00DE6250">
              <w:rPr>
                <w:noProof/>
                <w:webHidden/>
              </w:rPr>
              <w:fldChar w:fldCharType="end"/>
            </w:r>
          </w:hyperlink>
        </w:p>
        <w:p w14:paraId="4C34EC9A" w14:textId="2DE94D27" w:rsidR="00DE6250" w:rsidRDefault="009A5782">
          <w:pPr>
            <w:pStyle w:val="20"/>
            <w:tabs>
              <w:tab w:val="right" w:pos="9016"/>
            </w:tabs>
            <w:rPr>
              <w:noProof/>
            </w:rPr>
          </w:pPr>
          <w:hyperlink w:anchor="_Toc57160616" w:history="1">
            <w:r w:rsidR="00DE6250" w:rsidRPr="00F45910">
              <w:rPr>
                <w:rStyle w:val="a5"/>
                <w:noProof/>
              </w:rPr>
              <w:t>3.1 FL governance token</w:t>
            </w:r>
            <w:r w:rsidR="00DE6250">
              <w:rPr>
                <w:noProof/>
                <w:webHidden/>
              </w:rPr>
              <w:tab/>
            </w:r>
            <w:r w:rsidR="00DE6250">
              <w:rPr>
                <w:noProof/>
                <w:webHidden/>
              </w:rPr>
              <w:fldChar w:fldCharType="begin"/>
            </w:r>
            <w:r w:rsidR="00DE6250">
              <w:rPr>
                <w:noProof/>
                <w:webHidden/>
              </w:rPr>
              <w:instrText xml:space="preserve"> PAGEREF _Toc57160616 \h </w:instrText>
            </w:r>
            <w:r w:rsidR="00DE6250">
              <w:rPr>
                <w:noProof/>
                <w:webHidden/>
              </w:rPr>
            </w:r>
            <w:r w:rsidR="00DE6250">
              <w:rPr>
                <w:noProof/>
                <w:webHidden/>
              </w:rPr>
              <w:fldChar w:fldCharType="separate"/>
            </w:r>
            <w:r w:rsidR="009D137A">
              <w:rPr>
                <w:noProof/>
                <w:webHidden/>
              </w:rPr>
              <w:t>9</w:t>
            </w:r>
            <w:r w:rsidR="00DE6250">
              <w:rPr>
                <w:noProof/>
                <w:webHidden/>
              </w:rPr>
              <w:fldChar w:fldCharType="end"/>
            </w:r>
          </w:hyperlink>
        </w:p>
        <w:p w14:paraId="2565A6B7" w14:textId="74447DA7" w:rsidR="00DE6250" w:rsidRDefault="009A5782">
          <w:pPr>
            <w:pStyle w:val="20"/>
            <w:tabs>
              <w:tab w:val="right" w:pos="9016"/>
            </w:tabs>
            <w:rPr>
              <w:noProof/>
            </w:rPr>
          </w:pPr>
          <w:hyperlink w:anchor="_Toc57160617" w:history="1">
            <w:r w:rsidR="00DE6250" w:rsidRPr="00F45910">
              <w:rPr>
                <w:rStyle w:val="a5"/>
                <w:noProof/>
              </w:rPr>
              <w:t>3.2 Freeliquid Voting</w:t>
            </w:r>
            <w:r w:rsidR="00DE6250">
              <w:rPr>
                <w:noProof/>
                <w:webHidden/>
              </w:rPr>
              <w:tab/>
            </w:r>
            <w:r w:rsidR="00DE6250">
              <w:rPr>
                <w:noProof/>
                <w:webHidden/>
              </w:rPr>
              <w:fldChar w:fldCharType="begin"/>
            </w:r>
            <w:r w:rsidR="00DE6250">
              <w:rPr>
                <w:noProof/>
                <w:webHidden/>
              </w:rPr>
              <w:instrText xml:space="preserve"> PAGEREF _Toc57160617 \h </w:instrText>
            </w:r>
            <w:r w:rsidR="00DE6250">
              <w:rPr>
                <w:noProof/>
                <w:webHidden/>
              </w:rPr>
            </w:r>
            <w:r w:rsidR="00DE6250">
              <w:rPr>
                <w:noProof/>
                <w:webHidden/>
              </w:rPr>
              <w:fldChar w:fldCharType="separate"/>
            </w:r>
            <w:r w:rsidR="009D137A">
              <w:rPr>
                <w:noProof/>
                <w:webHidden/>
              </w:rPr>
              <w:t>9</w:t>
            </w:r>
            <w:r w:rsidR="00DE6250">
              <w:rPr>
                <w:noProof/>
                <w:webHidden/>
              </w:rPr>
              <w:fldChar w:fldCharType="end"/>
            </w:r>
          </w:hyperlink>
        </w:p>
        <w:p w14:paraId="47B97AFE" w14:textId="3B1C824F" w:rsidR="00DE6250" w:rsidRDefault="009A5782">
          <w:pPr>
            <w:pStyle w:val="20"/>
            <w:tabs>
              <w:tab w:val="right" w:pos="9016"/>
            </w:tabs>
            <w:rPr>
              <w:noProof/>
            </w:rPr>
          </w:pPr>
          <w:hyperlink w:anchor="_Toc57160618" w:history="1">
            <w:r w:rsidR="00DE6250" w:rsidRPr="00F45910">
              <w:rPr>
                <w:rStyle w:val="a5"/>
                <w:noProof/>
              </w:rPr>
              <w:t>3.3 FL token issuance</w:t>
            </w:r>
            <w:r w:rsidR="00DE6250">
              <w:rPr>
                <w:noProof/>
                <w:webHidden/>
              </w:rPr>
              <w:tab/>
            </w:r>
            <w:r w:rsidR="00DE6250">
              <w:rPr>
                <w:noProof/>
                <w:webHidden/>
              </w:rPr>
              <w:fldChar w:fldCharType="begin"/>
            </w:r>
            <w:r w:rsidR="00DE6250">
              <w:rPr>
                <w:noProof/>
                <w:webHidden/>
              </w:rPr>
              <w:instrText xml:space="preserve"> PAGEREF _Toc57160618 \h </w:instrText>
            </w:r>
            <w:r w:rsidR="00DE6250">
              <w:rPr>
                <w:noProof/>
                <w:webHidden/>
              </w:rPr>
            </w:r>
            <w:r w:rsidR="00DE6250">
              <w:rPr>
                <w:noProof/>
                <w:webHidden/>
              </w:rPr>
              <w:fldChar w:fldCharType="separate"/>
            </w:r>
            <w:r w:rsidR="009D137A">
              <w:rPr>
                <w:noProof/>
                <w:webHidden/>
              </w:rPr>
              <w:t>9</w:t>
            </w:r>
            <w:r w:rsidR="00DE6250">
              <w:rPr>
                <w:noProof/>
                <w:webHidden/>
              </w:rPr>
              <w:fldChar w:fldCharType="end"/>
            </w:r>
          </w:hyperlink>
        </w:p>
        <w:p w14:paraId="31B04B2D" w14:textId="1092B8F1" w:rsidR="00DE6250" w:rsidRDefault="009A5782">
          <w:pPr>
            <w:pStyle w:val="30"/>
            <w:tabs>
              <w:tab w:val="right" w:pos="9016"/>
            </w:tabs>
            <w:rPr>
              <w:noProof/>
            </w:rPr>
          </w:pPr>
          <w:hyperlink w:anchor="_Toc57160619" w:history="1">
            <w:r w:rsidR="00DE6250" w:rsidRPr="00F45910">
              <w:rPr>
                <w:rStyle w:val="a5"/>
                <w:noProof/>
              </w:rPr>
              <w:t>FL issuance charts</w:t>
            </w:r>
            <w:r w:rsidR="00DE6250">
              <w:rPr>
                <w:noProof/>
                <w:webHidden/>
              </w:rPr>
              <w:tab/>
            </w:r>
            <w:r w:rsidR="00DE6250">
              <w:rPr>
                <w:noProof/>
                <w:webHidden/>
              </w:rPr>
              <w:fldChar w:fldCharType="begin"/>
            </w:r>
            <w:r w:rsidR="00DE6250">
              <w:rPr>
                <w:noProof/>
                <w:webHidden/>
              </w:rPr>
              <w:instrText xml:space="preserve"> PAGEREF _Toc57160619 \h </w:instrText>
            </w:r>
            <w:r w:rsidR="00DE6250">
              <w:rPr>
                <w:noProof/>
                <w:webHidden/>
              </w:rPr>
            </w:r>
            <w:r w:rsidR="00DE6250">
              <w:rPr>
                <w:noProof/>
                <w:webHidden/>
              </w:rPr>
              <w:fldChar w:fldCharType="separate"/>
            </w:r>
            <w:r w:rsidR="009D137A">
              <w:rPr>
                <w:noProof/>
                <w:webHidden/>
              </w:rPr>
              <w:t>11</w:t>
            </w:r>
            <w:r w:rsidR="00DE6250">
              <w:rPr>
                <w:noProof/>
                <w:webHidden/>
              </w:rPr>
              <w:fldChar w:fldCharType="end"/>
            </w:r>
          </w:hyperlink>
        </w:p>
        <w:p w14:paraId="5340BC36" w14:textId="570B4C86" w:rsidR="00DE6250" w:rsidRDefault="009A5782">
          <w:pPr>
            <w:pStyle w:val="10"/>
            <w:tabs>
              <w:tab w:val="right" w:pos="9016"/>
            </w:tabs>
            <w:rPr>
              <w:noProof/>
            </w:rPr>
          </w:pPr>
          <w:hyperlink w:anchor="_Toc57160620" w:history="1">
            <w:r w:rsidR="00DE6250" w:rsidRPr="00F45910">
              <w:rPr>
                <w:rStyle w:val="a5"/>
                <w:noProof/>
              </w:rPr>
              <w:t>4. Emergency Shutdown</w:t>
            </w:r>
            <w:r w:rsidR="00DE6250">
              <w:rPr>
                <w:noProof/>
                <w:webHidden/>
              </w:rPr>
              <w:tab/>
            </w:r>
            <w:r w:rsidR="00DE6250">
              <w:rPr>
                <w:noProof/>
                <w:webHidden/>
              </w:rPr>
              <w:fldChar w:fldCharType="begin"/>
            </w:r>
            <w:r w:rsidR="00DE6250">
              <w:rPr>
                <w:noProof/>
                <w:webHidden/>
              </w:rPr>
              <w:instrText xml:space="preserve"> PAGEREF _Toc57160620 \h </w:instrText>
            </w:r>
            <w:r w:rsidR="00DE6250">
              <w:rPr>
                <w:noProof/>
                <w:webHidden/>
              </w:rPr>
            </w:r>
            <w:r w:rsidR="00DE6250">
              <w:rPr>
                <w:noProof/>
                <w:webHidden/>
              </w:rPr>
              <w:fldChar w:fldCharType="separate"/>
            </w:r>
            <w:r w:rsidR="009D137A">
              <w:rPr>
                <w:noProof/>
                <w:webHidden/>
              </w:rPr>
              <w:t>13</w:t>
            </w:r>
            <w:r w:rsidR="00DE6250">
              <w:rPr>
                <w:noProof/>
                <w:webHidden/>
              </w:rPr>
              <w:fldChar w:fldCharType="end"/>
            </w:r>
          </w:hyperlink>
        </w:p>
        <w:p w14:paraId="1F179EA9" w14:textId="75814CAA" w:rsidR="00DC7A91" w:rsidRDefault="008D6135">
          <w:pPr>
            <w:tabs>
              <w:tab w:val="right" w:pos="9025"/>
            </w:tabs>
            <w:spacing w:before="200" w:after="80"/>
            <w:ind w:firstLine="0"/>
          </w:pPr>
          <w:r>
            <w:fldChar w:fldCharType="end"/>
          </w:r>
        </w:p>
      </w:sdtContent>
    </w:sdt>
    <w:p w14:paraId="682E8765" w14:textId="77777777" w:rsidR="00DC7A91" w:rsidRDefault="00DC7A91">
      <w:pPr>
        <w:widowControl/>
        <w:tabs>
          <w:tab w:val="right" w:pos="9016"/>
        </w:tabs>
        <w:spacing w:before="120"/>
        <w:ind w:firstLine="0"/>
      </w:pPr>
    </w:p>
    <w:p w14:paraId="5C0D21E7" w14:textId="77777777" w:rsidR="00DC7A91" w:rsidRDefault="00DC7A91"/>
    <w:p w14:paraId="7EDA908D" w14:textId="77777777" w:rsidR="00DC7A91" w:rsidRDefault="00DC7A91"/>
    <w:p w14:paraId="21E8782C" w14:textId="77777777" w:rsidR="00DC7A91" w:rsidRDefault="00DC7A91"/>
    <w:p w14:paraId="6E56E8B4" w14:textId="77777777" w:rsidR="00DC7A91" w:rsidRDefault="008D6135">
      <w:r>
        <w:br w:type="page"/>
      </w:r>
    </w:p>
    <w:p w14:paraId="172A2E7D" w14:textId="77777777" w:rsidR="00DC7A91" w:rsidRDefault="008D6135">
      <w:pPr>
        <w:pStyle w:val="1"/>
      </w:pPr>
      <w:bookmarkStart w:id="0" w:name="_Toc57160605"/>
      <w:r>
        <w:lastRenderedPageBreak/>
        <w:t>1. Introduction</w:t>
      </w:r>
      <w:bookmarkEnd w:id="0"/>
    </w:p>
    <w:p w14:paraId="484636DE" w14:textId="77777777" w:rsidR="00DC7A91" w:rsidRDefault="008D6135">
      <w:pPr>
        <w:jc w:val="both"/>
      </w:pPr>
      <w:r>
        <w:t xml:space="preserve">One of the most popular trends of the cryptocurrency industry in the year 2020 have been </w:t>
      </w:r>
      <w:proofErr w:type="spellStart"/>
      <w:r>
        <w:t>DeFi</w:t>
      </w:r>
      <w:proofErr w:type="spellEnd"/>
      <w:r>
        <w:t xml:space="preserve"> projects – solutions and protocols for decentralized finance. Among the many benefits that </w:t>
      </w:r>
      <w:proofErr w:type="spellStart"/>
      <w:r>
        <w:t>DeFi</w:t>
      </w:r>
      <w:proofErr w:type="spellEnd"/>
      <w:r>
        <w:t xml:space="preserve"> offers, two services stand out – using liquidity pools to facilitate coin exchange between users and offering loans with crypto assets as serving as security. Until now, these services lacked a connection, as existing lending platforms do not accept liquidity pools as collaterals. </w:t>
      </w:r>
      <w:proofErr w:type="spellStart"/>
      <w:r>
        <w:t>Freeliquid’s</w:t>
      </w:r>
      <w:proofErr w:type="spellEnd"/>
      <w:r>
        <w:t xml:space="preserve"> developer team has decided to change this.</w:t>
      </w:r>
    </w:p>
    <w:p w14:paraId="48B3CB19" w14:textId="77777777" w:rsidR="00DC7A91" w:rsidRDefault="008D6135">
      <w:pPr>
        <w:jc w:val="both"/>
      </w:pPr>
      <w:r>
        <w:t xml:space="preserve">The </w:t>
      </w:r>
      <w:proofErr w:type="spellStart"/>
      <w:r>
        <w:t>Freeliquid</w:t>
      </w:r>
      <w:proofErr w:type="spellEnd"/>
      <w:r>
        <w:t xml:space="preserve"> Protocol enables users to receive USD </w:t>
      </w:r>
      <w:proofErr w:type="spellStart"/>
      <w:r>
        <w:t>stablecoins</w:t>
      </w:r>
      <w:proofErr w:type="spellEnd"/>
      <w:r>
        <w:t xml:space="preserve"> by locking liquidity pools as collaterals. The main advantage of this solution is that investors can now get extra funding, while keeping the passive income from the liquidity provider fees. The newly-obtained </w:t>
      </w:r>
      <w:proofErr w:type="spellStart"/>
      <w:r>
        <w:t>stablecoins</w:t>
      </w:r>
      <w:proofErr w:type="spellEnd"/>
      <w:r>
        <w:t xml:space="preserve"> can be used to increase the size of the existing liquidity pool or create another one. The process can be repeated several times, effectively leveraging the initial investment with no risks. Alternatively, the funds can be used for any other purpose, such as trading or yield farming. In any case, </w:t>
      </w:r>
      <w:proofErr w:type="spellStart"/>
      <w:r>
        <w:t>Freeliquid</w:t>
      </w:r>
      <w:proofErr w:type="spellEnd"/>
      <w:r>
        <w:t xml:space="preserve"> users can therefore turn their liquidity pools into a source of extra funding, potentially multiplying their profits.</w:t>
      </w:r>
    </w:p>
    <w:p w14:paraId="34835FDD" w14:textId="77777777" w:rsidR="00DC7A91" w:rsidRDefault="008D6135">
      <w:pPr>
        <w:jc w:val="both"/>
      </w:pPr>
      <w:r>
        <w:t xml:space="preserve">The </w:t>
      </w:r>
      <w:proofErr w:type="spellStart"/>
      <w:r>
        <w:t>Freeliquid</w:t>
      </w:r>
      <w:proofErr w:type="spellEnd"/>
      <w:r>
        <w:t xml:space="preserve"> developer team firmly believes in the principles of decentralized peer-to-peer networks. The </w:t>
      </w:r>
      <w:proofErr w:type="spellStart"/>
      <w:r>
        <w:t>Freeliquid</w:t>
      </w:r>
      <w:proofErr w:type="spellEnd"/>
      <w:r>
        <w:t xml:space="preserve"> Protocol will be governed by its community through the FL governance token for voting (see Chapter 3). To fairly distribute the voting power inside the community, the initially generated FL tokens will not be held by the developers or offered through an initial coin offering (ICO). Instead, the FL tokens will be distributed </w:t>
      </w:r>
      <w:r>
        <w:rPr>
          <w:i/>
        </w:rPr>
        <w:t>only</w:t>
      </w:r>
      <w:r>
        <w:t xml:space="preserve"> as rewards for actively using the </w:t>
      </w:r>
      <w:proofErr w:type="spellStart"/>
      <w:r>
        <w:t>Freeliquid</w:t>
      </w:r>
      <w:proofErr w:type="spellEnd"/>
      <w:r>
        <w:t xml:space="preserve"> platform or for providing liquidity to the native tokens of </w:t>
      </w:r>
      <w:proofErr w:type="spellStart"/>
      <w:r>
        <w:t>Freeliquid</w:t>
      </w:r>
      <w:proofErr w:type="spellEnd"/>
      <w:r>
        <w:t xml:space="preserve">. </w:t>
      </w:r>
    </w:p>
    <w:p w14:paraId="2F017CB3" w14:textId="77777777" w:rsidR="00DC7A91" w:rsidRDefault="008D6135">
      <w:pPr>
        <w:jc w:val="both"/>
      </w:pPr>
      <w:r>
        <w:t xml:space="preserve">This white paper presents a thorough overview of the </w:t>
      </w:r>
      <w:proofErr w:type="spellStart"/>
      <w:r>
        <w:t>Freeliquid</w:t>
      </w:r>
      <w:proofErr w:type="spellEnd"/>
      <w:r>
        <w:t xml:space="preserve"> project.</w:t>
      </w:r>
    </w:p>
    <w:p w14:paraId="6719A994" w14:textId="4CB800F6" w:rsidR="00DC7A91" w:rsidRDefault="008D6135">
      <w:pPr>
        <w:ind w:firstLine="720"/>
        <w:jc w:val="both"/>
      </w:pPr>
      <w:r>
        <w:t xml:space="preserve">Readers who are interested in the technological underpinnings are welcome to go through the </w:t>
      </w:r>
      <w:hyperlink r:id="rId13">
        <w:r>
          <w:rPr>
            <w:color w:val="1155CC"/>
            <w:u w:val="single"/>
          </w:rPr>
          <w:t>code</w:t>
        </w:r>
      </w:hyperlink>
      <w:r>
        <w:t xml:space="preserve"> of the </w:t>
      </w:r>
      <w:proofErr w:type="spellStart"/>
      <w:r>
        <w:t>Freeliquid</w:t>
      </w:r>
      <w:proofErr w:type="spellEnd"/>
      <w:r>
        <w:t xml:space="preserve"> smart contracts.</w:t>
      </w:r>
    </w:p>
    <w:p w14:paraId="5E8B88B4" w14:textId="77777777" w:rsidR="00DC7A91" w:rsidRDefault="00DC7A91">
      <w:pPr>
        <w:jc w:val="both"/>
      </w:pPr>
    </w:p>
    <w:p w14:paraId="2A08377C" w14:textId="77777777" w:rsidR="00DC7A91" w:rsidRDefault="008D6135">
      <w:pPr>
        <w:ind w:firstLine="0"/>
      </w:pPr>
      <w:r>
        <w:br w:type="page"/>
      </w:r>
    </w:p>
    <w:p w14:paraId="18455E93" w14:textId="77777777" w:rsidR="00DC7A91" w:rsidRDefault="008D6135">
      <w:pPr>
        <w:pStyle w:val="1"/>
      </w:pPr>
      <w:bookmarkStart w:id="1" w:name="_Toc57160606"/>
      <w:r>
        <w:lastRenderedPageBreak/>
        <w:t xml:space="preserve">2. The </w:t>
      </w:r>
      <w:proofErr w:type="spellStart"/>
      <w:r>
        <w:t>Freeliquid</w:t>
      </w:r>
      <w:proofErr w:type="spellEnd"/>
      <w:r>
        <w:t xml:space="preserve"> Protocol</w:t>
      </w:r>
      <w:bookmarkEnd w:id="1"/>
    </w:p>
    <w:p w14:paraId="3849EEAA" w14:textId="77777777" w:rsidR="00DC7A91" w:rsidRDefault="008D6135">
      <w:pPr>
        <w:pStyle w:val="2"/>
      </w:pPr>
      <w:bookmarkStart w:id="2" w:name="_Toc57160607"/>
      <w:r>
        <w:t>2.1 General information</w:t>
      </w:r>
      <w:bookmarkEnd w:id="2"/>
    </w:p>
    <w:p w14:paraId="0755D19E" w14:textId="77777777" w:rsidR="00DC7A91" w:rsidRDefault="008D6135">
      <w:pPr>
        <w:jc w:val="both"/>
      </w:pPr>
      <w:r>
        <w:t xml:space="preserve">The </w:t>
      </w:r>
      <w:proofErr w:type="spellStart"/>
      <w:r>
        <w:t>Freeliquid</w:t>
      </w:r>
      <w:proofErr w:type="spellEnd"/>
      <w:r>
        <w:t xml:space="preserve"> Protocol is a fork of the </w:t>
      </w:r>
      <w:proofErr w:type="spellStart"/>
      <w:r>
        <w:t>MakerDAO</w:t>
      </w:r>
      <w:proofErr w:type="spellEnd"/>
      <w:r>
        <w:t xml:space="preserve"> platform. The main operating principles of </w:t>
      </w:r>
      <w:proofErr w:type="spellStart"/>
      <w:r>
        <w:t>Freeliquid</w:t>
      </w:r>
      <w:proofErr w:type="spellEnd"/>
      <w:r>
        <w:t xml:space="preserve"> are completely identical to </w:t>
      </w:r>
      <w:proofErr w:type="spellStart"/>
      <w:r>
        <w:t>MakerDAO</w:t>
      </w:r>
      <w:proofErr w:type="spellEnd"/>
      <w:r>
        <w:t xml:space="preserve"> smart contracts (see </w:t>
      </w:r>
      <w:hyperlink r:id="rId14">
        <w:r>
          <w:rPr>
            <w:color w:val="0563C1"/>
            <w:u w:val="single"/>
          </w:rPr>
          <w:t>Maker documentation</w:t>
        </w:r>
      </w:hyperlink>
      <w:r>
        <w:t xml:space="preserve">). The decision to use the proven </w:t>
      </w:r>
      <w:proofErr w:type="spellStart"/>
      <w:r>
        <w:t>MakerDAO</w:t>
      </w:r>
      <w:proofErr w:type="spellEnd"/>
      <w:r>
        <w:t xml:space="preserve"> framework has been made to ensure security, transparency, and efficiency of the </w:t>
      </w:r>
      <w:proofErr w:type="spellStart"/>
      <w:r>
        <w:t>Freeliquid</w:t>
      </w:r>
      <w:proofErr w:type="spellEnd"/>
      <w:r>
        <w:t xml:space="preserve"> Protocol. The chosen framework also contains a well-designed governance system, which relies on community-driven voting using a governance token.</w:t>
      </w:r>
    </w:p>
    <w:p w14:paraId="0257566C" w14:textId="77777777" w:rsidR="00DC7A91" w:rsidRDefault="008D6135">
      <w:pPr>
        <w:jc w:val="both"/>
      </w:pPr>
      <w:r>
        <w:t xml:space="preserve">The </w:t>
      </w:r>
      <w:proofErr w:type="spellStart"/>
      <w:r>
        <w:t>Freeliquid</w:t>
      </w:r>
      <w:proofErr w:type="spellEnd"/>
      <w:r>
        <w:t xml:space="preserve"> Protocol operates on the Ethereum blockchain. The Protocol’s entire codebase is available as open source on </w:t>
      </w:r>
      <w:hyperlink r:id="rId15">
        <w:r>
          <w:rPr>
            <w:color w:val="1155CC"/>
            <w:u w:val="single"/>
          </w:rPr>
          <w:t>Github</w:t>
        </w:r>
      </w:hyperlink>
      <w:r>
        <w:t xml:space="preserve">. The web platform is currently hosted at </w:t>
      </w:r>
      <w:hyperlink r:id="rId16">
        <w:r>
          <w:rPr>
            <w:color w:val="1155CC"/>
            <w:u w:val="single"/>
          </w:rPr>
          <w:t>https://freeliquid.io/</w:t>
        </w:r>
      </w:hyperlink>
      <w:r>
        <w:t xml:space="preserve"> and can be accessed by connecting a crypto wallet, such as </w:t>
      </w:r>
      <w:proofErr w:type="spellStart"/>
      <w:r>
        <w:t>Metamask</w:t>
      </w:r>
      <w:proofErr w:type="spellEnd"/>
      <w:r>
        <w:t xml:space="preserve"> or Ledger Nano. </w:t>
      </w:r>
    </w:p>
    <w:p w14:paraId="6B9B0D4D" w14:textId="77777777" w:rsidR="00DC7A91" w:rsidRDefault="008D6135">
      <w:pPr>
        <w:jc w:val="both"/>
      </w:pPr>
      <w:r>
        <w:t xml:space="preserve">The </w:t>
      </w:r>
      <w:proofErr w:type="spellStart"/>
      <w:r>
        <w:t>Freeliquid</w:t>
      </w:r>
      <w:proofErr w:type="spellEnd"/>
      <w:r>
        <w:t xml:space="preserve"> Protocol has been developed by a group of enthusiasts, who continue to support and further develop the project. The decision-making, however, is mainly done by the decentralized community of </w:t>
      </w:r>
      <w:proofErr w:type="spellStart"/>
      <w:r>
        <w:t>Freeliquid</w:t>
      </w:r>
      <w:proofErr w:type="spellEnd"/>
      <w:r>
        <w:t xml:space="preserve"> users. The changes to the Protocol are proposed and voted on by the community using the FL governance token (see Chapter 3.1), while the developer team remains responsible with implementing decisions.</w:t>
      </w:r>
    </w:p>
    <w:p w14:paraId="365A394A" w14:textId="77777777" w:rsidR="00DC7A91" w:rsidRDefault="00DC7A91">
      <w:pPr>
        <w:jc w:val="both"/>
      </w:pPr>
    </w:p>
    <w:p w14:paraId="3E548F18" w14:textId="77777777" w:rsidR="00DC7A91" w:rsidRDefault="008D6135">
      <w:pPr>
        <w:ind w:firstLine="0"/>
      </w:pPr>
      <w:r>
        <w:br w:type="page"/>
      </w:r>
    </w:p>
    <w:p w14:paraId="4D0262EF" w14:textId="77777777" w:rsidR="00DC7A91" w:rsidRDefault="008D6135">
      <w:pPr>
        <w:pStyle w:val="2"/>
      </w:pPr>
      <w:r>
        <w:lastRenderedPageBreak/>
        <w:t xml:space="preserve"> </w:t>
      </w:r>
      <w:bookmarkStart w:id="3" w:name="_Toc57160608"/>
      <w:r>
        <w:t xml:space="preserve">2.2 </w:t>
      </w:r>
      <w:proofErr w:type="spellStart"/>
      <w:r>
        <w:t>Freeliquid</w:t>
      </w:r>
      <w:proofErr w:type="spellEnd"/>
      <w:r>
        <w:t xml:space="preserve"> Borrow</w:t>
      </w:r>
      <w:bookmarkEnd w:id="3"/>
    </w:p>
    <w:p w14:paraId="6F9A5525" w14:textId="77777777" w:rsidR="00DC7A91" w:rsidRDefault="008D6135">
      <w:pPr>
        <w:jc w:val="both"/>
      </w:pPr>
      <w:proofErr w:type="spellStart"/>
      <w:r>
        <w:t>Freeliquid</w:t>
      </w:r>
      <w:proofErr w:type="spellEnd"/>
      <w:r>
        <w:t xml:space="preserve"> Borrow enables its users to lock crypto assets in the form of liquidity pools as collateral to borrow USDFL </w:t>
      </w:r>
      <w:proofErr w:type="spellStart"/>
      <w:r>
        <w:t>stablecoins</w:t>
      </w:r>
      <w:proofErr w:type="spellEnd"/>
      <w:r>
        <w:t xml:space="preserve">. We first give an overview of the USDFL </w:t>
      </w:r>
      <w:proofErr w:type="spellStart"/>
      <w:r>
        <w:t>stablecoin</w:t>
      </w:r>
      <w:proofErr w:type="spellEnd"/>
      <w:r>
        <w:t xml:space="preserve"> and then describe how the borrowing process works.</w:t>
      </w:r>
    </w:p>
    <w:p w14:paraId="0EC162FB" w14:textId="77777777" w:rsidR="00DC7A91" w:rsidRDefault="008D6135">
      <w:pPr>
        <w:pStyle w:val="3"/>
        <w:ind w:firstLine="0"/>
        <w:jc w:val="center"/>
      </w:pPr>
      <w:bookmarkStart w:id="4" w:name="_Toc57160609"/>
      <w:r>
        <w:t xml:space="preserve">The USDFL </w:t>
      </w:r>
      <w:proofErr w:type="spellStart"/>
      <w:r>
        <w:t>stablecoin</w:t>
      </w:r>
      <w:bookmarkEnd w:id="4"/>
      <w:proofErr w:type="spellEnd"/>
    </w:p>
    <w:p w14:paraId="2BFEF873" w14:textId="77777777" w:rsidR="00DC7A91" w:rsidRDefault="008D6135">
      <w:pPr>
        <w:jc w:val="both"/>
      </w:pPr>
      <w:r>
        <w:t xml:space="preserve">USD </w:t>
      </w:r>
      <w:proofErr w:type="spellStart"/>
      <w:r>
        <w:t>Freeliquid</w:t>
      </w:r>
      <w:proofErr w:type="spellEnd"/>
      <w:r>
        <w:t xml:space="preserve"> (USDFL) is an ERC-20 </w:t>
      </w:r>
      <w:proofErr w:type="spellStart"/>
      <w:r>
        <w:t>stablecoin</w:t>
      </w:r>
      <w:proofErr w:type="spellEnd"/>
      <w:r>
        <w:t>, which is soft-pegged to the US dollar. Its value is backed by user-provided collateral.</w:t>
      </w:r>
    </w:p>
    <w:p w14:paraId="6F8E0F45" w14:textId="77777777" w:rsidR="00DC7A91" w:rsidRDefault="008D6135">
      <w:pPr>
        <w:jc w:val="both"/>
      </w:pPr>
      <w:r>
        <w:t xml:space="preserve">The USDFL token serves as the main currency of </w:t>
      </w:r>
      <w:proofErr w:type="spellStart"/>
      <w:r>
        <w:t>Freeliquid</w:t>
      </w:r>
      <w:proofErr w:type="spellEnd"/>
      <w:r>
        <w:t xml:space="preserve"> Protocol and has all proper functions of sound money, namely:</w:t>
      </w:r>
    </w:p>
    <w:p w14:paraId="37ECAC73" w14:textId="77777777" w:rsidR="00DC7A91" w:rsidRDefault="008D6135">
      <w:r>
        <w:t>- a unit of account;</w:t>
      </w:r>
    </w:p>
    <w:p w14:paraId="0DA07E4A" w14:textId="77777777" w:rsidR="00DC7A91" w:rsidRDefault="008D6135">
      <w:r>
        <w:t>- a medium of exchange;</w:t>
      </w:r>
    </w:p>
    <w:p w14:paraId="61198D6F" w14:textId="77777777" w:rsidR="00DC7A91" w:rsidRDefault="008D6135">
      <w:r>
        <w:t>- a store of value with a stable market price;</w:t>
      </w:r>
    </w:p>
    <w:p w14:paraId="2C53D024" w14:textId="77777777" w:rsidR="00DC7A91" w:rsidRDefault="008D6135">
      <w:r>
        <w:t>- a standard of deferred payment.</w:t>
      </w:r>
    </w:p>
    <w:p w14:paraId="2664AF60" w14:textId="77777777" w:rsidR="00DC7A91" w:rsidRDefault="00DC7A91">
      <w:pPr>
        <w:ind w:firstLine="0"/>
      </w:pPr>
    </w:p>
    <w:p w14:paraId="7FA8B57C" w14:textId="77777777" w:rsidR="00DC7A91" w:rsidRDefault="008D6135">
      <w:pPr>
        <w:ind w:firstLine="709"/>
        <w:jc w:val="both"/>
      </w:pPr>
      <w:r>
        <w:t>As any other ERC-20 token, USDFL is easy to hold and transfer by using cryptocurrency wallets. USDFL can also be traded on decentralized exchanges, where users will be providing the respective liquidity pairs.</w:t>
      </w:r>
    </w:p>
    <w:p w14:paraId="06475E6C" w14:textId="77777777" w:rsidR="00DC7A91" w:rsidRDefault="008D6135">
      <w:pPr>
        <w:pStyle w:val="3"/>
        <w:ind w:firstLine="0"/>
        <w:jc w:val="center"/>
      </w:pPr>
      <w:bookmarkStart w:id="5" w:name="_Toc57160610"/>
      <w:proofErr w:type="spellStart"/>
      <w:r>
        <w:t>Freeliquid</w:t>
      </w:r>
      <w:proofErr w:type="spellEnd"/>
      <w:r>
        <w:t xml:space="preserve"> Vaults</w:t>
      </w:r>
      <w:bookmarkEnd w:id="5"/>
    </w:p>
    <w:p w14:paraId="7AFDF8D2" w14:textId="77777777" w:rsidR="00DC7A91" w:rsidRDefault="008D6135">
      <w:pPr>
        <w:jc w:val="both"/>
      </w:pPr>
      <w:proofErr w:type="spellStart"/>
      <w:r>
        <w:t>Freeliquid</w:t>
      </w:r>
      <w:proofErr w:type="spellEnd"/>
      <w:r>
        <w:t xml:space="preserve"> Vaults are smart contracts that generate USDFL after users lock collaterals in </w:t>
      </w:r>
      <w:proofErr w:type="spellStart"/>
      <w:r>
        <w:t>Freeliquid</w:t>
      </w:r>
      <w:proofErr w:type="spellEnd"/>
      <w:r>
        <w:t xml:space="preserve"> Borrow and specify their preferred loan size. Initially, only pools consisting of </w:t>
      </w:r>
      <w:proofErr w:type="spellStart"/>
      <w:r>
        <w:t>stablecoin</w:t>
      </w:r>
      <w:proofErr w:type="spellEnd"/>
      <w:r>
        <w:t xml:space="preserve"> pairs will be accepted as possible collateral. Additional collateral types can be added later through community voting.</w:t>
      </w:r>
    </w:p>
    <w:p w14:paraId="7C3F9B34" w14:textId="77777777" w:rsidR="00DC7A91" w:rsidRDefault="008D6135">
      <w:pPr>
        <w:jc w:val="both"/>
      </w:pPr>
      <w:r>
        <w:t xml:space="preserve">Users can borrow USDFL in an amount of up to 90% of the collateralized asset value. The borrowed USDFL tokens constitute the outstanding Vault debt which is charged with an interest rate (‘Stability Fee’), displayed in annual terms. Initially, to support the early growth of the </w:t>
      </w:r>
      <w:proofErr w:type="spellStart"/>
      <w:r>
        <w:t>Freeliquid</w:t>
      </w:r>
      <w:proofErr w:type="spellEnd"/>
      <w:r>
        <w:t xml:space="preserve"> Borrow, the Stability Fees for each collateral type are set to zero. The maximum borrow amount percentage and Stability Fees may be changed later by the community to ensure the financial stability of </w:t>
      </w:r>
      <w:proofErr w:type="spellStart"/>
      <w:r>
        <w:t>Freeliquid</w:t>
      </w:r>
      <w:proofErr w:type="spellEnd"/>
      <w:r>
        <w:t xml:space="preserve">. Note that these parameters are applied to each liquidity pair independently. Collected Stability Fees are stored in the </w:t>
      </w:r>
      <w:proofErr w:type="spellStart"/>
      <w:r>
        <w:t>Freeliquid</w:t>
      </w:r>
      <w:proofErr w:type="spellEnd"/>
      <w:r>
        <w:t xml:space="preserve"> Reserve (see Chapter 2.4).</w:t>
      </w:r>
    </w:p>
    <w:p w14:paraId="2F32111A" w14:textId="77777777" w:rsidR="00DC7A91" w:rsidRDefault="008D6135">
      <w:pPr>
        <w:jc w:val="both"/>
      </w:pPr>
      <w:r>
        <w:t xml:space="preserve">The loans do not require an approval from a third party and are not restricted by any repayment date. Borrowing is processed instantly and can be repaid at any time by covering the outstanding amount of USDFL back to </w:t>
      </w:r>
      <w:proofErr w:type="spellStart"/>
      <w:r>
        <w:t>Freeliquid</w:t>
      </w:r>
      <w:proofErr w:type="spellEnd"/>
      <w:r>
        <w:t xml:space="preserve"> Borrow. It is always possible to only repay a portion of the outstanding debt or to generate additional USDFL, if the collateral provided is </w:t>
      </w:r>
      <w:r>
        <w:lastRenderedPageBreak/>
        <w:t xml:space="preserve">large enough. </w:t>
      </w:r>
    </w:p>
    <w:p w14:paraId="2EC6EBFC" w14:textId="77777777" w:rsidR="00DC7A91" w:rsidRDefault="008D6135">
      <w:pPr>
        <w:jc w:val="both"/>
      </w:pPr>
      <w:r>
        <w:t xml:space="preserve">Since the volatility of </w:t>
      </w:r>
      <w:proofErr w:type="spellStart"/>
      <w:r>
        <w:t>stablecoins</w:t>
      </w:r>
      <w:proofErr w:type="spellEnd"/>
      <w:r>
        <w:t xml:space="preserve"> and the risk of extreme price surges are very low, the liquidation module is switched off completely, meaning that liquidation is not possible. In the future, pairs with more volatile assets will be added to </w:t>
      </w:r>
      <w:proofErr w:type="spellStart"/>
      <w:r>
        <w:t>Freeliquid</w:t>
      </w:r>
      <w:proofErr w:type="spellEnd"/>
      <w:r>
        <w:t xml:space="preserve"> as possible collateral types. To account for potential risks, the liquidation function, which is already available for smart contracts, can be introduced through governance voting.</w:t>
      </w:r>
    </w:p>
    <w:p w14:paraId="2057FEB6" w14:textId="77777777" w:rsidR="00DC7A91" w:rsidRDefault="008D6135">
      <w:pPr>
        <w:pStyle w:val="3"/>
        <w:ind w:firstLine="0"/>
        <w:jc w:val="center"/>
      </w:pPr>
      <w:bookmarkStart w:id="6" w:name="_Toc57160611"/>
      <w:r>
        <w:t>Working example</w:t>
      </w:r>
      <w:bookmarkEnd w:id="6"/>
    </w:p>
    <w:p w14:paraId="6AD34FA0" w14:textId="77777777" w:rsidR="00DC7A91" w:rsidRDefault="008D6135" w:rsidP="00DE6250">
      <w:pPr>
        <w:spacing w:after="60"/>
        <w:ind w:firstLine="709"/>
        <w:jc w:val="both"/>
      </w:pPr>
      <w:r>
        <w:t xml:space="preserve">To better illustrate how </w:t>
      </w:r>
      <w:proofErr w:type="spellStart"/>
      <w:r>
        <w:t>Freeliquid</w:t>
      </w:r>
      <w:proofErr w:type="spellEnd"/>
      <w:r>
        <w:t xml:space="preserve"> Borrow works, consider the following example:</w:t>
      </w:r>
    </w:p>
    <w:p w14:paraId="47A2A037" w14:textId="18A8B396" w:rsidR="00DC7A91" w:rsidRDefault="008D6135">
      <w:pPr>
        <w:numPr>
          <w:ilvl w:val="0"/>
          <w:numId w:val="1"/>
        </w:numPr>
        <w:jc w:val="both"/>
      </w:pPr>
      <w:r>
        <w:t xml:space="preserve">Assume there is a liquidity provider (further called “the LP”) who has a USDT/USDC pool on </w:t>
      </w:r>
      <w:proofErr w:type="spellStart"/>
      <w:r>
        <w:t>Uniswap</w:t>
      </w:r>
      <w:proofErr w:type="spellEnd"/>
      <w:r>
        <w:t>, which earns them</w:t>
      </w:r>
      <w:r w:rsidR="00DE6250">
        <w:t xml:space="preserve"> </w:t>
      </w:r>
      <w:r>
        <w:t xml:space="preserve">a passive income in the form of liquidity provider fees. </w:t>
      </w:r>
    </w:p>
    <w:p w14:paraId="44E937D2" w14:textId="77777777" w:rsidR="00DC7A91" w:rsidRDefault="008D6135">
      <w:pPr>
        <w:numPr>
          <w:ilvl w:val="0"/>
          <w:numId w:val="1"/>
        </w:numPr>
        <w:jc w:val="both"/>
      </w:pPr>
      <w:r>
        <w:t>The LP’s position has the total value of both tokens locked. Let us take this value to be equal to 100,000 USD as an example.</w:t>
      </w:r>
    </w:p>
    <w:p w14:paraId="420F44F6" w14:textId="77777777" w:rsidR="00DC7A91" w:rsidRDefault="008D6135">
      <w:pPr>
        <w:numPr>
          <w:ilvl w:val="0"/>
          <w:numId w:val="1"/>
        </w:numPr>
        <w:jc w:val="both"/>
      </w:pPr>
      <w:r>
        <w:t xml:space="preserve">By using </w:t>
      </w:r>
      <w:proofErr w:type="spellStart"/>
      <w:r>
        <w:t>Freeliquid</w:t>
      </w:r>
      <w:proofErr w:type="spellEnd"/>
      <w:r>
        <w:t xml:space="preserve"> Borrow, the LP can lock his liquidity tokens as a collateral and receive up to 90% of the pool’s total value in the USDFL </w:t>
      </w:r>
      <w:proofErr w:type="spellStart"/>
      <w:r>
        <w:t>stablecoin</w:t>
      </w:r>
      <w:proofErr w:type="spellEnd"/>
      <w:r>
        <w:t>. In our example, that would be approx. 90,000 USDFL, which could be immediately issued for the borrower.</w:t>
      </w:r>
    </w:p>
    <w:p w14:paraId="5ED56AC1" w14:textId="79049147" w:rsidR="00DC7A91" w:rsidRDefault="008D6135">
      <w:pPr>
        <w:numPr>
          <w:ilvl w:val="0"/>
          <w:numId w:val="1"/>
        </w:numPr>
        <w:jc w:val="both"/>
      </w:pPr>
      <w:r>
        <w:t>The LP now can use the obtained funds for their own purposes, such as exchanging USDFL for USDT</w:t>
      </w:r>
      <w:r w:rsidR="00DE6250">
        <w:t>/</w:t>
      </w:r>
      <w:r>
        <w:t xml:space="preserve">USDC and creating another liquidity pool on </w:t>
      </w:r>
      <w:proofErr w:type="spellStart"/>
      <w:r>
        <w:t>Uniswap</w:t>
      </w:r>
      <w:proofErr w:type="spellEnd"/>
      <w:r>
        <w:t xml:space="preserve"> with a total value of $90,000. In the end, the LP will hold a liquidity pool of $190,000 in total, which almost doubles the income from liquidity provider fees, while taking almost no risks.</w:t>
      </w:r>
    </w:p>
    <w:p w14:paraId="3C6D62B4" w14:textId="77777777" w:rsidR="00DC7A91" w:rsidRDefault="008D6135">
      <w:pPr>
        <w:numPr>
          <w:ilvl w:val="0"/>
          <w:numId w:val="1"/>
        </w:numPr>
        <w:jc w:val="both"/>
      </w:pPr>
      <w:r>
        <w:t>Alternatively, the borrowed funds can be used for trading or investing in crypto assets. This might bring much larger returns on the initial Vault value, but also entails higher risks.</w:t>
      </w:r>
    </w:p>
    <w:p w14:paraId="4B705F25" w14:textId="77777777" w:rsidR="00DC7A91" w:rsidRDefault="008D6135">
      <w:pPr>
        <w:numPr>
          <w:ilvl w:val="0"/>
          <w:numId w:val="1"/>
        </w:numPr>
        <w:jc w:val="both"/>
      </w:pPr>
      <w:r>
        <w:br w:type="page"/>
      </w:r>
    </w:p>
    <w:p w14:paraId="30FEDA6C" w14:textId="77777777" w:rsidR="00DC7A91" w:rsidRDefault="008D6135">
      <w:pPr>
        <w:pStyle w:val="2"/>
      </w:pPr>
      <w:bookmarkStart w:id="7" w:name="_Toc57160612"/>
      <w:r>
        <w:lastRenderedPageBreak/>
        <w:t xml:space="preserve">2.3 </w:t>
      </w:r>
      <w:proofErr w:type="spellStart"/>
      <w:r>
        <w:t>Freeliquid</w:t>
      </w:r>
      <w:proofErr w:type="spellEnd"/>
      <w:r>
        <w:t xml:space="preserve"> Save</w:t>
      </w:r>
      <w:bookmarkEnd w:id="7"/>
    </w:p>
    <w:p w14:paraId="3C0E1BC1" w14:textId="3F464B9A" w:rsidR="00DC7A91" w:rsidRDefault="008D6135">
      <w:pPr>
        <w:jc w:val="both"/>
      </w:pPr>
      <w:r>
        <w:t xml:space="preserve">The USDFL Savings Rate (USDFLSR) is a component of the </w:t>
      </w:r>
      <w:proofErr w:type="spellStart"/>
      <w:r>
        <w:t>Freeliquid</w:t>
      </w:r>
      <w:proofErr w:type="spellEnd"/>
      <w:r>
        <w:t xml:space="preserve"> Protocol that enables users to lock USDFL and receive yields on their investment. Users can deposit (withdraw) their USDFL to (from) USDFLSR at any time and without any restrictions by only paying the Ethereum network fees. The funds for paying the Savings Rate yields come from</w:t>
      </w:r>
      <w:r w:rsidR="00DE6250">
        <w:t xml:space="preserve"> </w:t>
      </w:r>
      <w:r>
        <w:t xml:space="preserve">Stability Fee earnings (see Chapter 2.2). Since Stability Fees are not charged at the early stage of </w:t>
      </w:r>
      <w:proofErr w:type="spellStart"/>
      <w:r>
        <w:t>Freeliquid</w:t>
      </w:r>
      <w:proofErr w:type="spellEnd"/>
      <w:r>
        <w:t>, the Savings Rate will be initially set to zero.</w:t>
      </w:r>
    </w:p>
    <w:p w14:paraId="044B8FA3" w14:textId="77777777" w:rsidR="00DC7A91" w:rsidRDefault="008D6135">
      <w:pPr>
        <w:jc w:val="both"/>
      </w:pPr>
      <w:r>
        <w:t xml:space="preserve">After the USDFL tokens are locked in </w:t>
      </w:r>
      <w:proofErr w:type="spellStart"/>
      <w:r>
        <w:t>Freeliquid</w:t>
      </w:r>
      <w:proofErr w:type="spellEnd"/>
      <w:r>
        <w:t xml:space="preserve"> Save, earned USDFL are continuously generated and accrued to the user's balance. The accumulated profits for the past time can be claimed at any time. The current yield rate is susceptible to change through the means of community voting.</w:t>
      </w:r>
    </w:p>
    <w:p w14:paraId="61D20F7E" w14:textId="77777777" w:rsidR="00DC7A91" w:rsidRDefault="008D6135">
      <w:pPr>
        <w:jc w:val="both"/>
      </w:pPr>
      <w:r>
        <w:t>The profits from the Savings Rate can be calculated using the following formula:</w:t>
      </w:r>
    </w:p>
    <w:p w14:paraId="52A94637" w14:textId="77777777" w:rsidR="00DC7A91" w:rsidRDefault="008D6135">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A=P</m:t>
          </m:r>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(1+r)</m:t>
              </m:r>
            </m:e>
            <m:sup>
              <m:r>
                <w:rPr>
                  <w:rFonts w:ascii="Cambria Math" w:eastAsia="Cambria Math" w:hAnsi="Cambria Math" w:cs="Cambria Math"/>
                  <w:sz w:val="32"/>
                  <w:szCs w:val="32"/>
                </w:rPr>
                <m:t>t</m:t>
              </m:r>
            </m:sup>
          </m:sSup>
        </m:oMath>
      </m:oMathPara>
    </w:p>
    <w:p w14:paraId="42F785F8" w14:textId="77777777" w:rsidR="00DC7A91" w:rsidRDefault="008D6135">
      <w:pPr>
        <w:spacing w:before="120"/>
        <w:ind w:firstLine="720"/>
        <w:jc w:val="both"/>
      </w:pPr>
      <w:r>
        <w:t>where:</w:t>
      </w:r>
    </w:p>
    <w:p w14:paraId="2CDB5AB4" w14:textId="77777777" w:rsidR="00DC7A91" w:rsidRDefault="008D6135">
      <w:pPr>
        <w:spacing w:before="120"/>
      </w:pPr>
      <w:r>
        <w:t>A = final deposit value;</w:t>
      </w:r>
    </w:p>
    <w:p w14:paraId="76337C89" w14:textId="77777777" w:rsidR="00DC7A91" w:rsidRDefault="008D6135">
      <w:pPr>
        <w:spacing w:before="120"/>
      </w:pPr>
      <w:r>
        <w:t>P = invested deposit value;</w:t>
      </w:r>
    </w:p>
    <w:p w14:paraId="303D891C" w14:textId="77777777" w:rsidR="00DC7A91" w:rsidRDefault="008D6135">
      <w:pPr>
        <w:spacing w:before="120"/>
      </w:pPr>
      <w:r>
        <w:t>r = annual yield rate (determined through voting by FL holders);</w:t>
      </w:r>
    </w:p>
    <w:p w14:paraId="43C1BC08" w14:textId="77777777" w:rsidR="00DC7A91" w:rsidRDefault="008D6135">
      <w:pPr>
        <w:spacing w:before="120"/>
      </w:pPr>
      <w:r>
        <w:t>t = number of years, during which the deposit remains in USDFLSR.</w:t>
      </w:r>
    </w:p>
    <w:p w14:paraId="7A5755F8" w14:textId="77777777" w:rsidR="00DC7A91" w:rsidRDefault="00DC7A91">
      <w:pPr>
        <w:spacing w:before="120"/>
      </w:pPr>
    </w:p>
    <w:p w14:paraId="038A0DD9" w14:textId="77777777" w:rsidR="00DC7A91" w:rsidRDefault="008D6135">
      <w:pPr>
        <w:pStyle w:val="2"/>
      </w:pPr>
      <w:bookmarkStart w:id="8" w:name="_Toc57160613"/>
      <w:r>
        <w:t xml:space="preserve">2.4 </w:t>
      </w:r>
      <w:proofErr w:type="spellStart"/>
      <w:r>
        <w:t>Freeliquid</w:t>
      </w:r>
      <w:proofErr w:type="spellEnd"/>
      <w:r>
        <w:t xml:space="preserve"> Reserve</w:t>
      </w:r>
      <w:bookmarkEnd w:id="8"/>
    </w:p>
    <w:p w14:paraId="6241EFF5" w14:textId="77777777" w:rsidR="00DC7A91" w:rsidRDefault="008D6135">
      <w:pPr>
        <w:spacing w:before="120"/>
        <w:jc w:val="both"/>
      </w:pPr>
      <w:r>
        <w:t xml:space="preserve">The </w:t>
      </w:r>
      <w:proofErr w:type="spellStart"/>
      <w:r>
        <w:t>Freeliquid</w:t>
      </w:r>
      <w:proofErr w:type="spellEnd"/>
      <w:r>
        <w:t xml:space="preserve"> Reserve contains USDFL acquired from the revenues of the </w:t>
      </w:r>
      <w:proofErr w:type="spellStart"/>
      <w:r>
        <w:t>Freeliquid</w:t>
      </w:r>
      <w:proofErr w:type="spellEnd"/>
      <w:r>
        <w:t xml:space="preserve"> Platform. The </w:t>
      </w:r>
      <w:proofErr w:type="spellStart"/>
      <w:r>
        <w:t>Freeliquid</w:t>
      </w:r>
      <w:proofErr w:type="spellEnd"/>
      <w:r>
        <w:t xml:space="preserve"> Reserve is fully controlled by smart contracts and belongs neither to the developer team, nor to any user.</w:t>
      </w:r>
    </w:p>
    <w:p w14:paraId="169F77B4" w14:textId="6E8B58EE" w:rsidR="00DC7A91" w:rsidRPr="00B27BC9" w:rsidRDefault="008D6135">
      <w:pPr>
        <w:ind w:firstLine="709"/>
        <w:jc w:val="both"/>
      </w:pPr>
      <w:proofErr w:type="spellStart"/>
      <w:r>
        <w:t>Freeliquid</w:t>
      </w:r>
      <w:proofErr w:type="spellEnd"/>
      <w:r>
        <w:t xml:space="preserve"> Reserve funding comes from the difference between revenue flows from Stability Fees (earned by the protocol in </w:t>
      </w:r>
      <w:proofErr w:type="spellStart"/>
      <w:r>
        <w:t>Freeliquid</w:t>
      </w:r>
      <w:proofErr w:type="spellEnd"/>
      <w:r>
        <w:t xml:space="preserve"> Borrow) and the Savings Rate (paid by the protocol in </w:t>
      </w:r>
      <w:proofErr w:type="spellStart"/>
      <w:r>
        <w:t>Freeliquid</w:t>
      </w:r>
      <w:proofErr w:type="spellEnd"/>
      <w:r>
        <w:t xml:space="preserve"> Save). The earned USDFL are used for the buyback of FL tokens from users via auctions. After the auction is closed following the best bid, the FL tokens bought from users are burned, effectively reducing the supply of FL.</w:t>
      </w:r>
    </w:p>
    <w:p w14:paraId="7EBFE4DE" w14:textId="77777777" w:rsidR="00DC7A91" w:rsidRDefault="008D6135">
      <w:pPr>
        <w:spacing w:before="120"/>
      </w:pPr>
      <w:r>
        <w:br w:type="page"/>
      </w:r>
    </w:p>
    <w:p w14:paraId="22BC067F" w14:textId="77777777" w:rsidR="00DC7A91" w:rsidRDefault="008D6135">
      <w:pPr>
        <w:pStyle w:val="2"/>
      </w:pPr>
      <w:bookmarkStart w:id="9" w:name="_Toc57160614"/>
      <w:r>
        <w:lastRenderedPageBreak/>
        <w:t>2.5 Oracles</w:t>
      </w:r>
      <w:bookmarkEnd w:id="9"/>
    </w:p>
    <w:p w14:paraId="2251F4B4" w14:textId="77777777" w:rsidR="00DC7A91" w:rsidRDefault="008D6135">
      <w:pPr>
        <w:ind w:firstLine="720"/>
        <w:jc w:val="both"/>
      </w:pPr>
      <w:r>
        <w:t xml:space="preserve">In all financial operations on the </w:t>
      </w:r>
      <w:proofErr w:type="spellStart"/>
      <w:r>
        <w:t>Freeliquid</w:t>
      </w:r>
      <w:proofErr w:type="spellEnd"/>
      <w:r>
        <w:t xml:space="preserve"> Platform, crypto asset prices are derived from Price Oracles. As in </w:t>
      </w:r>
      <w:proofErr w:type="spellStart"/>
      <w:r>
        <w:t>MakerDAO</w:t>
      </w:r>
      <w:proofErr w:type="spellEnd"/>
      <w:r>
        <w:t xml:space="preserve">, Oracles consist of a decentralized network of individual external nodes called Oracle Feeds. Every user can initiate a transaction by paying the Ethereum network fees and thus updating Oracle prices on the </w:t>
      </w:r>
      <w:proofErr w:type="spellStart"/>
      <w:r>
        <w:t>Freeliquid</w:t>
      </w:r>
      <w:proofErr w:type="spellEnd"/>
      <w:r>
        <w:t xml:space="preserve"> platform. To cover the transaction costs and incentivize users to use Oracles, a total of 50,000 FL tokens will be reserved as rewards (see Chapter 3.3). Transaction initiators will receive FL rewards after each price update from the Oracles, but not more than once an hour.</w:t>
      </w:r>
    </w:p>
    <w:p w14:paraId="3D256A91" w14:textId="77777777" w:rsidR="00DC7A91" w:rsidRDefault="008D6135">
      <w:pPr>
        <w:ind w:firstLine="720"/>
        <w:jc w:val="both"/>
      </w:pPr>
      <w:r>
        <w:t xml:space="preserve">At the time of the launch of </w:t>
      </w:r>
      <w:proofErr w:type="spellStart"/>
      <w:r>
        <w:t>Freeliquid</w:t>
      </w:r>
      <w:proofErr w:type="spellEnd"/>
      <w:r>
        <w:t xml:space="preserve">, the prices of USDC, USDN, and DAI </w:t>
      </w:r>
      <w:proofErr w:type="spellStart"/>
      <w:r>
        <w:t>stablecoins</w:t>
      </w:r>
      <w:proofErr w:type="spellEnd"/>
      <w:r>
        <w:t xml:space="preserve">, which are used in calculating collateral value, are assumed to be exactly equal to 1 US dollar. The price of USDT will be calculated by using </w:t>
      </w:r>
      <w:proofErr w:type="spellStart"/>
      <w:proofErr w:type="gramStart"/>
      <w:r>
        <w:t>Chainlink‘</w:t>
      </w:r>
      <w:proofErr w:type="gramEnd"/>
      <w:r>
        <w:t>s</w:t>
      </w:r>
      <w:proofErr w:type="spellEnd"/>
      <w:r>
        <w:t xml:space="preserve"> decentralized Oracles.</w:t>
      </w:r>
    </w:p>
    <w:p w14:paraId="5F7619F6" w14:textId="77777777" w:rsidR="00DC7A91" w:rsidRDefault="008D6135">
      <w:pPr>
        <w:spacing w:before="120"/>
      </w:pPr>
      <w:r>
        <w:br w:type="page"/>
      </w:r>
    </w:p>
    <w:p w14:paraId="50CED1AD" w14:textId="77777777" w:rsidR="00DC7A91" w:rsidRDefault="008D6135">
      <w:pPr>
        <w:pStyle w:val="1"/>
      </w:pPr>
      <w:bookmarkStart w:id="10" w:name="_Toc57160615"/>
      <w:r>
        <w:lastRenderedPageBreak/>
        <w:t xml:space="preserve">3. </w:t>
      </w:r>
      <w:proofErr w:type="spellStart"/>
      <w:r>
        <w:t>Freeliquid</w:t>
      </w:r>
      <w:proofErr w:type="spellEnd"/>
      <w:r>
        <w:t xml:space="preserve"> Governance</w:t>
      </w:r>
      <w:bookmarkEnd w:id="10"/>
    </w:p>
    <w:p w14:paraId="294EB57D" w14:textId="72DFA103" w:rsidR="00DC7A91" w:rsidRDefault="008D6135">
      <w:pPr>
        <w:jc w:val="both"/>
      </w:pPr>
      <w:r>
        <w:t xml:space="preserve">The decentralization of the governance structure is one of the highest priorities of the </w:t>
      </w:r>
      <w:proofErr w:type="spellStart"/>
      <w:r>
        <w:t>Freeliquid</w:t>
      </w:r>
      <w:proofErr w:type="spellEnd"/>
      <w:r>
        <w:t xml:space="preserve"> project. While</w:t>
      </w:r>
      <w:r w:rsidR="00DE6250">
        <w:t xml:space="preserve"> </w:t>
      </w:r>
      <w:r>
        <w:t xml:space="preserve">the </w:t>
      </w:r>
      <w:proofErr w:type="spellStart"/>
      <w:r>
        <w:t>Freeliquid</w:t>
      </w:r>
      <w:proofErr w:type="spellEnd"/>
      <w:r>
        <w:t xml:space="preserve"> developer team will continue to fully support the project, the decision-making about the current and future operations of </w:t>
      </w:r>
      <w:proofErr w:type="spellStart"/>
      <w:r>
        <w:t>Freeliquid</w:t>
      </w:r>
      <w:proofErr w:type="spellEnd"/>
      <w:r>
        <w:t xml:space="preserve"> belongs to the user community.</w:t>
      </w:r>
    </w:p>
    <w:p w14:paraId="4B953581" w14:textId="77777777" w:rsidR="00DC7A91" w:rsidRDefault="008D6135">
      <w:pPr>
        <w:jc w:val="both"/>
      </w:pPr>
      <w:r>
        <w:t>In this chapter, we describe the functionality of FL, as well as the voting process.</w:t>
      </w:r>
    </w:p>
    <w:p w14:paraId="36327F70" w14:textId="77777777" w:rsidR="00DC7A91" w:rsidRDefault="008D6135">
      <w:pPr>
        <w:pStyle w:val="2"/>
        <w:spacing w:before="240"/>
      </w:pPr>
      <w:bookmarkStart w:id="11" w:name="_Toc57160616"/>
      <w:r>
        <w:t>3.1 FL governance token</w:t>
      </w:r>
      <w:bookmarkEnd w:id="11"/>
    </w:p>
    <w:p w14:paraId="4A4FC2E7" w14:textId="77777777" w:rsidR="00DC7A91" w:rsidRDefault="008D6135">
      <w:pPr>
        <w:jc w:val="both"/>
      </w:pPr>
      <w:r>
        <w:t xml:space="preserve">FL is </w:t>
      </w:r>
      <w:proofErr w:type="spellStart"/>
      <w:r>
        <w:t>Freeliquid’s</w:t>
      </w:r>
      <w:proofErr w:type="spellEnd"/>
      <w:r>
        <w:t xml:space="preserve"> governance token, built on the ERC-20 standard. Holders of FL are eligible to participate in the governance of the project through voting. As with the USDFL token, the FL can be stored on or transferred to any ERC-20 wallet, as well as traded on decentralized exchanges.</w:t>
      </w:r>
    </w:p>
    <w:p w14:paraId="70F5023D" w14:textId="77777777" w:rsidR="00DC7A91" w:rsidRDefault="008D6135">
      <w:pPr>
        <w:jc w:val="both"/>
      </w:pPr>
      <w:r>
        <w:t xml:space="preserve"> Users will be rewarded for providing liquidity pools for the FL/USDFL pair (see Chapter 3.3). As described in Chapter 2.4, the supply of FL tokens will be additionally decreased through Auctions, where users can receive USDFL for selling FL tokens, which are consequently burned. </w:t>
      </w:r>
    </w:p>
    <w:p w14:paraId="0263D4B3" w14:textId="77777777" w:rsidR="00DC7A91" w:rsidRDefault="008D6135">
      <w:pPr>
        <w:pStyle w:val="2"/>
        <w:spacing w:before="240"/>
      </w:pPr>
      <w:bookmarkStart w:id="12" w:name="_Toc57160617"/>
      <w:r>
        <w:t xml:space="preserve">3.2 </w:t>
      </w:r>
      <w:proofErr w:type="spellStart"/>
      <w:r>
        <w:t>Freeliquid</w:t>
      </w:r>
      <w:proofErr w:type="spellEnd"/>
      <w:r>
        <w:t xml:space="preserve"> Voting</w:t>
      </w:r>
      <w:bookmarkEnd w:id="12"/>
    </w:p>
    <w:p w14:paraId="4AE3984A" w14:textId="77777777" w:rsidR="00DC7A91" w:rsidRDefault="008D6135">
      <w:pPr>
        <w:jc w:val="both"/>
      </w:pPr>
      <w:r>
        <w:t xml:space="preserve">FL tokens holders have the right to vote for changes in the </w:t>
      </w:r>
      <w:proofErr w:type="spellStart"/>
      <w:r>
        <w:t>Freeliquid</w:t>
      </w:r>
      <w:proofErr w:type="spellEnd"/>
      <w:r>
        <w:t xml:space="preserve"> protocol. To access our governance portal, users need to lock their FL tokens by transferring them to the Voting Contract. To cast a vote, simply send one transaction.</w:t>
      </w:r>
    </w:p>
    <w:p w14:paraId="185630BF" w14:textId="77777777" w:rsidR="00DC7A91" w:rsidRDefault="008D6135">
      <w:pPr>
        <w:jc w:val="both"/>
      </w:pPr>
      <w:r>
        <w:t xml:space="preserve">Every user is eligible to propose changes to facilitate further development of the decentralized structure of </w:t>
      </w:r>
      <w:proofErr w:type="spellStart"/>
      <w:r>
        <w:t>Freeliquid</w:t>
      </w:r>
      <w:proofErr w:type="spellEnd"/>
      <w:r>
        <w:t xml:space="preserve">, but only FL holders can cast votes. After a vote is successfully carried out, the changes are implemented over a short course of time. For further technical details on how voting works, please refer to the following </w:t>
      </w:r>
      <w:proofErr w:type="spellStart"/>
      <w:r>
        <w:t>MakerDAO</w:t>
      </w:r>
      <w:proofErr w:type="spellEnd"/>
      <w:r>
        <w:t xml:space="preserve"> </w:t>
      </w:r>
      <w:hyperlink r:id="rId17" w:anchor="use-of-the-mkr-token-in-maker-governance">
        <w:r>
          <w:rPr>
            <w:color w:val="1155CC"/>
            <w:u w:val="single"/>
          </w:rPr>
          <w:t>documentation</w:t>
        </w:r>
      </w:hyperlink>
      <w:r>
        <w:t>.</w:t>
      </w:r>
    </w:p>
    <w:p w14:paraId="3D98BC0B" w14:textId="77777777" w:rsidR="00DC7A91" w:rsidRDefault="008D6135">
      <w:pPr>
        <w:jc w:val="both"/>
      </w:pPr>
      <w:r>
        <w:t>Through voting, FL token holders are eligible to:</w:t>
      </w:r>
    </w:p>
    <w:p w14:paraId="2772D5BA" w14:textId="77777777" w:rsidR="00DC7A91" w:rsidRDefault="008D6135" w:rsidP="00824DE8">
      <w:pPr>
        <w:ind w:firstLine="851"/>
        <w:jc w:val="both"/>
      </w:pPr>
      <w:r>
        <w:t>- add new collateral types with custom risk parameters;</w:t>
      </w:r>
    </w:p>
    <w:p w14:paraId="7B7E1157" w14:textId="77777777" w:rsidR="00DC7A91" w:rsidRDefault="008D6135" w:rsidP="00824DE8">
      <w:pPr>
        <w:ind w:firstLine="851"/>
        <w:jc w:val="both"/>
      </w:pPr>
      <w:r>
        <w:t>- add new risk parameters or change the existing ones;</w:t>
      </w:r>
    </w:p>
    <w:p w14:paraId="2E6C2F77" w14:textId="77777777" w:rsidR="00DC7A91" w:rsidRDefault="008D6135" w:rsidP="00824DE8">
      <w:pPr>
        <w:ind w:firstLine="851"/>
        <w:jc w:val="both"/>
      </w:pPr>
      <w:r>
        <w:t>- modify interest rates for the USDFL Savings Rate;</w:t>
      </w:r>
    </w:p>
    <w:p w14:paraId="0765C1A0" w14:textId="77777777" w:rsidR="00DC7A91" w:rsidRDefault="008D6135" w:rsidP="00824DE8">
      <w:pPr>
        <w:ind w:firstLine="851"/>
        <w:jc w:val="both"/>
      </w:pPr>
      <w:r>
        <w:t>- determine the group of Oracles that supply the prices;</w:t>
      </w:r>
    </w:p>
    <w:p w14:paraId="65C1BEFC" w14:textId="77777777" w:rsidR="00DC7A91" w:rsidRDefault="008D6135" w:rsidP="00824DE8">
      <w:pPr>
        <w:ind w:firstLine="851"/>
        <w:jc w:val="both"/>
      </w:pPr>
      <w:r>
        <w:t>- execute the Emergency Shutdown of the system;</w:t>
      </w:r>
    </w:p>
    <w:p w14:paraId="54C8BBA9" w14:textId="77777777" w:rsidR="00DC7A91" w:rsidRDefault="008D6135" w:rsidP="00824DE8">
      <w:pPr>
        <w:ind w:firstLine="851"/>
        <w:jc w:val="both"/>
      </w:pPr>
      <w:r>
        <w:t>- adjust the parameters of different types of Auctions.</w:t>
      </w:r>
    </w:p>
    <w:p w14:paraId="33D434BC" w14:textId="77777777" w:rsidR="00DC7A91" w:rsidRDefault="008D6135">
      <w:pPr>
        <w:pStyle w:val="2"/>
        <w:spacing w:before="240"/>
      </w:pPr>
      <w:bookmarkStart w:id="13" w:name="_Toc57160618"/>
      <w:r>
        <w:t>3.3 FL token issuance</w:t>
      </w:r>
      <w:bookmarkEnd w:id="13"/>
    </w:p>
    <w:p w14:paraId="6EF7F12D" w14:textId="56D03C6E" w:rsidR="00DC7A91" w:rsidRDefault="008D6135">
      <w:pPr>
        <w:jc w:val="both"/>
      </w:pPr>
      <w:r>
        <w:t xml:space="preserve">The issuance of initial FL tokens will proceed through the Fair Launch </w:t>
      </w:r>
      <w:r>
        <w:lastRenderedPageBreak/>
        <w:t xml:space="preserve">model. This implies that tokens will not be sold on initial coin offering (ICO), but rather distributed as rewards to </w:t>
      </w:r>
      <w:proofErr w:type="spellStart"/>
      <w:r>
        <w:t>Freeliquid</w:t>
      </w:r>
      <w:proofErr w:type="spellEnd"/>
      <w:r>
        <w:t xml:space="preserve"> users. This decision has been made to prevent the accumulation of large amounts of FL tokens in the hands of few holders as well as to make the distribution of FL tokens </w:t>
      </w:r>
      <w:proofErr w:type="gramStart"/>
      <w:r>
        <w:t>more accessible</w:t>
      </w:r>
      <w:r w:rsidR="00730AA2">
        <w:t xml:space="preserve"> and fair</w:t>
      </w:r>
      <w:proofErr w:type="gramEnd"/>
      <w:r>
        <w:t xml:space="preserve">. </w:t>
      </w:r>
    </w:p>
    <w:p w14:paraId="38EC463B" w14:textId="77777777" w:rsidR="00DC7A91" w:rsidRDefault="008D6135">
      <w:pPr>
        <w:jc w:val="both"/>
      </w:pPr>
      <w:r>
        <w:t xml:space="preserve">Initially, </w:t>
      </w:r>
      <w:r>
        <w:rPr>
          <w:u w:val="single"/>
        </w:rPr>
        <w:t>1,000,000 (one million) FL tokens</w:t>
      </w:r>
      <w:r>
        <w:t xml:space="preserve"> will be generated, which will be distributed through four distinct programs:</w:t>
      </w:r>
    </w:p>
    <w:p w14:paraId="5B4F1B13" w14:textId="77777777" w:rsidR="00DC7A91" w:rsidRDefault="008D6135">
      <w:pPr>
        <w:numPr>
          <w:ilvl w:val="0"/>
          <w:numId w:val="2"/>
        </w:numPr>
        <w:jc w:val="both"/>
      </w:pPr>
      <w:r>
        <w:rPr>
          <w:u w:val="single"/>
        </w:rPr>
        <w:t>Day 1 to 10, distribution of 100,000 FL</w:t>
      </w:r>
    </w:p>
    <w:p w14:paraId="04CE9959" w14:textId="77777777" w:rsidR="00DC7A91" w:rsidRDefault="008D6135">
      <w:pPr>
        <w:pBdr>
          <w:top w:val="nil"/>
          <w:left w:val="nil"/>
          <w:bottom w:val="nil"/>
          <w:right w:val="nil"/>
          <w:between w:val="nil"/>
        </w:pBdr>
        <w:ind w:left="1068" w:firstLine="0"/>
        <w:jc w:val="both"/>
      </w:pPr>
      <w:r>
        <w:t xml:space="preserve">In the first 10 days, 100,000 FL will be distributed among users that will lock their liquidity pools with any pair consisting of the following </w:t>
      </w:r>
      <w:proofErr w:type="spellStart"/>
      <w:r>
        <w:t>stablecoins</w:t>
      </w:r>
      <w:proofErr w:type="spellEnd"/>
      <w:r>
        <w:t>: USDT, USDC, DAI, USDN. For as long as the pool stays locked, users will receive FL rewards on their accounts in proportion to their share in the common pool.</w:t>
      </w:r>
      <w:r>
        <w:br/>
        <w:t>During the first two days, the “Fair Distribution” rule will be in force to ensure a fair and uniform distribution. It implies a restriction of the maximum locked value of assets to $50,000 in total. This rule only applies to the first reward program.</w:t>
      </w:r>
    </w:p>
    <w:p w14:paraId="04DD9EF6" w14:textId="77777777" w:rsidR="00DC7A91" w:rsidRDefault="008D6135">
      <w:pPr>
        <w:numPr>
          <w:ilvl w:val="0"/>
          <w:numId w:val="2"/>
        </w:numPr>
        <w:pBdr>
          <w:top w:val="nil"/>
          <w:left w:val="nil"/>
          <w:bottom w:val="nil"/>
          <w:right w:val="nil"/>
          <w:between w:val="nil"/>
        </w:pBdr>
        <w:jc w:val="both"/>
      </w:pPr>
      <w:r>
        <w:rPr>
          <w:u w:val="single"/>
        </w:rPr>
        <w:t>Day 11 to 100, distribution of 400,000 FL</w:t>
      </w:r>
    </w:p>
    <w:p w14:paraId="4527FC9D" w14:textId="77777777" w:rsidR="00DC7A91" w:rsidRDefault="008D6135">
      <w:pPr>
        <w:pBdr>
          <w:top w:val="nil"/>
          <w:left w:val="nil"/>
          <w:bottom w:val="nil"/>
          <w:right w:val="nil"/>
          <w:between w:val="nil"/>
        </w:pBdr>
        <w:ind w:left="1068" w:firstLine="0"/>
        <w:jc w:val="both"/>
      </w:pPr>
      <w:r>
        <w:t>After the first 10 days and for the next 90 days, the FL tokens of this reward program will be shared among FL/USDFL pools. Users will receive rewards in proportion to the amount of locked FL/USDFL. The platform will ensure support for FL/USDFL pools. Users must note that they will not be able to borrow USDFL against FL/USDFL as collateral.</w:t>
      </w:r>
    </w:p>
    <w:p w14:paraId="2A12E42F" w14:textId="77777777" w:rsidR="00DC7A91" w:rsidRDefault="008D6135">
      <w:pPr>
        <w:numPr>
          <w:ilvl w:val="0"/>
          <w:numId w:val="2"/>
        </w:numPr>
        <w:pBdr>
          <w:top w:val="nil"/>
          <w:left w:val="nil"/>
          <w:bottom w:val="nil"/>
          <w:right w:val="nil"/>
          <w:between w:val="nil"/>
        </w:pBdr>
        <w:jc w:val="both"/>
      </w:pPr>
      <w:r>
        <w:rPr>
          <w:u w:val="single"/>
        </w:rPr>
        <w:t>Day 11 to 381, distribution of 450,000 FL</w:t>
      </w:r>
    </w:p>
    <w:p w14:paraId="31C8AE0D" w14:textId="77777777" w:rsidR="00DC7A91" w:rsidRDefault="008D6135">
      <w:pPr>
        <w:pBdr>
          <w:top w:val="nil"/>
          <w:left w:val="nil"/>
          <w:bottom w:val="nil"/>
          <w:right w:val="nil"/>
          <w:between w:val="nil"/>
        </w:pBdr>
        <w:ind w:left="1068" w:firstLine="0"/>
        <w:jc w:val="both"/>
      </w:pPr>
      <w:r>
        <w:t xml:space="preserve">After the first 10 days and for the next 371 days, </w:t>
      </w:r>
      <w:proofErr w:type="spellStart"/>
      <w:r>
        <w:t>Freeliquid</w:t>
      </w:r>
      <w:proofErr w:type="spellEnd"/>
      <w:r>
        <w:t xml:space="preserve"> will incentivize liquidity providers to create pools with USDFL pairs. Users will receive rewards in proportion to the locked pools with USDFL and other tokens in their pair.</w:t>
      </w:r>
    </w:p>
    <w:p w14:paraId="7AC9ED6E" w14:textId="77777777" w:rsidR="00DC7A91" w:rsidRDefault="008D6135">
      <w:pPr>
        <w:numPr>
          <w:ilvl w:val="0"/>
          <w:numId w:val="2"/>
        </w:numPr>
        <w:pBdr>
          <w:top w:val="nil"/>
          <w:left w:val="nil"/>
          <w:bottom w:val="nil"/>
          <w:right w:val="nil"/>
          <w:between w:val="nil"/>
        </w:pBdr>
        <w:jc w:val="both"/>
      </w:pPr>
      <w:r>
        <w:rPr>
          <w:u w:val="single"/>
        </w:rPr>
        <w:t>Day 1 to 712, distribution of 50,000 FL</w:t>
      </w:r>
    </w:p>
    <w:p w14:paraId="2FA68475" w14:textId="77777777" w:rsidR="00DC7A91" w:rsidRDefault="008D6135">
      <w:pPr>
        <w:pBdr>
          <w:top w:val="nil"/>
          <w:left w:val="nil"/>
          <w:bottom w:val="nil"/>
          <w:right w:val="nil"/>
          <w:between w:val="nil"/>
        </w:pBdr>
        <w:ind w:left="1068" w:firstLine="0"/>
        <w:jc w:val="both"/>
      </w:pPr>
      <w:r>
        <w:t>For the first 712 days, FL rewards are also reserved to incentivize ‘transaction initiators’ to use Oracles for price updates (see Chapter 2.2).</w:t>
      </w:r>
    </w:p>
    <w:p w14:paraId="22343AC5" w14:textId="77777777" w:rsidR="00DC7A91" w:rsidRDefault="008D6135">
      <w:pPr>
        <w:pStyle w:val="3"/>
        <w:ind w:firstLine="0"/>
        <w:jc w:val="center"/>
      </w:pPr>
      <w:r>
        <w:br w:type="page"/>
      </w:r>
      <w:bookmarkStart w:id="14" w:name="_Toc57160619"/>
      <w:r>
        <w:lastRenderedPageBreak/>
        <w:t>FL issuance charts</w:t>
      </w:r>
      <w:bookmarkEnd w:id="14"/>
    </w:p>
    <w:p w14:paraId="48BF6F3B" w14:textId="77777777" w:rsidR="00DC7A91" w:rsidRDefault="008D6135">
      <w:pPr>
        <w:ind w:firstLine="0"/>
        <w:jc w:val="both"/>
      </w:pPr>
      <w:r>
        <w:t>The relationship between the total (cumulative) amount of issued FL tokens and time (FL/USDFL pair):</w:t>
      </w:r>
    </w:p>
    <w:p w14:paraId="731B1833" w14:textId="77777777" w:rsidR="00DC7A91" w:rsidRDefault="00DC7A91">
      <w:pPr>
        <w:ind w:firstLine="0"/>
        <w:jc w:val="both"/>
      </w:pPr>
    </w:p>
    <w:p w14:paraId="717C60B3" w14:textId="03653400" w:rsidR="00DC7A91" w:rsidRDefault="009D137A">
      <w:pPr>
        <w:ind w:firstLine="0"/>
        <w:jc w:val="both"/>
      </w:pPr>
      <w:r>
        <w:rPr>
          <w:noProof/>
        </w:rPr>
        <w:drawing>
          <wp:inline distT="0" distB="0" distL="0" distR="0" wp14:anchorId="5A860DBB" wp14:editId="3CC8EE27">
            <wp:extent cx="5715000" cy="17830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1783080"/>
                    </a:xfrm>
                    <a:prstGeom prst="rect">
                      <a:avLst/>
                    </a:prstGeom>
                    <a:noFill/>
                    <a:ln>
                      <a:noFill/>
                    </a:ln>
                  </pic:spPr>
                </pic:pic>
              </a:graphicData>
            </a:graphic>
          </wp:inline>
        </w:drawing>
      </w:r>
    </w:p>
    <w:p w14:paraId="4B969CC0" w14:textId="77777777" w:rsidR="00DC7A91" w:rsidRDefault="00DC7A91">
      <w:pPr>
        <w:ind w:firstLine="0"/>
        <w:jc w:val="both"/>
      </w:pPr>
    </w:p>
    <w:p w14:paraId="6C0856FA" w14:textId="77777777" w:rsidR="00DC7A91" w:rsidRDefault="008D6135">
      <w:pPr>
        <w:ind w:firstLine="0"/>
        <w:jc w:val="both"/>
      </w:pPr>
      <w:r>
        <w:t>The relationship between the amount of FL tokens issued per hour and time (FL/USDFL pair):</w:t>
      </w:r>
    </w:p>
    <w:p w14:paraId="16FD9DDF" w14:textId="77777777" w:rsidR="00DC7A91" w:rsidRDefault="00DC7A91">
      <w:pPr>
        <w:ind w:firstLine="0"/>
      </w:pPr>
    </w:p>
    <w:p w14:paraId="1A9E40F7" w14:textId="7C99B69A" w:rsidR="00DC7A91" w:rsidRDefault="009D137A">
      <w:pPr>
        <w:ind w:firstLine="0"/>
      </w:pPr>
      <w:r>
        <w:rPr>
          <w:noProof/>
        </w:rPr>
        <w:drawing>
          <wp:inline distT="0" distB="0" distL="0" distR="0" wp14:anchorId="6EC9615E" wp14:editId="2FFF2111">
            <wp:extent cx="5715000" cy="18211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p>
    <w:p w14:paraId="442F0C1C" w14:textId="77777777" w:rsidR="00DC7A91" w:rsidRDefault="00DC7A91">
      <w:pPr>
        <w:ind w:firstLine="0"/>
      </w:pPr>
    </w:p>
    <w:p w14:paraId="5BF079D8" w14:textId="77777777" w:rsidR="00DC7A91" w:rsidRDefault="008D6135">
      <w:pPr>
        <w:widowControl/>
        <w:ind w:firstLine="0"/>
      </w:pPr>
      <w:r>
        <w:br w:type="page"/>
      </w:r>
    </w:p>
    <w:p w14:paraId="337F2DFC" w14:textId="0CCB7075" w:rsidR="00DC7A91" w:rsidRDefault="008D6135">
      <w:pPr>
        <w:ind w:firstLine="0"/>
      </w:pPr>
      <w:r>
        <w:lastRenderedPageBreak/>
        <w:t>The relationship between total (cumulative) amount of issued FL tokens and time (</w:t>
      </w:r>
      <w:proofErr w:type="spellStart"/>
      <w:r>
        <w:t>stablecoin</w:t>
      </w:r>
      <w:proofErr w:type="spellEnd"/>
      <w:r>
        <w:t xml:space="preserve"> pairs):</w:t>
      </w:r>
    </w:p>
    <w:p w14:paraId="73A5DE0A" w14:textId="77777777" w:rsidR="00B27BC9" w:rsidRDefault="00B27BC9">
      <w:pPr>
        <w:ind w:firstLine="0"/>
      </w:pPr>
    </w:p>
    <w:p w14:paraId="3113E035" w14:textId="73A14470" w:rsidR="00DC7A91" w:rsidRDefault="00B27BC9">
      <w:pPr>
        <w:ind w:firstLine="0"/>
      </w:pPr>
      <w:r>
        <w:rPr>
          <w:noProof/>
        </w:rPr>
        <w:drawing>
          <wp:inline distT="0" distB="0" distL="0" distR="0" wp14:anchorId="3689A4DF" wp14:editId="3114522D">
            <wp:extent cx="5715000" cy="1790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28D2BEA" w14:textId="77777777" w:rsidR="00DC7A91" w:rsidRDefault="00DC7A91">
      <w:pPr>
        <w:ind w:firstLine="0"/>
      </w:pPr>
    </w:p>
    <w:p w14:paraId="5CDAA7F7" w14:textId="3D4425E9" w:rsidR="00DC7A91" w:rsidRDefault="008D6135">
      <w:pPr>
        <w:ind w:firstLine="0"/>
        <w:jc w:val="both"/>
      </w:pPr>
      <w:r>
        <w:t>The relationship between the number of FL tokens issued per hour and time (</w:t>
      </w:r>
      <w:proofErr w:type="spellStart"/>
      <w:r>
        <w:t>stablecoin</w:t>
      </w:r>
      <w:proofErr w:type="spellEnd"/>
      <w:r>
        <w:t xml:space="preserve"> pairs):</w:t>
      </w:r>
    </w:p>
    <w:p w14:paraId="7A6F3448" w14:textId="77777777" w:rsidR="00B27BC9" w:rsidRDefault="00B27BC9">
      <w:pPr>
        <w:ind w:firstLine="0"/>
        <w:jc w:val="both"/>
      </w:pPr>
    </w:p>
    <w:p w14:paraId="4B6AA784" w14:textId="3B384C41" w:rsidR="00DC7A91" w:rsidRDefault="00B27BC9">
      <w:pPr>
        <w:ind w:firstLine="0"/>
        <w:jc w:val="both"/>
      </w:pPr>
      <w:r>
        <w:rPr>
          <w:noProof/>
        </w:rPr>
        <w:drawing>
          <wp:inline distT="0" distB="0" distL="0" distR="0" wp14:anchorId="42B454BC" wp14:editId="1B237B27">
            <wp:extent cx="5715000" cy="1798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14:paraId="55A9454C" w14:textId="1F7BDC8A" w:rsidR="00DC7A91" w:rsidRDefault="00DC7A91">
      <w:pPr>
        <w:ind w:firstLine="0"/>
        <w:jc w:val="both"/>
      </w:pPr>
    </w:p>
    <w:p w14:paraId="59D46659" w14:textId="77777777" w:rsidR="00DC7A91" w:rsidRDefault="00DC7A91">
      <w:pPr>
        <w:ind w:firstLine="0"/>
        <w:jc w:val="both"/>
      </w:pPr>
    </w:p>
    <w:p w14:paraId="44675A32" w14:textId="77777777" w:rsidR="00DC7A91" w:rsidRDefault="008D6135">
      <w:pPr>
        <w:pBdr>
          <w:top w:val="nil"/>
          <w:left w:val="nil"/>
          <w:bottom w:val="nil"/>
          <w:right w:val="nil"/>
          <w:between w:val="nil"/>
        </w:pBdr>
        <w:ind w:firstLine="0"/>
      </w:pPr>
      <w:r>
        <w:br w:type="page"/>
      </w:r>
    </w:p>
    <w:p w14:paraId="4BFBFF4A" w14:textId="77777777" w:rsidR="00DC7A91" w:rsidRDefault="008D6135">
      <w:pPr>
        <w:pStyle w:val="1"/>
      </w:pPr>
      <w:bookmarkStart w:id="15" w:name="_Toc57160620"/>
      <w:r>
        <w:lastRenderedPageBreak/>
        <w:t>4. Emergency Shutdown</w:t>
      </w:r>
      <w:bookmarkEnd w:id="15"/>
    </w:p>
    <w:p w14:paraId="1D7D8C88" w14:textId="77777777" w:rsidR="00DC7A91" w:rsidRDefault="008D6135">
      <w:pPr>
        <w:jc w:val="both"/>
      </w:pPr>
      <w:r>
        <w:t xml:space="preserve">The emergency shutdown function is an essential part of the </w:t>
      </w:r>
      <w:proofErr w:type="spellStart"/>
      <w:r>
        <w:t>Freeliquid</w:t>
      </w:r>
      <w:proofErr w:type="spellEnd"/>
      <w:r>
        <w:t xml:space="preserve"> smart contract security system. This function is necessary for preventing emergency situations and is meant to protect </w:t>
      </w:r>
      <w:proofErr w:type="spellStart"/>
      <w:r>
        <w:t>Freeliquid</w:t>
      </w:r>
      <w:proofErr w:type="spellEnd"/>
      <w:r>
        <w:t xml:space="preserve"> user funds from cyber-attacks, malicious acts of FL token holders, and extreme market volatility. Additionally, the feature can be used during the </w:t>
      </w:r>
      <w:proofErr w:type="spellStart"/>
      <w:r>
        <w:t>Freeliquid</w:t>
      </w:r>
      <w:proofErr w:type="spellEnd"/>
      <w:r>
        <w:t xml:space="preserve"> Protocol upgrades to successfully implement necessary changes. </w:t>
      </w:r>
    </w:p>
    <w:p w14:paraId="7484FE4B" w14:textId="151EA687" w:rsidR="00DC7A91" w:rsidRDefault="008D6135">
      <w:pPr>
        <w:jc w:val="both"/>
      </w:pPr>
      <w:r>
        <w:t>Emergency shutdown is only possible</w:t>
      </w:r>
      <w:r w:rsidR="00115122">
        <w:t xml:space="preserve"> if</w:t>
      </w:r>
      <w:r>
        <w:t xml:space="preserve"> FL holders successfully cast their votes. The Emergency Shutdown module is identical to the one of </w:t>
      </w:r>
      <w:proofErr w:type="spellStart"/>
      <w:r>
        <w:t>MakerDAO</w:t>
      </w:r>
      <w:proofErr w:type="spellEnd"/>
      <w:r>
        <w:t xml:space="preserve"> and is described in detail in their </w:t>
      </w:r>
      <w:hyperlink r:id="rId22" w:anchor="emergency-shutdown">
        <w:r>
          <w:rPr>
            <w:color w:val="1155CC"/>
            <w:u w:val="single"/>
          </w:rPr>
          <w:t>documentation</w:t>
        </w:r>
      </w:hyperlink>
      <w:r>
        <w:t>.</w:t>
      </w:r>
    </w:p>
    <w:p w14:paraId="2D1C68A0" w14:textId="77777777" w:rsidR="00DC7A91" w:rsidRDefault="00DC7A91">
      <w:pPr>
        <w:ind w:firstLine="0"/>
      </w:pPr>
    </w:p>
    <w:p w14:paraId="35E692D3" w14:textId="77777777" w:rsidR="00DC7A91" w:rsidRDefault="00DC7A91">
      <w:pPr>
        <w:ind w:firstLine="0"/>
      </w:pPr>
    </w:p>
    <w:p w14:paraId="699B742E" w14:textId="77777777" w:rsidR="00DC7A91" w:rsidRDefault="00DC7A91">
      <w:pPr>
        <w:ind w:firstLine="0"/>
      </w:pPr>
    </w:p>
    <w:sectPr w:rsidR="00DC7A91">
      <w:footerReference w:type="first" r:id="rId2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91C5F" w14:textId="77777777" w:rsidR="009A5782" w:rsidRDefault="009A5782">
      <w:r>
        <w:separator/>
      </w:r>
    </w:p>
  </w:endnote>
  <w:endnote w:type="continuationSeparator" w:id="0">
    <w:p w14:paraId="3A7ECAF4" w14:textId="77777777" w:rsidR="009A5782" w:rsidRDefault="009A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Open Sans">
    <w:altName w:val="Segoe UI"/>
    <w:charset w:val="00"/>
    <w:family w:val="auto"/>
    <w:pitch w:val="default"/>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82377" w14:textId="77777777" w:rsidR="00DC7A91" w:rsidRDefault="008D6135">
    <w:pPr>
      <w:pBdr>
        <w:top w:val="nil"/>
        <w:left w:val="nil"/>
        <w:bottom w:val="nil"/>
        <w:right w:val="nil"/>
        <w:between w:val="nil"/>
      </w:pBdr>
      <w:jc w:val="right"/>
    </w:pPr>
    <w:r>
      <w:fldChar w:fldCharType="begin"/>
    </w:r>
    <w:r>
      <w:instrText>PAGE</w:instrText>
    </w:r>
    <w:r>
      <w:fldChar w:fldCharType="separate"/>
    </w:r>
    <w:r w:rsidR="000E5FCD">
      <w:rPr>
        <w:noProof/>
      </w:rPr>
      <w:t>2</w:t>
    </w:r>
    <w:r>
      <w:fldChar w:fldCharType="end"/>
    </w:r>
  </w:p>
  <w:p w14:paraId="76C5798C" w14:textId="77777777" w:rsidR="00DC7A91" w:rsidRDefault="00DC7A91">
    <w:pPr>
      <w:widowControl/>
      <w:tabs>
        <w:tab w:val="center" w:pos="4513"/>
        <w:tab w:val="right"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B576D" w14:textId="77777777" w:rsidR="00DC7A91" w:rsidRDefault="00DC7A91">
    <w:pPr>
      <w:widowControl/>
      <w:tabs>
        <w:tab w:val="center" w:pos="4513"/>
        <w:tab w:val="right" w:pos="9026"/>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E270" w14:textId="77777777" w:rsidR="00DC7A91" w:rsidRDefault="008D6135">
    <w:pPr>
      <w:widowControl/>
      <w:tabs>
        <w:tab w:val="center" w:pos="4513"/>
        <w:tab w:val="right" w:pos="9026"/>
      </w:tabs>
      <w:jc w:val="right"/>
    </w:pPr>
    <w:r>
      <w:fldChar w:fldCharType="begin"/>
    </w:r>
    <w:r>
      <w:instrText>PAGE</w:instrText>
    </w:r>
    <w:r>
      <w:fldChar w:fldCharType="separate"/>
    </w:r>
    <w:r w:rsidR="000E5FCD">
      <w:rPr>
        <w:noProof/>
      </w:rPr>
      <w:t>1</w:t>
    </w:r>
    <w:r>
      <w:fldChar w:fldCharType="end"/>
    </w:r>
  </w:p>
  <w:p w14:paraId="6D07BDF3" w14:textId="77777777" w:rsidR="00DC7A91" w:rsidRDefault="00DC7A91">
    <w:pPr>
      <w:pBdr>
        <w:top w:val="nil"/>
        <w:left w:val="nil"/>
        <w:bottom w:val="nil"/>
        <w:right w:val="nil"/>
        <w:between w:val="nil"/>
      </w:pBdr>
      <w:spacing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65B96" w14:textId="77777777" w:rsidR="009A5782" w:rsidRDefault="009A5782">
      <w:r>
        <w:separator/>
      </w:r>
    </w:p>
  </w:footnote>
  <w:footnote w:type="continuationSeparator" w:id="0">
    <w:p w14:paraId="3D368061" w14:textId="77777777" w:rsidR="009A5782" w:rsidRDefault="009A5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DB40B" w14:textId="77777777" w:rsidR="00DC7A91" w:rsidRDefault="00DC7A91">
    <w:pPr>
      <w:widowControl/>
      <w:tabs>
        <w:tab w:val="center" w:pos="4513"/>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16686" w14:textId="77777777" w:rsidR="00DC7A91" w:rsidRDefault="00DC7A91">
    <w:pPr>
      <w:widowControl/>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35B32"/>
    <w:multiLevelType w:val="multilevel"/>
    <w:tmpl w:val="BB5C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C25E25"/>
    <w:multiLevelType w:val="multilevel"/>
    <w:tmpl w:val="12F498B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91"/>
    <w:rsid w:val="000E5FCD"/>
    <w:rsid w:val="00115122"/>
    <w:rsid w:val="002947E6"/>
    <w:rsid w:val="00730AA2"/>
    <w:rsid w:val="00824DE8"/>
    <w:rsid w:val="008D6135"/>
    <w:rsid w:val="009A5782"/>
    <w:rsid w:val="009D137A"/>
    <w:rsid w:val="00B27BC9"/>
    <w:rsid w:val="00BD7DFD"/>
    <w:rsid w:val="00DC7A91"/>
    <w:rsid w:val="00DE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EFD1"/>
  <w15:docId w15:val="{3C0458EA-FB59-42C7-B837-64FC3E89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404040"/>
        <w:sz w:val="26"/>
        <w:szCs w:val="26"/>
        <w:lang w:val="en-US" w:eastAsia="en-US" w:bidi="ar-SA"/>
      </w:rPr>
    </w:rPrDefault>
    <w:pPrDefault>
      <w:pPr>
        <w:widowControl w:val="0"/>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240" w:after="120"/>
      <w:ind w:firstLine="0"/>
      <w:jc w:val="center"/>
      <w:outlineLvl w:val="0"/>
    </w:pPr>
    <w:rPr>
      <w:b/>
      <w:sz w:val="36"/>
      <w:szCs w:val="36"/>
    </w:rPr>
  </w:style>
  <w:style w:type="paragraph" w:styleId="2">
    <w:name w:val="heading 2"/>
    <w:basedOn w:val="a"/>
    <w:next w:val="a"/>
    <w:uiPriority w:val="9"/>
    <w:unhideWhenUsed/>
    <w:qFormat/>
    <w:pPr>
      <w:keepNext/>
      <w:keepLines/>
      <w:pBdr>
        <w:top w:val="nil"/>
        <w:left w:val="nil"/>
        <w:bottom w:val="nil"/>
        <w:right w:val="nil"/>
        <w:between w:val="nil"/>
      </w:pBdr>
      <w:spacing w:after="120"/>
      <w:ind w:firstLine="0"/>
      <w:jc w:val="center"/>
      <w:outlineLvl w:val="1"/>
    </w:pPr>
    <w:rPr>
      <w:b/>
      <w:sz w:val="32"/>
      <w:szCs w:val="32"/>
    </w:rPr>
  </w:style>
  <w:style w:type="paragraph" w:styleId="3">
    <w:name w:val="heading 3"/>
    <w:basedOn w:val="a"/>
    <w:next w:val="a"/>
    <w:uiPriority w:val="9"/>
    <w:unhideWhenUsed/>
    <w:qFormat/>
    <w:pPr>
      <w:keepNext/>
      <w:keepLines/>
      <w:pBdr>
        <w:top w:val="nil"/>
        <w:left w:val="nil"/>
        <w:bottom w:val="nil"/>
        <w:right w:val="nil"/>
        <w:between w:val="nil"/>
      </w:pBdr>
      <w:spacing w:before="280" w:after="80"/>
      <w:outlineLvl w:val="2"/>
    </w:pPr>
    <w:rPr>
      <w:b/>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pBdr>
        <w:top w:val="nil"/>
        <w:left w:val="nil"/>
        <w:bottom w:val="nil"/>
        <w:right w:val="nil"/>
        <w:between w:val="nil"/>
      </w:pBdr>
    </w:pPr>
    <w:rPr>
      <w:rFonts w:ascii="Corbel" w:eastAsia="Corbel" w:hAnsi="Corbel" w:cs="Corbel"/>
      <w:color w:val="000000"/>
      <w:sz w:val="56"/>
      <w:szCs w:val="56"/>
    </w:rPr>
  </w:style>
  <w:style w:type="paragraph" w:styleId="a4">
    <w:name w:val="Subtitle"/>
    <w:basedOn w:val="a"/>
    <w:next w:val="a"/>
    <w:uiPriority w:val="11"/>
    <w:qFormat/>
    <w:pPr>
      <w:keepNext/>
      <w:keepLines/>
      <w:widowControl/>
      <w:pBdr>
        <w:top w:val="nil"/>
        <w:left w:val="nil"/>
        <w:bottom w:val="nil"/>
        <w:right w:val="nil"/>
        <w:between w:val="nil"/>
      </w:pBdr>
      <w:spacing w:before="360" w:after="80"/>
      <w:ind w:firstLine="0"/>
    </w:pPr>
    <w:rPr>
      <w:rFonts w:ascii="Georgia" w:eastAsia="Georgia" w:hAnsi="Georgia" w:cs="Georgia"/>
      <w:i/>
      <w:color w:val="666666"/>
      <w:sz w:val="48"/>
      <w:szCs w:val="48"/>
    </w:rPr>
  </w:style>
  <w:style w:type="paragraph" w:styleId="10">
    <w:name w:val="toc 1"/>
    <w:basedOn w:val="a"/>
    <w:next w:val="a"/>
    <w:autoRedefine/>
    <w:uiPriority w:val="39"/>
    <w:unhideWhenUsed/>
    <w:rsid w:val="00DE6250"/>
    <w:pPr>
      <w:spacing w:after="100"/>
    </w:pPr>
  </w:style>
  <w:style w:type="paragraph" w:styleId="20">
    <w:name w:val="toc 2"/>
    <w:basedOn w:val="a"/>
    <w:next w:val="a"/>
    <w:autoRedefine/>
    <w:uiPriority w:val="39"/>
    <w:unhideWhenUsed/>
    <w:rsid w:val="00DE6250"/>
    <w:pPr>
      <w:spacing w:after="100"/>
      <w:ind w:left="260"/>
    </w:pPr>
  </w:style>
  <w:style w:type="paragraph" w:styleId="30">
    <w:name w:val="toc 3"/>
    <w:basedOn w:val="a"/>
    <w:next w:val="a"/>
    <w:autoRedefine/>
    <w:uiPriority w:val="39"/>
    <w:unhideWhenUsed/>
    <w:rsid w:val="00DE6250"/>
    <w:pPr>
      <w:spacing w:after="100"/>
      <w:ind w:left="520"/>
    </w:pPr>
  </w:style>
  <w:style w:type="character" w:styleId="a5">
    <w:name w:val="Hyperlink"/>
    <w:basedOn w:val="a0"/>
    <w:uiPriority w:val="99"/>
    <w:unhideWhenUsed/>
    <w:rsid w:val="00DE6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reeliquid.io/" TargetMode="External"/><Relationship Id="rId13" Type="http://schemas.openxmlformats.org/officeDocument/2006/relationships/hyperlink" Target="https://github.com/Freeliquid/"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makerdao.com/en/whitepap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eeliquid.io/"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Freeliquid/"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makerdao.com/en/whitepaper/" TargetMode="External"/><Relationship Id="rId22" Type="http://schemas.openxmlformats.org/officeDocument/2006/relationships/hyperlink" Target="https://makerdao.com/en/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14</Pages>
  <Words>2654</Words>
  <Characters>15129</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ThRay</dc:creator>
  <cp:lastModifiedBy>Tony srtd</cp:lastModifiedBy>
  <cp:revision>2</cp:revision>
  <cp:lastPrinted>2020-11-30T06:12:00Z</cp:lastPrinted>
  <dcterms:created xsi:type="dcterms:W3CDTF">2020-11-30T10:05:00Z</dcterms:created>
  <dcterms:modified xsi:type="dcterms:W3CDTF">2020-11-30T10:05:00Z</dcterms:modified>
</cp:coreProperties>
</file>