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C030A" w14:textId="53B88BDE" w:rsidR="00682864" w:rsidRDefault="00682864" w:rsidP="00F928D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Kevin Miller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04/06/2023</w:t>
      </w:r>
    </w:p>
    <w:p w14:paraId="61C3837F" w14:textId="77777777" w:rsidR="00682864" w:rsidRDefault="00682864" w:rsidP="00F928D1">
      <w:pPr>
        <w:spacing w:line="276" w:lineRule="auto"/>
        <w:rPr>
          <w:sz w:val="28"/>
          <w:szCs w:val="28"/>
        </w:rPr>
      </w:pPr>
    </w:p>
    <w:p w14:paraId="4F181FD7" w14:textId="5DAD708C" w:rsidR="00F928D1" w:rsidRDefault="00F928D1" w:rsidP="00F928D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Using the pivot tables and charts created from the given data there are several conclusions we can infer. </w:t>
      </w:r>
    </w:p>
    <w:p w14:paraId="067A8BEE" w14:textId="4B7FD988" w:rsidR="00C62576" w:rsidRDefault="000F55AB" w:rsidP="00602486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C62576">
        <w:rPr>
          <w:sz w:val="28"/>
          <w:szCs w:val="28"/>
        </w:rPr>
        <w:t xml:space="preserve">That all categories where there were more than fifty reported outcomes the success rate was over </w:t>
      </w:r>
      <w:r w:rsidR="005E27B3" w:rsidRPr="00C62576">
        <w:rPr>
          <w:sz w:val="28"/>
          <w:szCs w:val="28"/>
        </w:rPr>
        <w:t>50%</w:t>
      </w:r>
      <w:r w:rsidRPr="00C62576">
        <w:rPr>
          <w:sz w:val="28"/>
          <w:szCs w:val="28"/>
        </w:rPr>
        <w:t>. And that the average success rate among all categories was an average of 57%.</w:t>
      </w:r>
    </w:p>
    <w:p w14:paraId="02C916FE" w14:textId="77777777" w:rsidR="00C62576" w:rsidRPr="00C62576" w:rsidRDefault="00C62576" w:rsidP="00C62576">
      <w:pPr>
        <w:pStyle w:val="ListParagraph"/>
        <w:spacing w:line="276" w:lineRule="auto"/>
        <w:ind w:left="1440"/>
        <w:rPr>
          <w:sz w:val="28"/>
          <w:szCs w:val="28"/>
        </w:rPr>
      </w:pPr>
    </w:p>
    <w:p w14:paraId="713972A9" w14:textId="7783C6EB" w:rsidR="00C62576" w:rsidRDefault="000F55AB" w:rsidP="001418A2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C62576">
        <w:rPr>
          <w:sz w:val="28"/>
          <w:szCs w:val="28"/>
        </w:rPr>
        <w:t>In this data set plays wer</w:t>
      </w:r>
      <w:r w:rsidR="005E27B3" w:rsidRPr="00C62576">
        <w:rPr>
          <w:sz w:val="28"/>
          <w:szCs w:val="28"/>
        </w:rPr>
        <w:t>e by far the largest subcategory of crowdfunded efforts. The amount of crowd funding efforts for plays was over 300% larger than the next largest subcategory, rock.</w:t>
      </w:r>
    </w:p>
    <w:p w14:paraId="15730B81" w14:textId="77777777" w:rsidR="00C62576" w:rsidRPr="00C62576" w:rsidRDefault="00C62576" w:rsidP="00C62576">
      <w:pPr>
        <w:pStyle w:val="ListParagraph"/>
        <w:spacing w:line="276" w:lineRule="auto"/>
        <w:ind w:left="1440"/>
        <w:rPr>
          <w:sz w:val="28"/>
          <w:szCs w:val="28"/>
        </w:rPr>
      </w:pPr>
    </w:p>
    <w:p w14:paraId="145D4B0E" w14:textId="798D0E14" w:rsidR="005E27B3" w:rsidRDefault="00C62576" w:rsidP="000F55AB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June and July had the largest number of successful crowdfunding efforts.</w:t>
      </w:r>
    </w:p>
    <w:p w14:paraId="55A4C557" w14:textId="77777777" w:rsidR="00C62576" w:rsidRPr="00C62576" w:rsidRDefault="00C62576" w:rsidP="00C62576">
      <w:pPr>
        <w:pStyle w:val="ListParagraph"/>
        <w:rPr>
          <w:sz w:val="28"/>
          <w:szCs w:val="28"/>
        </w:rPr>
      </w:pPr>
    </w:p>
    <w:p w14:paraId="4234893C" w14:textId="59C00916" w:rsidR="00C62576" w:rsidRDefault="00C62576" w:rsidP="00357805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Some of the limitations of this dataset. We do not know the source of this dataset. </w:t>
      </w:r>
      <w:r w:rsidR="00D34F18">
        <w:rPr>
          <w:sz w:val="28"/>
          <w:szCs w:val="28"/>
        </w:rPr>
        <w:t>We do not know if the crowdfunding attempts were through one website, multiple websites, or if any of the attempts were not web based. There appears to be a significant bias towards crowdfunding of entertainment, especially plays in the dataset. With the previously mentioned limitations this possible bias is hard to evaluate.</w:t>
      </w:r>
      <w:r w:rsidR="00357805">
        <w:rPr>
          <w:sz w:val="28"/>
          <w:szCs w:val="28"/>
        </w:rPr>
        <w:t xml:space="preserve"> Also, while not a limit of the dataset per se, knowledge of the goal of the analysis would be useful for determining what the limitations are of the dataset for its intended use.</w:t>
      </w:r>
    </w:p>
    <w:p w14:paraId="07319DE1" w14:textId="475E02EA" w:rsidR="00257CF7" w:rsidRDefault="00357805" w:rsidP="00257CF7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Some additional analysis that could be useful would be</w:t>
      </w:r>
      <w:r w:rsidR="00257CF7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14:paraId="375F9A66" w14:textId="069EC521" w:rsidR="00257CF7" w:rsidRDefault="00257CF7" w:rsidP="001F1393">
      <w:pPr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r w:rsidR="00357805">
        <w:rPr>
          <w:sz w:val="28"/>
          <w:szCs w:val="28"/>
        </w:rPr>
        <w:t xml:space="preserve">to compare success </w:t>
      </w:r>
      <w:r w:rsidR="00117ED2">
        <w:rPr>
          <w:sz w:val="28"/>
          <w:szCs w:val="28"/>
        </w:rPr>
        <w:t>rates</w:t>
      </w:r>
      <w:r w:rsidR="00357805">
        <w:rPr>
          <w:sz w:val="28"/>
          <w:szCs w:val="28"/>
        </w:rPr>
        <w:t xml:space="preserve"> by country</w:t>
      </w:r>
      <w:r>
        <w:rPr>
          <w:sz w:val="28"/>
          <w:szCs w:val="28"/>
        </w:rPr>
        <w:t xml:space="preserve"> </w:t>
      </w:r>
      <w:r w:rsidR="001F1393">
        <w:rPr>
          <w:sz w:val="28"/>
          <w:szCs w:val="28"/>
        </w:rPr>
        <w:t>to see if changing country of attempt has any appreciable effect on success rate.</w:t>
      </w:r>
    </w:p>
    <w:p w14:paraId="62A72818" w14:textId="76661F85" w:rsidR="00257CF7" w:rsidRDefault="00257CF7" w:rsidP="00257CF7">
      <w:pPr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-c</w:t>
      </w:r>
      <w:r w:rsidR="00117ED2">
        <w:rPr>
          <w:sz w:val="28"/>
          <w:szCs w:val="28"/>
        </w:rPr>
        <w:t>reat</w:t>
      </w:r>
      <w:r>
        <w:rPr>
          <w:sz w:val="28"/>
          <w:szCs w:val="28"/>
        </w:rPr>
        <w:t>e</w:t>
      </w:r>
      <w:r w:rsidR="00117ED2">
        <w:rPr>
          <w:sz w:val="28"/>
          <w:szCs w:val="28"/>
        </w:rPr>
        <w:t xml:space="preserve"> tables to evaluate the staff picked and/or spotlighted success rates versus those that were not picked out</w:t>
      </w:r>
      <w:r w:rsidR="001F1393">
        <w:rPr>
          <w:sz w:val="28"/>
          <w:szCs w:val="28"/>
        </w:rPr>
        <w:t>. Would help decide if working towards getting picked is worth the money/effort.</w:t>
      </w:r>
    </w:p>
    <w:p w14:paraId="3DFEDD5F" w14:textId="77777777" w:rsidR="00257CF7" w:rsidRDefault="00257CF7" w:rsidP="00257CF7">
      <w:pPr>
        <w:spacing w:line="276" w:lineRule="auto"/>
        <w:ind w:left="720" w:firstLine="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-create a line chart to evaluate if there has been a trend of success vs failures on a yearly basis to evaluate any time bias. </w:t>
      </w:r>
    </w:p>
    <w:p w14:paraId="7F71F9C4" w14:textId="77777777" w:rsidR="001F1393" w:rsidRDefault="00257CF7" w:rsidP="00257CF7">
      <w:pPr>
        <w:spacing w:line="276" w:lineRule="auto"/>
        <w:ind w:left="720" w:firstLine="60"/>
        <w:rPr>
          <w:sz w:val="28"/>
          <w:szCs w:val="28"/>
        </w:rPr>
      </w:pPr>
      <w:r>
        <w:rPr>
          <w:sz w:val="28"/>
          <w:szCs w:val="28"/>
        </w:rPr>
        <w:t>-create a line chart for</w:t>
      </w:r>
      <w:r w:rsidR="001F1393">
        <w:rPr>
          <w:sz w:val="28"/>
          <w:szCs w:val="28"/>
        </w:rPr>
        <w:t xml:space="preserve"> success rate</w:t>
      </w:r>
      <w:r>
        <w:rPr>
          <w:sz w:val="28"/>
          <w:szCs w:val="28"/>
        </w:rPr>
        <w:t xml:space="preserve"> monthly for each year and compare the years to evaluate if the seasonal bump we see in the chart we created is actually a general trend. </w:t>
      </w:r>
    </w:p>
    <w:p w14:paraId="26A347F6" w14:textId="7D74DDF3" w:rsidR="00257CF7" w:rsidRDefault="001F1393" w:rsidP="00257CF7">
      <w:pPr>
        <w:spacing w:line="276" w:lineRule="auto"/>
        <w:ind w:left="720" w:firstLine="60"/>
        <w:rPr>
          <w:sz w:val="28"/>
          <w:szCs w:val="28"/>
        </w:rPr>
      </w:pPr>
      <w:r>
        <w:rPr>
          <w:sz w:val="28"/>
          <w:szCs w:val="28"/>
        </w:rPr>
        <w:t>-w</w:t>
      </w:r>
      <w:r w:rsidR="00257CF7">
        <w:rPr>
          <w:sz w:val="28"/>
          <w:szCs w:val="28"/>
        </w:rPr>
        <w:t xml:space="preserve">ould also create a table of success chance vs goal. Use pivot tables so that these can also be evaluated by category. </w:t>
      </w:r>
      <w:r>
        <w:rPr>
          <w:sz w:val="28"/>
          <w:szCs w:val="28"/>
        </w:rPr>
        <w:t>Would be useful for evaluating the effect of goal size on success rate.</w:t>
      </w:r>
    </w:p>
    <w:p w14:paraId="13432BFD" w14:textId="55EB2DD7" w:rsidR="001F1393" w:rsidRDefault="001F1393" w:rsidP="00257CF7">
      <w:pPr>
        <w:spacing w:line="276" w:lineRule="auto"/>
        <w:ind w:left="720" w:firstLine="60"/>
        <w:rPr>
          <w:sz w:val="28"/>
          <w:szCs w:val="28"/>
        </w:rPr>
      </w:pPr>
      <w:r>
        <w:rPr>
          <w:sz w:val="28"/>
          <w:szCs w:val="28"/>
        </w:rPr>
        <w:t>-may also consider doing the line charts without plays to check for any bias that plays being such large proportion of attempts might cause.</w:t>
      </w:r>
    </w:p>
    <w:p w14:paraId="3A4A701D" w14:textId="77777777" w:rsidR="001F1393" w:rsidRDefault="001F1393" w:rsidP="001F1393">
      <w:pPr>
        <w:spacing w:line="276" w:lineRule="auto"/>
        <w:rPr>
          <w:sz w:val="28"/>
          <w:szCs w:val="28"/>
        </w:rPr>
      </w:pPr>
    </w:p>
    <w:p w14:paraId="17BFDD1D" w14:textId="77777777" w:rsidR="00257CF7" w:rsidRPr="00C62576" w:rsidRDefault="00257CF7" w:rsidP="00257CF7">
      <w:pPr>
        <w:spacing w:line="276" w:lineRule="auto"/>
        <w:rPr>
          <w:sz w:val="28"/>
          <w:szCs w:val="28"/>
        </w:rPr>
      </w:pPr>
    </w:p>
    <w:p w14:paraId="0AC4510C" w14:textId="2865F215" w:rsidR="00F928D1" w:rsidRDefault="00F928D1" w:rsidP="00F928D1">
      <w:pPr>
        <w:spacing w:line="276" w:lineRule="auto"/>
        <w:rPr>
          <w:sz w:val="28"/>
          <w:szCs w:val="28"/>
        </w:rPr>
      </w:pPr>
    </w:p>
    <w:p w14:paraId="6A04D65C" w14:textId="77777777" w:rsidR="00F928D1" w:rsidRPr="00F928D1" w:rsidRDefault="00F928D1" w:rsidP="00F928D1">
      <w:pPr>
        <w:spacing w:line="276" w:lineRule="auto"/>
        <w:rPr>
          <w:sz w:val="28"/>
          <w:szCs w:val="28"/>
        </w:rPr>
      </w:pPr>
    </w:p>
    <w:sectPr w:rsidR="00F928D1" w:rsidRPr="00F92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F78BB"/>
    <w:multiLevelType w:val="multilevel"/>
    <w:tmpl w:val="C82E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2778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D1"/>
    <w:rsid w:val="000F55AB"/>
    <w:rsid w:val="00117ED2"/>
    <w:rsid w:val="001F1393"/>
    <w:rsid w:val="00257CF7"/>
    <w:rsid w:val="00357805"/>
    <w:rsid w:val="005E27B3"/>
    <w:rsid w:val="00611790"/>
    <w:rsid w:val="00682864"/>
    <w:rsid w:val="00C62576"/>
    <w:rsid w:val="00D34F18"/>
    <w:rsid w:val="00F9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2366F"/>
  <w15:chartTrackingRefBased/>
  <w15:docId w15:val="{EEAE9533-56A9-4447-8C3B-D2A0A050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2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5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Miller</dc:creator>
  <cp:keywords/>
  <dc:description/>
  <cp:lastModifiedBy>Kevin Miller</cp:lastModifiedBy>
  <cp:revision>2</cp:revision>
  <dcterms:created xsi:type="dcterms:W3CDTF">2023-04-06T20:36:00Z</dcterms:created>
  <dcterms:modified xsi:type="dcterms:W3CDTF">2023-04-07T03:55:00Z</dcterms:modified>
</cp:coreProperties>
</file>