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37"/>
          <w:sz w:val="40"/>
          <w:szCs w:val="40"/>
        </w:rPr>
        <w:t xml:space="preserve">SISTEMA DE GESTIÓN FINANCIERA</w:t>
      </w:r>
    </w:p>
    <w:p>
      <w:pPr>
        <w:spacing w:after="200"/>
      </w:pPr>
      <w:r>
        <w:rPr>
          <w:color w:val="2F5D62"/>
          <w:sz w:val="24"/>
          <w:szCs w:val="24"/>
        </w:rPr>
        <w:t xml:space="preserve">Resumen técnico: errores corregidos, problemas potenciales y mejoras futuras</w:t>
      </w:r>
    </w:p>
    <w:p>
      <w:pPr>
        <w:pBdr>
          <w:bottom w:val="single" w:color="D1D5DB" w:sz="4" w:space="6"/>
        </w:pBdr>
        <w:spacing w:after="300"/>
      </w:pPr>
      <w:r>
        <w:rPr>
          <w:i/>
          <w:iCs/>
          <w:color w:val="6B7280"/>
          <w:sz w:val="19"/>
          <w:szCs w:val="19"/>
        </w:rPr>
        <w:t xml:space="preserve">Sesión de integración: class_storage.py · class_gestor.py · main.py</w:t>
      </w:r>
    </w:p>
    <w:p>
      <w:pPr>
        <w:pStyle w:val="Heading1"/>
        <w:pBdr>
          <w:bottom w:val="single" w:color="2F5D62" w:sz="6" w:space="4"/>
        </w:pBdr>
        <w:spacing w:after="160" w:before="360"/>
      </w:pPr>
      <w:r>
        <w:rPr>
          <w:b/>
          <w:bCs/>
          <w:color w:val="1F2A37"/>
          <w:sz w:val="30"/>
          <w:szCs w:val="30"/>
        </w:rPr>
        <w:t xml:space="preserve">1. Resumen ejecutivo</w:t>
      </w:r>
    </w:p>
    <w:p>
      <w:pPr>
        <w:spacing w:after="120" w:line="276"/>
      </w:pPr>
      <w:r>
        <w:rPr>
          <w:color w:val="1F2A37"/>
          <w:sz w:val="21"/>
          <w:szCs w:val="21"/>
        </w:rPr>
        <w:t xml:space="preserve">Esta sesión cerró el ciclo de integración descrito como prioridad inmediata en el documento de estado del proyecto: fusión de Logs dentro de Storage, reintegración de Gestor sin IDGen, adaptación de find_true_balance() a diccionarios, y construcción de main.py como punto de entrada único. El ciclo completo (crear → guardar → cerrar → reabrir → verificar persistencia) quedó probado y funcionando.</w:t>
      </w:r>
    </w:p>
    <w:p>
      <w:pPr>
        <w:spacing w:after="120" w:line="276"/>
      </w:pPr>
      <w:r>
        <w:rPr>
          <w:color w:val="1F2A37"/>
          <w:sz w:val="21"/>
          <w:szCs w:val="21"/>
        </w:rPr>
        <w:t xml:space="preserve">Se corrigieron 9 errores concretos (uno de ellos, el cálculo de balance sin signo, era un bug silencioso que habría dado cifras incorrectas sin lanzar ninguna excepción). Se identifican además 6 riesgos que no rompen nada hoy pero conviene vigilar, y una hoja de ruta de mejoras priorizada.</w:t>
      </w:r>
    </w:p>
    <w:p>
      <w:pPr>
        <w:pStyle w:val="Heading1"/>
        <w:pBdr>
          <w:bottom w:val="single" w:color="2F5D62" w:sz="6" w:space="4"/>
        </w:pBdr>
        <w:spacing w:after="160" w:before="360"/>
      </w:pPr>
      <w:r>
        <w:rPr>
          <w:b/>
          <w:bCs/>
          <w:color w:val="1F2A37"/>
          <w:sz w:val="30"/>
          <w:szCs w:val="30"/>
        </w:rPr>
        <w:t xml:space="preserve">2. Errores corregidos</w:t>
      </w:r>
    </w:p>
    <w:p>
      <w:pPr>
        <w:spacing w:after="120" w:line="276"/>
      </w:pPr>
      <w:r>
        <w:rPr>
          <w:color w:val="1F2A37"/>
          <w:sz w:val="21"/>
          <w:szCs w:val="21"/>
        </w:rPr>
        <w:t xml:space="preserve">Todos los puntos de esta sección fueron verificados con pruebas ejecutadas directamente sobre el código (no solo revisión visual).</w:t>
      </w:r>
    </w:p>
    <w:p>
      <w:pPr>
        <w:pStyle w:val="Heading2"/>
        <w:spacing w:after="120" w:before="280"/>
      </w:pPr>
      <w:r>
        <w:rPr>
          <w:b/>
          <w:bCs/>
          <w:color w:val="2F5D62"/>
          <w:sz w:val="24"/>
          <w:szCs w:val="24"/>
        </w:rPr>
        <w:t xml:space="preserve">2.1 Integración Storage ↔ Gestor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2F5D62" w:val="clear"/>
            <w:tcMar>
              <w:top w:type="dxa" w:w="80"/>
              <w:left w:type="dxa" w:w="100"/>
              <w:bottom w:type="dxa" w:w="80"/>
              <w:right w:type="dxa" w:w="100"/>
            </w:tcMar>
          </w:tcPr>
          <w:p>
            <w:r>
              <w:rPr>
                <w:b/>
                <w:bCs/>
                <w:color w:val="FFFFFF"/>
                <w:sz w:val="19"/>
                <w:szCs w:val="19"/>
              </w:rPr>
              <w:t xml:space="preserve">Error</w:t>
            </w:r>
          </w:p>
        </w:tc>
        <w:tc>
          <w:tcPr>
            <w:tcW w:type="dxa" w:w="3400"/>
            <w:shd w:fill="2F5D62" w:val="clear"/>
            <w:tcMar>
              <w:top w:type="dxa" w:w="80"/>
              <w:left w:type="dxa" w:w="100"/>
              <w:bottom w:type="dxa" w:w="80"/>
              <w:right w:type="dxa" w:w="100"/>
            </w:tcMar>
          </w:tcPr>
          <w:p>
            <w:r>
              <w:rPr>
                <w:b/>
                <w:bCs/>
                <w:color w:val="FFFFFF"/>
                <w:sz w:val="19"/>
                <w:szCs w:val="19"/>
              </w:rPr>
              <w:t xml:space="preserve">Causa</w:t>
            </w:r>
          </w:p>
        </w:tc>
        <w:tc>
          <w:tcPr>
            <w:tcW w:type="dxa" w:w="3160"/>
            <w:shd w:fill="2F5D62" w:val="clear"/>
            <w:tcMar>
              <w:top w:type="dxa" w:w="80"/>
              <w:left w:type="dxa" w:w="100"/>
              <w:bottom w:type="dxa" w:w="80"/>
              <w:right w:type="dxa" w:w="100"/>
            </w:tcMar>
          </w:tcPr>
          <w:p>
            <w:r>
              <w:rPr>
                <w:b/>
                <w:bCs/>
                <w:color w:val="FFFFFF"/>
                <w:sz w:val="19"/>
                <w:szCs w:val="19"/>
              </w:rPr>
              <w:t xml:space="preserve">Corrección</w:t>
            </w:r>
          </w:p>
        </w:tc>
      </w:tr>
      <w:tr>
        <w:tc>
          <w:tcPr>
            <w:tcW w:type="dxa" w:w="2800"/>
            <w:tcMar>
              <w:top w:type="dxa" w:w="80"/>
              <w:left w:type="dxa" w:w="100"/>
              <w:bottom w:type="dxa" w:w="80"/>
              <w:right w:type="dxa" w:w="100"/>
            </w:tcMar>
          </w:tcPr>
          <w:p>
            <w:pPr>
              <w:spacing w:after="0" w:line="240"/>
            </w:pPr>
            <w:r>
              <w:rPr>
                <w:color w:val="1F2A37"/>
                <w:sz w:val="19"/>
                <w:szCs w:val="19"/>
              </w:rPr>
              <w:t xml:space="preserve">Gestor.add_operation() llamaba a un método inexistente</w:t>
            </w:r>
          </w:p>
        </w:tc>
        <w:tc>
          <w:tcPr>
            <w:tcW w:type="dxa" w:w="3400"/>
            <w:tcMar>
              <w:top w:type="dxa" w:w="80"/>
              <w:left w:type="dxa" w:w="100"/>
              <w:bottom w:type="dxa" w:w="80"/>
              <w:right w:type="dxa" w:w="100"/>
            </w:tcMar>
          </w:tcPr>
          <w:p>
            <w:pPr>
              <w:spacing w:after="0" w:line="240"/>
            </w:pPr>
            <w:r>
              <w:rPr>
                <w:color w:val="1F2A37"/>
                <w:sz w:val="19"/>
                <w:szCs w:val="19"/>
              </w:rPr>
              <w:t xml:space="preserve">Storage solo tenía store_log(); Gestor ya invocaba add_log()</w:t>
            </w:r>
          </w:p>
        </w:tc>
        <w:tc>
          <w:tcPr>
            <w:tcW w:type="dxa" w:w="3160"/>
            <w:tcMar>
              <w:top w:type="dxa" w:w="80"/>
              <w:left w:type="dxa" w:w="100"/>
              <w:bottom w:type="dxa" w:w="80"/>
              <w:right w:type="dxa" w:w="100"/>
            </w:tcMar>
          </w:tcPr>
          <w:p>
            <w:pPr>
              <w:spacing w:after="0" w:line="240"/>
            </w:pPr>
            <w:r>
              <w:rPr>
                <w:color w:val="1F2A37"/>
                <w:sz w:val="19"/>
                <w:szCs w:val="19"/>
              </w:rPr>
              <w:t xml:space="preserve">Storage.add_log() renombrado para que coincida con la llamada real</w:t>
            </w:r>
          </w:p>
        </w:tc>
      </w:tr>
      <w:tr>
        <w:tc>
          <w:tcPr>
            <w:tcW w:type="dxa" w:w="2800"/>
            <w:shd w:fill="F3F6F5" w:val="clear"/>
            <w:tcMar>
              <w:top w:type="dxa" w:w="80"/>
              <w:left w:type="dxa" w:w="100"/>
              <w:bottom w:type="dxa" w:w="80"/>
              <w:right w:type="dxa" w:w="100"/>
            </w:tcMar>
          </w:tcPr>
          <w:p>
            <w:pPr>
              <w:spacing w:after="0" w:line="240"/>
            </w:pPr>
            <w:r>
              <w:rPr>
                <w:color w:val="1F2A37"/>
                <w:sz w:val="19"/>
                <w:szCs w:val="19"/>
              </w:rPr>
              <w:t xml:space="preserve">find_true_balance() fallaba con AttributeError</w:t>
            </w:r>
          </w:p>
        </w:tc>
        <w:tc>
          <w:tcPr>
            <w:tcW w:type="dxa" w:w="3400"/>
            <w:shd w:fill="F3F6F5" w:val="clear"/>
            <w:tcMar>
              <w:top w:type="dxa" w:w="80"/>
              <w:left w:type="dxa" w:w="100"/>
              <w:bottom w:type="dxa" w:w="80"/>
              <w:right w:type="dxa" w:w="100"/>
            </w:tcMar>
          </w:tcPr>
          <w:p>
            <w:pPr>
              <w:spacing w:after="0" w:line="240"/>
            </w:pPr>
            <w:r>
              <w:rPr>
                <w:color w:val="1F2A37"/>
                <w:sz w:val="19"/>
                <w:szCs w:val="19"/>
              </w:rPr>
              <w:t xml:space="preserve">Usaba self.storage.data como si fuera una lista</w:t>
            </w:r>
          </w:p>
        </w:tc>
        <w:tc>
          <w:tcPr>
            <w:tcW w:type="dxa" w:w="3160"/>
            <w:shd w:fill="F3F6F5" w:val="clear"/>
            <w:tcMar>
              <w:top w:type="dxa" w:w="80"/>
              <w:left w:type="dxa" w:w="100"/>
              <w:bottom w:type="dxa" w:w="80"/>
              <w:right w:type="dxa" w:w="100"/>
            </w:tcMar>
          </w:tcPr>
          <w:p>
            <w:pPr>
              <w:spacing w:after="0" w:line="240"/>
            </w:pPr>
            <w:r>
              <w:rPr>
                <w:color w:val="1F2A37"/>
                <w:sz w:val="19"/>
                <w:szCs w:val="19"/>
              </w:rPr>
              <w:t xml:space="preserve">Corregido a self.storage.data["operations"]</w:t>
            </w:r>
          </w:p>
        </w:tc>
      </w:tr>
      <w:tr>
        <w:tc>
          <w:tcPr>
            <w:tcW w:type="dxa" w:w="2800"/>
            <w:tcMar>
              <w:top w:type="dxa" w:w="80"/>
              <w:left w:type="dxa" w:w="100"/>
              <w:bottom w:type="dxa" w:w="80"/>
              <w:right w:type="dxa" w:w="100"/>
            </w:tcMar>
          </w:tcPr>
          <w:p>
            <w:pPr>
              <w:spacing w:after="0" w:line="240"/>
            </w:pPr>
            <w:r>
              <w:rPr>
                <w:color w:val="1F2A37"/>
                <w:sz w:val="19"/>
                <w:szCs w:val="19"/>
              </w:rPr>
              <w:t xml:space="preserve">IDGen duplicaba responsabilidad con Storage</w:t>
            </w:r>
          </w:p>
        </w:tc>
        <w:tc>
          <w:tcPr>
            <w:tcW w:type="dxa" w:w="3400"/>
            <w:tcMar>
              <w:top w:type="dxa" w:w="80"/>
              <w:left w:type="dxa" w:w="100"/>
              <w:bottom w:type="dxa" w:w="80"/>
              <w:right w:type="dxa" w:w="100"/>
            </w:tcMar>
          </w:tcPr>
          <w:p>
            <w:pPr>
              <w:spacing w:after="0" w:line="240"/>
            </w:pPr>
            <w:r>
              <w:rPr>
                <w:color w:val="1F2A37"/>
                <w:sz w:val="19"/>
                <w:szCs w:val="19"/>
              </w:rPr>
              <w:t xml:space="preserve">Dos generadores de ID independientes, riesgo de colisión</w:t>
            </w:r>
          </w:p>
        </w:tc>
        <w:tc>
          <w:tcPr>
            <w:tcW w:type="dxa" w:w="3160"/>
            <w:tcMar>
              <w:top w:type="dxa" w:w="80"/>
              <w:left w:type="dxa" w:w="100"/>
              <w:bottom w:type="dxa" w:w="80"/>
              <w:right w:type="dxa" w:w="100"/>
            </w:tcMar>
          </w:tcPr>
          <w:p>
            <w:pPr>
              <w:spacing w:after="0" w:line="240"/>
            </w:pPr>
            <w:r>
              <w:rPr>
                <w:color w:val="1F2A37"/>
                <w:sz w:val="19"/>
                <w:szCs w:val="19"/>
              </w:rPr>
              <w:t xml:space="preserve">IDGen eliminada; Storage.get_next_id() persiste global.last_id en el JSON</w:t>
            </w:r>
          </w:p>
        </w:tc>
      </w:tr>
      <w:tr>
        <w:tc>
          <w:tcPr>
            <w:tcW w:type="dxa" w:w="2800"/>
            <w:shd w:fill="F3F6F5" w:val="clear"/>
            <w:tcMar>
              <w:top w:type="dxa" w:w="80"/>
              <w:left w:type="dxa" w:w="100"/>
              <w:bottom w:type="dxa" w:w="80"/>
              <w:right w:type="dxa" w:w="100"/>
            </w:tcMar>
          </w:tcPr>
          <w:p>
            <w:pPr>
              <w:spacing w:after="0" w:line="240"/>
            </w:pPr>
            <w:r>
              <w:rPr>
                <w:color w:val="1F2A37"/>
                <w:sz w:val="19"/>
                <w:szCs w:val="19"/>
              </w:rPr>
              <w:t xml:space="preserve">class_Logs.py duplicaba el 100% de Storage</w:t>
            </w:r>
          </w:p>
        </w:tc>
        <w:tc>
          <w:tcPr>
            <w:tcW w:type="dxa" w:w="3400"/>
            <w:shd w:fill="F3F6F5" w:val="clear"/>
            <w:tcMar>
              <w:top w:type="dxa" w:w="80"/>
              <w:left w:type="dxa" w:w="100"/>
              <w:bottom w:type="dxa" w:w="80"/>
              <w:right w:type="dxa" w:w="100"/>
            </w:tcMar>
          </w:tcPr>
          <w:p>
            <w:pPr>
              <w:spacing w:after="0" w:line="240"/>
            </w:pPr>
            <w:r>
              <w:rPr>
                <w:color w:val="1F2A37"/>
                <w:sz w:val="19"/>
                <w:szCs w:val="19"/>
              </w:rPr>
              <w:t xml:space="preserve">Misma lista de operaciones mantenida en dos sitios (memoria y disco)</w:t>
            </w:r>
          </w:p>
        </w:tc>
        <w:tc>
          <w:tcPr>
            <w:tcW w:type="dxa" w:w="3160"/>
            <w:shd w:fill="F3F6F5" w:val="clear"/>
            <w:tcMar>
              <w:top w:type="dxa" w:w="80"/>
              <w:left w:type="dxa" w:w="100"/>
              <w:bottom w:type="dxa" w:w="80"/>
              <w:right w:type="dxa" w:w="100"/>
            </w:tcMar>
          </w:tcPr>
          <w:p>
            <w:pPr>
              <w:spacing w:after="0" w:line="240"/>
            </w:pPr>
            <w:r>
              <w:rPr>
                <w:color w:val="1F2A37"/>
                <w:sz w:val="19"/>
                <w:szCs w:val="19"/>
              </w:rPr>
              <w:t xml:space="preserve">Storage absorbió add/remove/filter/view; Logs queda redundante</w:t>
            </w:r>
          </w:p>
        </w:tc>
      </w:tr>
    </w:tbl>
    <w:p>
      <w:pPr>
        <w:spacing w:before="220"/>
      </w:pPr>
    </w:p>
    <w:p>
      <w:pPr>
        <w:pStyle w:val="Heading2"/>
        <w:spacing w:after="120" w:before="280"/>
      </w:pPr>
      <w:r>
        <w:rPr>
          <w:b/>
          <w:bCs/>
          <w:color w:val="2F5D62"/>
          <w:sz w:val="24"/>
          <w:szCs w:val="24"/>
        </w:rPr>
        <w:t xml:space="preserve">2.2 Cálculo de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2F5D62" w:val="clear"/>
            <w:tcMar>
              <w:top w:type="dxa" w:w="80"/>
              <w:left w:type="dxa" w:w="100"/>
              <w:bottom w:type="dxa" w:w="80"/>
              <w:right w:type="dxa" w:w="100"/>
            </w:tcMar>
          </w:tcPr>
          <w:p>
            <w:r>
              <w:rPr>
                <w:b/>
                <w:bCs/>
                <w:color w:val="FFFFFF"/>
                <w:sz w:val="19"/>
                <w:szCs w:val="19"/>
              </w:rPr>
              <w:t xml:space="preserve">Error</w:t>
            </w:r>
          </w:p>
        </w:tc>
        <w:tc>
          <w:tcPr>
            <w:tcW w:type="dxa" w:w="3400"/>
            <w:shd w:fill="2F5D62" w:val="clear"/>
            <w:tcMar>
              <w:top w:type="dxa" w:w="80"/>
              <w:left w:type="dxa" w:w="100"/>
              <w:bottom w:type="dxa" w:w="80"/>
              <w:right w:type="dxa" w:w="100"/>
            </w:tcMar>
          </w:tcPr>
          <w:p>
            <w:r>
              <w:rPr>
                <w:b/>
                <w:bCs/>
                <w:color w:val="FFFFFF"/>
                <w:sz w:val="19"/>
                <w:szCs w:val="19"/>
              </w:rPr>
              <w:t xml:space="preserve">Causa</w:t>
            </w:r>
          </w:p>
        </w:tc>
        <w:tc>
          <w:tcPr>
            <w:tcW w:type="dxa" w:w="3160"/>
            <w:shd w:fill="2F5D62" w:val="clear"/>
            <w:tcMar>
              <w:top w:type="dxa" w:w="80"/>
              <w:left w:type="dxa" w:w="100"/>
              <w:bottom w:type="dxa" w:w="80"/>
              <w:right w:type="dxa" w:w="100"/>
            </w:tcMar>
          </w:tcPr>
          <w:p>
            <w:r>
              <w:rPr>
                <w:b/>
                <w:bCs/>
                <w:color w:val="FFFFFF"/>
                <w:sz w:val="19"/>
                <w:szCs w:val="19"/>
              </w:rPr>
              <w:t xml:space="preserve">Corrección</w:t>
            </w:r>
          </w:p>
        </w:tc>
      </w:tr>
      <w:tr>
        <w:tc>
          <w:tcPr>
            <w:tcW w:type="dxa" w:w="2800"/>
            <w:tcMar>
              <w:top w:type="dxa" w:w="80"/>
              <w:left w:type="dxa" w:w="100"/>
              <w:bottom w:type="dxa" w:w="80"/>
              <w:right w:type="dxa" w:w="100"/>
            </w:tcMar>
          </w:tcPr>
          <w:p>
            <w:pPr>
              <w:spacing w:after="0" w:line="240"/>
            </w:pPr>
            <w:r>
              <w:rPr>
                <w:color w:val="1F2A37"/>
                <w:sz w:val="19"/>
                <w:szCs w:val="19"/>
              </w:rPr>
              <w:t xml:space="preserve">Balance sumaba todos los importes en positivo</w:t>
            </w:r>
          </w:p>
        </w:tc>
        <w:tc>
          <w:tcPr>
            <w:tcW w:type="dxa" w:w="3400"/>
            <w:tcMar>
              <w:top w:type="dxa" w:w="80"/>
              <w:left w:type="dxa" w:w="100"/>
              <w:bottom w:type="dxa" w:w="80"/>
              <w:right w:type="dxa" w:w="100"/>
            </w:tcMar>
          </w:tcPr>
          <w:p>
            <w:pPr>
              <w:spacing w:after="0" w:line="240"/>
            </w:pPr>
            <w:r>
              <w:rPr>
                <w:color w:val="1F2A37"/>
                <w:sz w:val="19"/>
                <w:szCs w:val="19"/>
              </w:rPr>
              <w:t xml:space="preserve">Operation.to_dict() guarda Value (siempre positivo), no signed_value; el cálculo no aplicaba el signo de IsIncome</w:t>
            </w:r>
          </w:p>
        </w:tc>
        <w:tc>
          <w:tcPr>
            <w:tcW w:type="dxa" w:w="3160"/>
            <w:tcMar>
              <w:top w:type="dxa" w:w="80"/>
              <w:left w:type="dxa" w:w="100"/>
              <w:bottom w:type="dxa" w:w="80"/>
              <w:right w:type="dxa" w:w="100"/>
            </w:tcMar>
          </w:tcPr>
          <w:p>
            <w:pPr>
              <w:spacing w:after="0" w:line="240"/>
            </w:pPr>
            <w:r>
              <w:rPr>
                <w:color w:val="1F2A37"/>
                <w:sz w:val="19"/>
                <w:szCs w:val="19"/>
              </w:rPr>
              <w:t xml:space="preserve">Se aplica signo explícito: +Importe si es ingreso, −Importe si es gasto, antes de sumar</w:t>
            </w:r>
          </w:p>
        </w:tc>
      </w:tr>
      <w:tr>
        <w:tc>
          <w:tcPr>
            <w:tcW w:type="dxa" w:w="2800"/>
            <w:shd w:fill="F3F6F5" w:val="clear"/>
            <w:tcMar>
              <w:top w:type="dxa" w:w="80"/>
              <w:left w:type="dxa" w:w="100"/>
              <w:bottom w:type="dxa" w:w="80"/>
              <w:right w:type="dxa" w:w="100"/>
            </w:tcMar>
          </w:tcPr>
          <w:p>
            <w:pPr>
              <w:spacing w:after="0" w:line="240"/>
            </w:pPr>
            <w:r>
              <w:rPr>
                <w:color w:val="1F2A37"/>
                <w:sz w:val="19"/>
                <w:szCs w:val="19"/>
              </w:rPr>
              <w:t xml:space="preserve">La fecha por defecto de find_true_balance() quedaba congelada</w:t>
            </w:r>
          </w:p>
        </w:tc>
        <w:tc>
          <w:tcPr>
            <w:tcW w:type="dxa" w:w="3400"/>
            <w:shd w:fill="F3F6F5" w:val="clear"/>
            <w:tcMar>
              <w:top w:type="dxa" w:w="80"/>
              <w:left w:type="dxa" w:w="100"/>
              <w:bottom w:type="dxa" w:w="80"/>
              <w:right w:type="dxa" w:w="100"/>
            </w:tcMar>
          </w:tcPr>
          <w:p>
            <w:pPr>
              <w:spacing w:after="0" w:line="240"/>
            </w:pPr>
            <w:r>
              <w:rPr>
                <w:color w:val="1F2A37"/>
                <w:sz w:val="19"/>
                <w:szCs w:val="19"/>
              </w:rPr>
              <w:t xml:space="preserve">date = datetime.date.today() como valor por defecto en la firma se evalúa una sola vez, al definir la función, no en cada llamada</w:t>
            </w:r>
          </w:p>
        </w:tc>
        <w:tc>
          <w:tcPr>
            <w:tcW w:type="dxa" w:w="3160"/>
            <w:shd w:fill="F3F6F5" w:val="clear"/>
            <w:tcMar>
              <w:top w:type="dxa" w:w="80"/>
              <w:left w:type="dxa" w:w="100"/>
              <w:bottom w:type="dxa" w:w="80"/>
              <w:right w:type="dxa" w:w="100"/>
            </w:tcMar>
          </w:tcPr>
          <w:p>
            <w:pPr>
              <w:spacing w:after="0" w:line="240"/>
            </w:pPr>
            <w:r>
              <w:rPr>
                <w:color w:val="1F2A37"/>
                <w:sz w:val="19"/>
                <w:szCs w:val="19"/>
              </w:rPr>
              <w:t xml:space="preserve">Cambiado a date=None con asignación dentro del cuerpo de la función</w:t>
            </w:r>
          </w:p>
        </w:tc>
      </w:tr>
      <w:tr>
        <w:tc>
          <w:tcPr>
            <w:tcW w:type="dxa" w:w="2800"/>
            <w:tcMar>
              <w:top w:type="dxa" w:w="80"/>
              <w:left w:type="dxa" w:w="100"/>
              <w:bottom w:type="dxa" w:w="80"/>
              <w:right w:type="dxa" w:w="100"/>
            </w:tcMar>
          </w:tcPr>
          <w:p>
            <w:pPr>
              <w:spacing w:after="0" w:line="240"/>
            </w:pPr>
            <w:r>
              <w:rPr>
                <w:color w:val="1F2A37"/>
                <w:sz w:val="19"/>
                <w:szCs w:val="19"/>
              </w:rPr>
              <w:t xml:space="preserve">ID recursivo podía romper el setter de Operation</w:t>
            </w:r>
          </w:p>
        </w:tc>
        <w:tc>
          <w:tcPr>
            <w:tcW w:type="dxa" w:w="3400"/>
            <w:tcMar>
              <w:top w:type="dxa" w:w="80"/>
              <w:left w:type="dxa" w:w="100"/>
              <w:bottom w:type="dxa" w:w="80"/>
              <w:right w:type="dxa" w:w="100"/>
            </w:tcMar>
          </w:tcPr>
          <w:p>
            <w:pPr>
              <w:spacing w:after="0" w:line="240"/>
            </w:pPr>
            <w:r>
              <w:rPr>
                <w:color w:val="1F2A37"/>
                <w:sz w:val="19"/>
                <w:szCs w:val="19"/>
              </w:rPr>
              <w:t xml:space="preserve">temp_log.iloc[0]["ID"] devuelve numpy.int64, y el setter exige isinstance(value, int)</w:t>
            </w:r>
          </w:p>
        </w:tc>
        <w:tc>
          <w:tcPr>
            <w:tcW w:type="dxa" w:w="3160"/>
            <w:tcMar>
              <w:top w:type="dxa" w:w="80"/>
              <w:left w:type="dxa" w:w="100"/>
              <w:bottom w:type="dxa" w:w="80"/>
              <w:right w:type="dxa" w:w="100"/>
            </w:tcMar>
          </w:tcPr>
          <w:p>
            <w:pPr>
              <w:spacing w:after="0" w:line="240"/>
            </w:pPr>
            <w:r>
              <w:rPr>
                <w:color w:val="1F2A37"/>
                <w:sz w:val="19"/>
                <w:szCs w:val="19"/>
              </w:rPr>
              <w:t xml:space="preserve">Conversión explícita a int(...) antes de usarlo como ID</w:t>
            </w:r>
          </w:p>
        </w:tc>
      </w:tr>
    </w:tbl>
    <w:p>
      <w:pPr>
        <w:spacing w:before="220"/>
      </w:pPr>
    </w:p>
    <w:p>
      <w:pPr>
        <w:pStyle w:val="Heading2"/>
        <w:spacing w:after="120" w:before="280"/>
      </w:pPr>
      <w:r>
        <w:rPr>
          <w:b/>
          <w:bCs/>
          <w:color w:val="2F5D62"/>
          <w:sz w:val="24"/>
          <w:szCs w:val="24"/>
        </w:rPr>
        <w:t xml:space="preserve">2.3 Persistencia y formato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2F5D62" w:val="clear"/>
            <w:tcMar>
              <w:top w:type="dxa" w:w="80"/>
              <w:left w:type="dxa" w:w="100"/>
              <w:bottom w:type="dxa" w:w="80"/>
              <w:right w:type="dxa" w:w="100"/>
            </w:tcMar>
          </w:tcPr>
          <w:p>
            <w:r>
              <w:rPr>
                <w:b/>
                <w:bCs/>
                <w:color w:val="FFFFFF"/>
                <w:sz w:val="19"/>
                <w:szCs w:val="19"/>
              </w:rPr>
              <w:t xml:space="preserve">Error</w:t>
            </w:r>
          </w:p>
        </w:tc>
        <w:tc>
          <w:tcPr>
            <w:tcW w:type="dxa" w:w="3400"/>
            <w:shd w:fill="2F5D62" w:val="clear"/>
            <w:tcMar>
              <w:top w:type="dxa" w:w="80"/>
              <w:left w:type="dxa" w:w="100"/>
              <w:bottom w:type="dxa" w:w="80"/>
              <w:right w:type="dxa" w:w="100"/>
            </w:tcMar>
          </w:tcPr>
          <w:p>
            <w:r>
              <w:rPr>
                <w:b/>
                <w:bCs/>
                <w:color w:val="FFFFFF"/>
                <w:sz w:val="19"/>
                <w:szCs w:val="19"/>
              </w:rPr>
              <w:t xml:space="preserve">Causa</w:t>
            </w:r>
          </w:p>
        </w:tc>
        <w:tc>
          <w:tcPr>
            <w:tcW w:type="dxa" w:w="3160"/>
            <w:shd w:fill="2F5D62" w:val="clear"/>
            <w:tcMar>
              <w:top w:type="dxa" w:w="80"/>
              <w:left w:type="dxa" w:w="100"/>
              <w:bottom w:type="dxa" w:w="80"/>
              <w:right w:type="dxa" w:w="100"/>
            </w:tcMar>
          </w:tcPr>
          <w:p>
            <w:r>
              <w:rPr>
                <w:b/>
                <w:bCs/>
                <w:color w:val="FFFFFF"/>
                <w:sz w:val="19"/>
                <w:szCs w:val="19"/>
              </w:rPr>
              <w:t xml:space="preserve">Corrección</w:t>
            </w:r>
          </w:p>
        </w:tc>
      </w:tr>
      <w:tr>
        <w:tc>
          <w:tcPr>
            <w:tcW w:type="dxa" w:w="2800"/>
            <w:tcMar>
              <w:top w:type="dxa" w:w="80"/>
              <w:left w:type="dxa" w:w="100"/>
              <w:bottom w:type="dxa" w:w="80"/>
              <w:right w:type="dxa" w:w="100"/>
            </w:tcMar>
          </w:tcPr>
          <w:p>
            <w:pPr>
              <w:spacing w:after="0" w:line="240"/>
            </w:pPr>
            <w:r>
              <w:rPr>
                <w:color w:val="1F2A37"/>
                <w:sz w:val="19"/>
                <w:szCs w:val="19"/>
              </w:rPr>
              <w:t xml:space="preserve">load() podía fallar según la codificación del sistema</w:t>
            </w:r>
          </w:p>
        </w:tc>
        <w:tc>
          <w:tcPr>
            <w:tcW w:type="dxa" w:w="3400"/>
            <w:tcMar>
              <w:top w:type="dxa" w:w="80"/>
              <w:left w:type="dxa" w:w="100"/>
              <w:bottom w:type="dxa" w:w="80"/>
              <w:right w:type="dxa" w:w="100"/>
            </w:tcMar>
          </w:tcPr>
          <w:p>
            <w:pPr>
              <w:spacing w:after="0" w:line="240"/>
            </w:pPr>
            <w:r>
              <w:rPr>
                <w:color w:val="1F2A37"/>
                <w:sz w:val="19"/>
                <w:szCs w:val="19"/>
              </w:rPr>
              <w:t xml:space="preserve">encoding="UTF-8" (no es un valor de codificación estándar reconocido de forma consistente)</w:t>
            </w:r>
          </w:p>
        </w:tc>
        <w:tc>
          <w:tcPr>
            <w:tcW w:type="dxa" w:w="3160"/>
            <w:tcMar>
              <w:top w:type="dxa" w:w="80"/>
              <w:left w:type="dxa" w:w="100"/>
              <w:bottom w:type="dxa" w:w="80"/>
              <w:right w:type="dxa" w:w="100"/>
            </w:tcMar>
          </w:tcPr>
          <w:p>
            <w:pPr>
              <w:spacing w:after="0" w:line="240"/>
            </w:pPr>
            <w:r>
              <w:rPr>
                <w:color w:val="1F2A37"/>
                <w:sz w:val="19"/>
                <w:szCs w:val="19"/>
              </w:rPr>
              <w:t xml:space="preserve">Unificado a encoding="utf-8" en load() y save()</w:t>
            </w:r>
          </w:p>
        </w:tc>
      </w:tr>
      <w:tr>
        <w:tc>
          <w:tcPr>
            <w:tcW w:type="dxa" w:w="2800"/>
            <w:shd w:fill="F3F6F5" w:val="clear"/>
            <w:tcMar>
              <w:top w:type="dxa" w:w="80"/>
              <w:left w:type="dxa" w:w="100"/>
              <w:bottom w:type="dxa" w:w="80"/>
              <w:right w:type="dxa" w:w="100"/>
            </w:tcMar>
          </w:tcPr>
          <w:p>
            <w:pPr>
              <w:spacing w:after="0" w:line="240"/>
            </w:pPr>
            <w:r>
              <w:rPr>
                <w:color w:val="1F2A37"/>
                <w:sz w:val="19"/>
                <w:szCs w:val="19"/>
              </w:rPr>
              <w:t xml:space="preserve">data.json real del proyecto quedaba incompatible con la nueva estructura</w:t>
            </w:r>
          </w:p>
        </w:tc>
        <w:tc>
          <w:tcPr>
            <w:tcW w:type="dxa" w:w="3400"/>
            <w:shd w:fill="F3F6F5" w:val="clear"/>
            <w:tcMar>
              <w:top w:type="dxa" w:w="80"/>
              <w:left w:type="dxa" w:w="100"/>
              <w:bottom w:type="dxa" w:w="80"/>
              <w:right w:type="dxa" w:w="100"/>
            </w:tcMar>
          </w:tcPr>
          <w:p>
            <w:pPr>
              <w:spacing w:after="0" w:line="240"/>
            </w:pPr>
            <w:r>
              <w:rPr>
                <w:color w:val="1F2A37"/>
                <w:sz w:val="19"/>
                <w:szCs w:val="19"/>
              </w:rPr>
              <w:t xml:space="preserve">Formato antiguo era una lista plana de operaciones; el diseño acordado usa {global, operations, users}</w:t>
            </w:r>
          </w:p>
        </w:tc>
        <w:tc>
          <w:tcPr>
            <w:tcW w:type="dxa" w:w="3160"/>
            <w:shd w:fill="F3F6F5" w:val="clear"/>
            <w:tcMar>
              <w:top w:type="dxa" w:w="80"/>
              <w:left w:type="dxa" w:w="100"/>
              <w:bottom w:type="dxa" w:w="80"/>
              <w:right w:type="dxa" w:w="100"/>
            </w:tcMar>
          </w:tcPr>
          <w:p>
            <w:pPr>
              <w:spacing w:after="0" w:line="240"/>
            </w:pPr>
            <w:r>
              <w:rPr>
                <w:color w:val="1F2A37"/>
                <w:sz w:val="19"/>
                <w:szCs w:val="19"/>
              </w:rPr>
              <w:t xml:space="preserve">load() migra automáticamente el formato antiguo, calculando last_id a partir del ID máximo existente</w:t>
            </w:r>
          </w:p>
        </w:tc>
      </w:tr>
      <w:tr>
        <w:tc>
          <w:tcPr>
            <w:tcW w:type="dxa" w:w="2800"/>
            <w:tcMar>
              <w:top w:type="dxa" w:w="80"/>
              <w:left w:type="dxa" w:w="100"/>
              <w:bottom w:type="dxa" w:w="80"/>
              <w:right w:type="dxa" w:w="100"/>
            </w:tcMar>
          </w:tcPr>
          <w:p>
            <w:pPr>
              <w:spacing w:after="0" w:line="240"/>
            </w:pPr>
            <w:r>
              <w:rPr>
                <w:color w:val="1F2A37"/>
                <w:sz w:val="19"/>
                <w:szCs w:val="19"/>
              </w:rPr>
              <w:t xml:space="preserve">Storage.__exit__ no era un context manager válido</w:t>
            </w:r>
          </w:p>
        </w:tc>
        <w:tc>
          <w:tcPr>
            <w:tcW w:type="dxa" w:w="3400"/>
            <w:tcMar>
              <w:top w:type="dxa" w:w="80"/>
              <w:left w:type="dxa" w:w="100"/>
              <w:bottom w:type="dxa" w:w="80"/>
              <w:right w:type="dxa" w:w="100"/>
            </w:tcMar>
          </w:tcPr>
          <w:p>
            <w:pPr>
              <w:spacing w:after="0" w:line="240"/>
            </w:pPr>
            <w:r>
              <w:rPr>
                <w:color w:val="1F2A37"/>
                <w:sz w:val="19"/>
                <w:szCs w:val="19"/>
              </w:rPr>
              <w:t xml:space="preserve">Faltaban los parámetros exc_type, exc_val, exc_tb requeridos por el protocolo with</w:t>
            </w:r>
          </w:p>
        </w:tc>
        <w:tc>
          <w:tcPr>
            <w:tcW w:type="dxa" w:w="3160"/>
            <w:tcMar>
              <w:top w:type="dxa" w:w="80"/>
              <w:left w:type="dxa" w:w="100"/>
              <w:bottom w:type="dxa" w:w="80"/>
              <w:right w:type="dxa" w:w="100"/>
            </w:tcMar>
          </w:tcPr>
          <w:p>
            <w:pPr>
              <w:spacing w:after="0" w:line="240"/>
            </w:pPr>
            <w:r>
              <w:rPr>
                <w:color w:val="1F2A37"/>
                <w:sz w:val="19"/>
                <w:szCs w:val="19"/>
              </w:rPr>
              <w:t xml:space="preserve">Firma corregida a __exit__(self, exc_type, exc_val, exc_tb)</w:t>
            </w:r>
          </w:p>
        </w:tc>
      </w:tr>
    </w:tbl>
    <w:p>
      <w:pPr>
        <w:pStyle w:val="Heading1"/>
        <w:pBdr>
          <w:bottom w:val="single" w:color="2F5D62" w:sz="6" w:space="4"/>
        </w:pBdr>
        <w:spacing w:after="160" w:before="360"/>
      </w:pPr>
      <w:r>
        <w:rPr>
          <w:b/>
          <w:bCs/>
          <w:color w:val="1F2A37"/>
          <w:sz w:val="30"/>
          <w:szCs w:val="30"/>
        </w:rPr>
        <w:t xml:space="preserve">3. Problemas potenciales (no bloquean hoy, vigilar)</w:t>
      </w:r>
    </w:p>
    <w:p>
      <w:pPr>
        <w:spacing w:after="120" w:line="276"/>
      </w:pPr>
      <w:r>
        <w:rPr>
          <w:color w:val="1F2A37"/>
          <w:sz w:val="21"/>
          <w:szCs w:val="21"/>
        </w:rPr>
        <w:t xml:space="preserve">Estos puntos no impiden que el sistema funcione en su estado actual, pero pueden causar fallos silenciosos o errores difíciles de rastrear a medida que el proyecto crezca.</w:t>
      </w:r>
    </w:p>
    <w:p>
      <w:pPr>
        <w:pStyle w:val="Heading2"/>
        <w:spacing w:after="120" w:before="280"/>
      </w:pPr>
      <w:r>
        <w:rPr>
          <w:b/>
          <w:bCs/>
          <w:color w:val="2F5D62"/>
          <w:sz w:val="24"/>
          <w:szCs w:val="24"/>
        </w:rPr>
        <w:t xml:space="preserve">3.1 Fechas como texto tras recargar</w:t>
      </w:r>
    </w:p>
    <w:p>
      <w:pPr>
        <w:spacing w:after="120" w:line="276"/>
      </w:pPr>
      <w:r>
        <w:rPr>
          <w:color w:val="1F2A37"/>
          <w:sz w:val="21"/>
          <w:szCs w:val="21"/>
        </w:rPr>
        <w:t xml:space="preserve">Una vez guardadas y recargadas desde el JSON, Fecha_Creacion y Fecha_Ejecucion quedan como strings, no como objetos datetime.date. El cálculo de balance y los filtros funcionan bien porque pandas parsea fechas automáticamente al construir el DataFrame, pero cualquier función futura que reconstruya un objeto Operation a partir de datos ya guardados (por ejemplo, una función de edición) recibirá strings donde el constructor espera date, y la validación EffectiveDate &lt; CreationDate fallará o se comportará de forma inesperada.</w:t>
      </w:r>
    </w:p>
    <w:p>
      <w:pPr>
        <w:pStyle w:val="Heading2"/>
        <w:spacing w:after="120" w:before="280"/>
      </w:pPr>
      <w:r>
        <w:rPr>
          <w:b/>
          <w:bCs/>
          <w:color w:val="2F5D62"/>
          <w:sz w:val="24"/>
          <w:szCs w:val="24"/>
        </w:rPr>
        <w:t xml:space="preserve">3.2 Agrupación de operaciones recursivas por Concepto + Importe</w:t>
      </w:r>
    </w:p>
    <w:p>
      <w:pPr>
        <w:spacing w:after="120" w:line="276"/>
      </w:pPr>
      <w:r>
        <w:rPr>
          <w:color w:val="1F2A37"/>
          <w:sz w:val="21"/>
          <w:szCs w:val="21"/>
        </w:rPr>
        <w:t xml:space="preserve">create_id() identifica si una operación recursiva pertenece a una familia ya existente comparando Concepto e Importe exactos. Dos operaciones distintas con el mismo concepto y el mismo importe (por ejemplo, dos suscripciones distintas de 9,99€) se fusionarán bajo el mismo ID por coincidencia. El propio código ya señala este punto como pendiente de mejora.</w:t>
      </w:r>
    </w:p>
    <w:p>
      <w:pPr>
        <w:pStyle w:val="Heading2"/>
        <w:spacing w:after="120" w:before="280"/>
      </w:pPr>
      <w:r>
        <w:rPr>
          <w:b/>
          <w:bCs/>
          <w:color w:val="2F5D62"/>
          <w:sz w:val="24"/>
          <w:szCs w:val="24"/>
        </w:rPr>
        <w:t xml:space="preserve">3.3 Ausencia de manejo de errores en entradas de archivo</w:t>
      </w:r>
    </w:p>
    <w:p>
      <w:pPr>
        <w:spacing w:after="120" w:line="276"/>
      </w:pPr>
      <w:r>
        <w:rPr>
          <w:color w:val="1F2A37"/>
          <w:sz w:val="21"/>
          <w:szCs w:val="21"/>
        </w:rPr>
        <w:t xml:space="preserve">load() no contempla un JSON corrupto o con estructura inesperada (por ejemplo, si falta la clave operations tras una edición manual del archivo). Esto es coherente con la filosofía de diseño del proyecto ("sin try/except por robustez innecesaria"), pero conviene tenerlo presente: un archivo dañado a mano dejará el programa en un estado inconsistente sin aviso claro.</w:t>
      </w:r>
    </w:p>
    <w:p>
      <w:pPr>
        <w:pStyle w:val="Heading2"/>
        <w:spacing w:after="120" w:before="280"/>
      </w:pPr>
      <w:r>
        <w:rPr>
          <w:b/>
          <w:bCs/>
          <w:color w:val="2F5D62"/>
          <w:sz w:val="24"/>
          <w:szCs w:val="24"/>
        </w:rPr>
        <w:t xml:space="preserve">3.4 Límite de 60 iteraciones en operaciones recursivas indefinidas</w:t>
      </w:r>
    </w:p>
    <w:p>
      <w:pPr>
        <w:spacing w:after="120" w:line="276"/>
      </w:pPr>
      <w:r>
        <w:rPr>
          <w:color w:val="1F2A37"/>
          <w:sz w:val="21"/>
          <w:szCs w:val="21"/>
        </w:rPr>
        <w:t xml:space="preserve">add_recursive_op() limita a 60 las repeticiones cuando no se especifica fecha de fin. Es una salvaguarda razonable, pero no hay ningún aviso in situ de que existe ese tope salvo el mensaje posterior; un usuario que espere una recurrencia indefinida real (ej. un alquiler sin fecha de fin conocida) puede sorprenderse cuando las proyecciones dejen de generarse pasado ese punto.</w:t>
      </w:r>
    </w:p>
    <w:p>
      <w:pPr>
        <w:pStyle w:val="Heading2"/>
        <w:spacing w:after="120" w:before="280"/>
      </w:pPr>
      <w:r>
        <w:rPr>
          <w:b/>
          <w:bCs/>
          <w:color w:val="2F5D62"/>
          <w:sz w:val="24"/>
          <w:szCs w:val="24"/>
        </w:rPr>
        <w:t xml:space="preserve">3.5 Filtrado por igualdad exacta</w:t>
      </w:r>
    </w:p>
    <w:p>
      <w:pPr>
        <w:spacing w:after="120" w:line="276"/>
      </w:pPr>
      <w:r>
        <w:rPr>
          <w:color w:val="1F2A37"/>
          <w:sz w:val="21"/>
          <w:szCs w:val="21"/>
        </w:rPr>
        <w:t xml:space="preserve">Storage.filter() compara con == estricto. Buscar "sueldo" no encontrará "Sueldo", y buscar un importe con más decimales de precisión que el guardado no coincidirá. Es funcional para el volumen y uso actual, pero limita la usabilidad del buscador conforme crezca el historial.</w:t>
      </w:r>
    </w:p>
    <w:p>
      <w:pPr>
        <w:pStyle w:val="Heading2"/>
        <w:spacing w:after="120" w:before="280"/>
      </w:pPr>
      <w:r>
        <w:rPr>
          <w:b/>
          <w:bCs/>
          <w:color w:val="2F5D62"/>
          <w:sz w:val="24"/>
          <w:szCs w:val="24"/>
        </w:rPr>
        <w:t xml:space="preserve">3.6 Sin bloqueo de escritura concurrente</w:t>
      </w:r>
    </w:p>
    <w:p>
      <w:pPr>
        <w:spacing w:after="120" w:line="276"/>
      </w:pPr>
      <w:r>
        <w:rPr>
          <w:color w:val="1F2A37"/>
          <w:sz w:val="21"/>
          <w:szCs w:val="21"/>
        </w:rPr>
        <w:t xml:space="preserve">save() sobreescribe el archivo completo sin ningún tipo de bloqueo (file lock). No es un problema en el uso previsto (CLI de un único usuario, un solo proceso), pero si en el futuro se abre el mismo data.json desde dos procesos a la vez, uno de los guardados se perderá sin ningún aviso.</w:t>
      </w:r>
    </w:p>
    <w:p>
      <w:pPr>
        <w:pStyle w:val="Heading1"/>
        <w:pBdr>
          <w:bottom w:val="single" w:color="2F5D62" w:sz="6" w:space="4"/>
        </w:pBdr>
        <w:spacing w:after="160" w:before="360"/>
      </w:pPr>
      <w:r>
        <w:rPr>
          <w:b/>
          <w:bCs/>
          <w:color w:val="1F2A37"/>
          <w:sz w:val="30"/>
          <w:szCs w:val="30"/>
        </w:rPr>
        <w:t xml:space="preserve">4. Mejoras futuras recomendadas</w:t>
      </w:r>
    </w:p>
    <w:p>
      <w:pPr>
        <w:pStyle w:val="Heading2"/>
        <w:spacing w:after="120" w:before="280"/>
      </w:pPr>
      <w:r>
        <w:rPr>
          <w:b/>
          <w:bCs/>
          <w:color w:val="2F5D62"/>
          <w:sz w:val="24"/>
          <w:szCs w:val="24"/>
        </w:rPr>
        <w:t xml:space="preserve">4.1 Corto plazo</w:t>
      </w:r>
    </w:p>
    <w:p>
      <w:pPr>
        <w:pStyle w:val="ListParagraph"/>
        <w:numPr>
          <w:ilvl w:val="0"/>
          <w:numId w:val="2"/>
        </w:numPr>
        <w:spacing w:after="60" w:line="264"/>
      </w:pPr>
      <w:r>
        <w:rPr>
          <w:color w:val="1F2A37"/>
          <w:sz w:val="21"/>
          <w:szCs w:val="21"/>
        </w:rPr>
        <w:t xml:space="preserve">Eliminar class_Logs.py del proyecto: su funcionalidad está 100% cubierta por Storage y mantenerlo solo genera confusión sobre cuál es la fuente de verdad.</w:t>
      </w:r>
    </w:p>
    <w:p>
      <w:pPr>
        <w:pStyle w:val="ListParagraph"/>
        <w:numPr>
          <w:ilvl w:val="0"/>
          <w:numId w:val="2"/>
        </w:numPr>
        <w:spacing w:after="60" w:line="264"/>
      </w:pPr>
      <w:r>
        <w:rPr>
          <w:color w:val="1F2A37"/>
          <w:sz w:val="21"/>
          <w:szCs w:val="21"/>
        </w:rPr>
        <w:t xml:space="preserve">Exportación a CSV, ya listada como tarea de corto plazo en el documento de estado.</w:t>
      </w:r>
    </w:p>
    <w:p>
      <w:pPr>
        <w:pStyle w:val="ListParagraph"/>
        <w:numPr>
          <w:ilvl w:val="0"/>
          <w:numId w:val="2"/>
        </w:numPr>
        <w:spacing w:after="60" w:line="264"/>
      </w:pPr>
      <w:r>
        <w:rPr>
          <w:color w:val="1F2A37"/>
          <w:sz w:val="21"/>
          <w:szCs w:val="21"/>
        </w:rPr>
        <w:t xml:space="preserve">Función de edición de operaciones existentes (no solo alta y borrado); requiere resolver primero el punto 3.1 de fechas como texto.</w:t>
      </w:r>
    </w:p>
    <w:p>
      <w:pPr>
        <w:pStyle w:val="ListParagraph"/>
        <w:numPr>
          <w:ilvl w:val="0"/>
          <w:numId w:val="2"/>
        </w:numPr>
        <w:spacing w:after="60" w:line="264"/>
      </w:pPr>
      <w:r>
        <w:rPr>
          <w:color w:val="1F2A37"/>
          <w:sz w:val="21"/>
          <w:szCs w:val="21"/>
        </w:rPr>
        <w:t xml:space="preserve">Mensajes de confirmación más visibles al superar el límite de 60 operaciones recursivas (punto 3.4), para que el usuario entienda por qué la proyección se corta.</w:t>
      </w:r>
    </w:p>
    <w:p>
      <w:pPr>
        <w:pStyle w:val="Heading2"/>
        <w:spacing w:after="120" w:before="280"/>
      </w:pPr>
      <w:r>
        <w:rPr>
          <w:b/>
          <w:bCs/>
          <w:color w:val="2F5D62"/>
          <w:sz w:val="24"/>
          <w:szCs w:val="24"/>
        </w:rPr>
        <w:t xml:space="preserve">4.2 Medio plazo</w:t>
      </w:r>
    </w:p>
    <w:p>
      <w:pPr>
        <w:pStyle w:val="ListParagraph"/>
        <w:numPr>
          <w:ilvl w:val="0"/>
          <w:numId w:val="2"/>
        </w:numPr>
        <w:spacing w:after="60" w:line="264"/>
      </w:pPr>
      <w:r>
        <w:rPr>
          <w:color w:val="1F2A37"/>
          <w:sz w:val="21"/>
          <w:szCs w:val="21"/>
        </w:rPr>
        <w:t xml:space="preserve">Balance desglosado por mes / semana / año, ya listado como tarea de medio plazo.</w:t>
      </w:r>
    </w:p>
    <w:p>
      <w:pPr>
        <w:pStyle w:val="ListParagraph"/>
        <w:numPr>
          <w:ilvl w:val="0"/>
          <w:numId w:val="2"/>
        </w:numPr>
        <w:spacing w:after="60" w:line="264"/>
      </w:pPr>
      <w:r>
        <w:rPr>
          <w:color w:val="1F2A37"/>
          <w:sz w:val="21"/>
          <w:szCs w:val="21"/>
        </w:rPr>
        <w:t xml:space="preserve">Gráficos y estadísticas con pandas/matplotlib sobre el historial de operaciones.</w:t>
      </w:r>
    </w:p>
    <w:p>
      <w:pPr>
        <w:pStyle w:val="ListParagraph"/>
        <w:numPr>
          <w:ilvl w:val="0"/>
          <w:numId w:val="2"/>
        </w:numPr>
        <w:spacing w:after="60" w:line="264"/>
      </w:pPr>
      <w:r>
        <w:rPr>
          <w:color w:val="1F2A37"/>
          <w:sz w:val="21"/>
          <w:szCs w:val="21"/>
        </w:rPr>
        <w:t xml:space="preserve">Categorías o etiquetas por operación, para permitir análisis por tipo de gasto más allá del concepto libre.</w:t>
      </w:r>
    </w:p>
    <w:p>
      <w:pPr>
        <w:pStyle w:val="ListParagraph"/>
        <w:numPr>
          <w:ilvl w:val="0"/>
          <w:numId w:val="2"/>
        </w:numPr>
        <w:spacing w:after="60" w:line="264"/>
      </w:pPr>
      <w:r>
        <w:rPr>
          <w:color w:val="1F2A37"/>
          <w:sz w:val="21"/>
          <w:szCs w:val="21"/>
        </w:rPr>
        <w:t xml:space="preserve">Sustituir la agrupación de recursivos por Concepto + Importe (punto 3.2) por un identificador de familia explícito, generado una vez por serie recursiva.</w:t>
      </w:r>
    </w:p>
    <w:p>
      <w:pPr>
        <w:pStyle w:val="ListParagraph"/>
        <w:numPr>
          <w:ilvl w:val="0"/>
          <w:numId w:val="2"/>
        </w:numPr>
        <w:spacing w:after="60" w:line="264"/>
      </w:pPr>
      <w:r>
        <w:rPr>
          <w:color w:val="1F2A37"/>
          <w:sz w:val="21"/>
          <w:szCs w:val="21"/>
        </w:rPr>
        <w:t xml:space="preserve">Búsqueda por coincidencia parcial e insensible a mayúsculas en filter(), en vez de igualdad exacta (punto 3.5).</w:t>
      </w:r>
    </w:p>
    <w:p>
      <w:pPr>
        <w:pStyle w:val="Heading2"/>
        <w:spacing w:after="120" w:before="280"/>
      </w:pPr>
      <w:r>
        <w:rPr>
          <w:b/>
          <w:bCs/>
          <w:color w:val="2F5D62"/>
          <w:sz w:val="24"/>
          <w:szCs w:val="24"/>
        </w:rPr>
        <w:t xml:space="preserve">4.3 Largo plazo</w:t>
      </w:r>
    </w:p>
    <w:p>
      <w:pPr>
        <w:pStyle w:val="ListParagraph"/>
        <w:numPr>
          <w:ilvl w:val="0"/>
          <w:numId w:val="2"/>
        </w:numPr>
        <w:spacing w:after="60" w:line="264"/>
      </w:pPr>
      <w:r>
        <w:rPr>
          <w:color w:val="1F2A37"/>
          <w:sz w:val="21"/>
          <w:szCs w:val="21"/>
        </w:rPr>
        <w:t xml:space="preserve">Sistema multiusuario con login, ya presente en la visión final del proyecto.</w:t>
      </w:r>
    </w:p>
    <w:p>
      <w:pPr>
        <w:pStyle w:val="ListParagraph"/>
        <w:numPr>
          <w:ilvl w:val="0"/>
          <w:numId w:val="2"/>
        </w:numPr>
        <w:spacing w:after="60" w:line="264"/>
      </w:pPr>
      <w:r>
        <w:rPr>
          <w:color w:val="1F2A37"/>
          <w:sz w:val="21"/>
          <w:szCs w:val="21"/>
        </w:rPr>
        <w:t xml:space="preserve">Relacionar usuarios con operaciones y aplicar el filtrado de balance por usuario.</w:t>
      </w:r>
    </w:p>
    <w:p>
      <w:pPr>
        <w:pStyle w:val="ListParagraph"/>
        <w:numPr>
          <w:ilvl w:val="0"/>
          <w:numId w:val="2"/>
        </w:numPr>
        <w:spacing w:after="60" w:line="264"/>
      </w:pPr>
      <w:r>
        <w:rPr>
          <w:color w:val="1F2A37"/>
          <w:sz w:val="21"/>
          <w:szCs w:val="21"/>
        </w:rPr>
        <w:t xml:space="preserve">Evaluar mantener self.data["operations"] directamente como DataFrame en memoria si el volumen se acerca a las 30.000-50.000 operaciones mencionadas en las notas de rendimiento del proyecto, para evitar reconstruir el DataFrame en cada llamada a filter() o view_logs().</w:t>
      </w:r>
    </w:p>
    <w:p>
      <w:pPr>
        <w:pStyle w:val="ListParagraph"/>
        <w:numPr>
          <w:ilvl w:val="0"/>
          <w:numId w:val="2"/>
        </w:numPr>
        <w:spacing w:after="60" w:line="264"/>
      </w:pPr>
      <w:r>
        <w:rPr>
          <w:color w:val="1F2A37"/>
          <w:sz w:val="21"/>
          <w:szCs w:val="21"/>
        </w:rPr>
        <w:t xml:space="preserve">Indexar por ID y Fecha_Creacion si las búsquedas se vuelven un cuello de botella perceptible.</w:t>
      </w:r>
    </w:p>
    <w:p>
      <w:pPr>
        <w:pStyle w:val="ListParagraph"/>
        <w:numPr>
          <w:ilvl w:val="0"/>
          <w:numId w:val="2"/>
        </w:numPr>
        <w:spacing w:after="60" w:line="264"/>
      </w:pPr>
      <w:r>
        <w:rPr>
          <w:color w:val="1F2A37"/>
          <w:sz w:val="21"/>
          <w:szCs w:val="21"/>
        </w:rPr>
        <w:t xml:space="preserve">Interfaz gráfica o dashboard, como cierre de la visión final del proyecto.</w:t>
      </w:r>
    </w:p>
    <w:p>
      <w:pPr>
        <w:pStyle w:val="Heading1"/>
        <w:pBdr>
          <w:bottom w:val="single" w:color="2F5D62" w:sz="6" w:space="4"/>
        </w:pBdr>
        <w:spacing w:after="160" w:before="360"/>
      </w:pPr>
      <w:r>
        <w:rPr>
          <w:b/>
          <w:bCs/>
          <w:color w:val="1F2A37"/>
          <w:sz w:val="30"/>
          <w:szCs w:val="30"/>
        </w:rPr>
        <w:t xml:space="preserve">5. Seguimiento frente al documento de estado original</w:t>
      </w:r>
    </w:p>
    <w:p>
      <w:pPr>
        <w:spacing w:after="120" w:line="276"/>
      </w:pPr>
      <w:r>
        <w:rPr>
          <w:color w:val="1F2A37"/>
          <w:sz w:val="21"/>
          <w:szCs w:val="21"/>
        </w:rPr>
        <w:t xml:space="preserve">Las tareas marcadas como "Inmediato" en el Resumen de Estado del proyecto quedan así tras esta sesión:</w:t>
      </w:r>
    </w:p>
    <w:p>
      <w:pPr>
        <w:pStyle w:val="ListParagraph"/>
        <w:numPr>
          <w:ilvl w:val="0"/>
          <w:numId w:val="2"/>
        </w:numPr>
        <w:spacing w:after="60" w:line="264"/>
      </w:pPr>
      <w:r>
        <w:rPr>
          <w:color w:val="2E7D32"/>
          <w:sz w:val="21"/>
          <w:szCs w:val="21"/>
        </w:rPr>
        <w:t xml:space="preserve">Fusión de Logs dentro de Storage — completada.</w:t>
      </w:r>
    </w:p>
    <w:p>
      <w:pPr>
        <w:pStyle w:val="ListParagraph"/>
        <w:numPr>
          <w:ilvl w:val="0"/>
          <w:numId w:val="2"/>
        </w:numPr>
        <w:spacing w:after="60" w:line="264"/>
      </w:pPr>
      <w:r>
        <w:rPr>
          <w:color w:val="2E7D32"/>
          <w:sz w:val="21"/>
          <w:szCs w:val="21"/>
        </w:rPr>
        <w:t xml:space="preserve">Reintegración de Gestor sin Logs ni IDGen — completada.</w:t>
      </w:r>
    </w:p>
    <w:p>
      <w:pPr>
        <w:pStyle w:val="ListParagraph"/>
        <w:numPr>
          <w:ilvl w:val="0"/>
          <w:numId w:val="2"/>
        </w:numPr>
        <w:spacing w:after="60" w:line="264"/>
      </w:pPr>
      <w:r>
        <w:rPr>
          <w:color w:val="2E7D32"/>
          <w:sz w:val="21"/>
          <w:szCs w:val="21"/>
        </w:rPr>
        <w:t xml:space="preserve">Adaptación de find_true_balance() a diccionarios — completada, incluye corrección del signo.</w:t>
      </w:r>
    </w:p>
    <w:p>
      <w:pPr>
        <w:pStyle w:val="ListParagraph"/>
        <w:numPr>
          <w:ilvl w:val="0"/>
          <w:numId w:val="2"/>
        </w:numPr>
        <w:spacing w:after="60" w:line="264"/>
      </w:pPr>
      <w:r>
        <w:rPr>
          <w:color w:val="2E7D32"/>
          <w:sz w:val="21"/>
          <w:szCs w:val="21"/>
        </w:rPr>
        <w:t xml:space="preserve">Ciclo completo crear → guardar → cerrar → reabrir → persistencia — verificado con pruebas reales.</w:t>
      </w:r>
    </w:p>
    <w:p>
      <w:pPr>
        <w:pStyle w:val="ListParagraph"/>
        <w:numPr>
          <w:ilvl w:val="0"/>
          <w:numId w:val="2"/>
        </w:numPr>
        <w:spacing w:after="60" w:line="264"/>
      </w:pPr>
      <w:r>
        <w:rPr>
          <w:color w:val="2E7D32"/>
          <w:sz w:val="21"/>
          <w:szCs w:val="21"/>
        </w:rPr>
        <w:t xml:space="preserve">main.py con menú CLI — completado (alta, balance actual, balance proyectado, ver, filtrar, eliminar, nuke, salir).</w:t>
      </w:r>
    </w:p>
    <w:p>
      <w:pPr>
        <w:spacing w:before="300"/>
      </w:pPr>
    </w:p>
    <w:p>
      <w:pPr>
        <w:pBdr>
          <w:top w:val="single" w:color="D1D5DB" w:sz="4" w:space="6"/>
        </w:pBdr>
        <w:spacing w:before="120"/>
      </w:pPr>
      <w:r>
        <w:rPr>
          <w:i/>
          <w:iCs/>
          <w:color w:val="6B7280"/>
          <w:sz w:val="18"/>
          <w:szCs w:val="18"/>
        </w:rPr>
        <w:t xml:space="preserve">Documento generado a partir del código verificado en esta sesión (class_storage.py, class_gestor.py, main.py).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2026-07-10T18:36:08.655Z</dcterms:created>
  <dcterms:modified xsi:type="dcterms:W3CDTF">2026-07-10T18:36:08.678Z</dcterms:modified>
</cp:coreProperties>
</file>

<file path=docProps/custom.xml><?xml version="1.0" encoding="utf-8"?>
<Properties xmlns="http://schemas.openxmlformats.org/officeDocument/2006/custom-properties" xmlns:vt="http://schemas.openxmlformats.org/officeDocument/2006/docPropsVTypes"/>
</file>