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Университет ИТМО, факультет программной инженерии и компьютерной техники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Двухнедельная </w:t>
      </w:r>
      <w:r w:rsidDel="00000000" w:rsidR="00000000" w:rsidRPr="00000000">
        <w:rPr>
          <w:sz w:val="24"/>
          <w:szCs w:val="24"/>
          <w:rtl w:val="0"/>
        </w:rPr>
        <w:t xml:space="preserve">отчетная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работа по «Информатике»: аннотация к статье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прошедшей лекции: </w:t>
      </w:r>
      <w:r w:rsidDel="00000000" w:rsidR="00000000" w:rsidRPr="00000000">
        <w:rPr>
          <w:sz w:val="24"/>
          <w:szCs w:val="24"/>
          <w:rtl w:val="0"/>
        </w:rPr>
        <w:t xml:space="preserve">8.11.2022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Номер прошедшей лекции: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Дата сдачи:</w:t>
      </w:r>
      <w:r w:rsidDel="00000000" w:rsidR="00000000" w:rsidRPr="00000000">
        <w:rPr>
          <w:sz w:val="24"/>
          <w:szCs w:val="24"/>
          <w:rtl w:val="0"/>
        </w:rPr>
        <w:t xml:space="preserve"> 22.11.2022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</w:t>
        <w:tab/>
      </w:r>
      <w:r w:rsidDel="00000000" w:rsidR="00000000" w:rsidRPr="00000000">
        <w:rPr>
          <w:sz w:val="24"/>
          <w:szCs w:val="24"/>
          <w:rtl w:val="0"/>
        </w:rPr>
        <w:t xml:space="preserve"> Гуменник П. О.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  <w:tab/>
        <w:t xml:space="preserve"> № группы </w:t>
      </w:r>
      <w:r w:rsidDel="00000000" w:rsidR="00000000" w:rsidRPr="00000000">
        <w:rPr>
          <w:i w:val="1"/>
          <w:sz w:val="24"/>
          <w:szCs w:val="24"/>
          <w:highlight w:val="lightGray"/>
          <w:u w:val="single"/>
          <w:rtl w:val="0"/>
        </w:rPr>
        <w:t xml:space="preserve">Р3133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  <w:tab/>
        <w:t xml:space="preserve">оценка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730.0" w:type="dxa"/>
        <w:jc w:val="left"/>
        <w:tblInd w:w="40.0" w:type="dxa"/>
        <w:tblLayout w:type="fixed"/>
        <w:tblLook w:val="0000"/>
      </w:tblPr>
      <w:tblGrid>
        <w:gridCol w:w="5966"/>
        <w:gridCol w:w="2552"/>
        <w:gridCol w:w="2212"/>
        <w:tblGridChange w:id="0">
          <w:tblGrid>
            <w:gridCol w:w="5966"/>
            <w:gridCol w:w="2552"/>
            <w:gridCol w:w="221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статьи/главы книги/видеолекции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Как я пишу на LaTeX в Emacs быстрее, чем от руки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9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ФИО автора статьи (или e-mail)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lightGray"/>
                <w:rtl w:val="0"/>
              </w:rPr>
              <w:t xml:space="preserve">Picard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публикации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(не старше 2019 года)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декабря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г.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Размер статьи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(от 400 слов)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Прямая полная ссылка на источник или сокращённая ссылка (bit.ly, tr.im и т.п.)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lightGray"/>
                <w:rtl w:val="0"/>
              </w:rPr>
              <w:t xml:space="preserve">https://habr.com/ru/company/skillfactory/blog/593999/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lightGray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Теги, ключевые слова или словосочетания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skillfactory, emacs, программирование, lisp, ввод, быстрый ввод, LaTeX, математика, скорость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Перечень фактов, упомянутых в статье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Мн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ги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хотят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добиться скорости ввода LaTeX в Emacs, как у Жиля Кастеля в Vim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 пишет в LaTeX быстрее чем на бумаге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Для скоростного набора нужны 3 пакета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color w:val="111111"/>
                <w:sz w:val="24"/>
                <w:szCs w:val="24"/>
                <w:highlight w:val="white"/>
                <w:rtl w:val="0"/>
              </w:rPr>
              <w:t xml:space="preserve">AucTeX, CDLaTeX и YaSnippet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sz w:val="24"/>
                <w:szCs w:val="24"/>
                <w:highlight w:val="white"/>
                <w:rtl w:val="0"/>
              </w:rPr>
              <w:t xml:space="preserve">AucTeX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выполняет основную часть работы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sz w:val="24"/>
                <w:szCs w:val="24"/>
                <w:highlight w:val="white"/>
                <w:rtl w:val="0"/>
              </w:rPr>
              <w:t xml:space="preserve">AucTeX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выполняет концепцию WYSIWYG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Для сокращения синтаксиса и удобной навигации по документу используется пакет </w:t>
            </w:r>
            <w:r w:rsidDel="00000000" w:rsidR="00000000" w:rsidRPr="00000000">
              <w:rPr>
                <w:rFonts w:ascii="Arial" w:cs="Arial" w:eastAsia="Arial" w:hAnsi="Arial"/>
                <w:color w:val="111111"/>
                <w:sz w:val="24"/>
                <w:szCs w:val="24"/>
                <w:highlight w:val="white"/>
                <w:rtl w:val="0"/>
              </w:rPr>
              <w:t xml:space="preserve">CDLaTeX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rPr>
                <w:rFonts w:ascii="Arial" w:cs="Arial" w:eastAsia="Arial" w:hAnsi="Arial"/>
                <w:color w:val="111111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sz w:val="24"/>
                <w:szCs w:val="24"/>
                <w:highlight w:val="white"/>
                <w:rtl w:val="0"/>
              </w:rPr>
              <w:t xml:space="preserve">Для создания своих сниппетов используется YaSnippet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rPr>
                <w:rFonts w:ascii="Arial" w:cs="Arial" w:eastAsia="Arial" w:hAnsi="Arial"/>
                <w:color w:val="111111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sz w:val="24"/>
                <w:szCs w:val="24"/>
                <w:highlight w:val="white"/>
                <w:rtl w:val="0"/>
              </w:rPr>
              <w:t xml:space="preserve">В Emacs есть удобный встроенный калькулятор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rPr>
                <w:rFonts w:ascii="Arial" w:cs="Arial" w:eastAsia="Arial" w:hAnsi="Arial"/>
                <w:color w:val="111111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sz w:val="24"/>
                <w:szCs w:val="24"/>
                <w:highlight w:val="white"/>
                <w:rtl w:val="0"/>
              </w:rPr>
              <w:t xml:space="preserve">Кроме калькулятора в Emacs можно настроить и другие парсеры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rPr>
                <w:rFonts w:ascii="Arial" w:cs="Arial" w:eastAsia="Arial" w:hAnsi="Arial"/>
                <w:color w:val="111111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111111"/>
                <w:sz w:val="24"/>
                <w:szCs w:val="24"/>
                <w:highlight w:val="white"/>
                <w:rtl w:val="0"/>
              </w:rPr>
              <w:t xml:space="preserve">Программируется TAB, так что он выполняет различные функции в зависимости от контекста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9" w:hRule="atLeast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Позитивные следствия и/или достоинства описанной в статье технологии (минимум три пункта)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8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Эта технология позволяет верстать LaTeX достаточно быстро для конспектирования лекций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8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Эта технология упрощает синтаксис LaTeX, что делает его проще для запоминания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8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Файл становится наглядным без компиляции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Негативные следствия и/или недостатки описанной в статье технологии (минимум три пункта)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Статья очень плохо переведена, читать ее очень сложно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Из-за автозамен сниппетов сложно редактировать отдельные формулы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Доволь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но сложная настройка пакетов</w:t>
            </w:r>
          </w:p>
        </w:tc>
      </w:tr>
      <w:tr>
        <w:trPr>
          <w:cantSplit w:val="0"/>
          <w:trHeight w:val="81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В бар заходит лошадь. Снимает пальто, шляпу. Вешает их на вешалку.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Подходит к стойке и говорит бармену: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- Мне, пожалуйста, 150 грамм водочки, стаканчик томатного сока и фисташки.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У бармена круглые глаза, он теряет дар речи…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Лошадь: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- Что нибудь не так?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- Н-нет, нет. Все так. П-пожалуйста, присаживайтесь.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- Вы не удивляйтесь, я теперь тут рядом работаю и буду часто к вам заходить.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Бармен, немного придя в себя, хватает телефон и звонит своему приятелю – директору цирка: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- Бросай своих собачек, кошечек, бегемотиков… Завтра бегом ко мне, тут у меня чудеса… Лошадь разговаривает… Да нет, я не пьян, приходи и сам все увидишь.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    На следующий день директор цирка и бармен ждут в баре лошадь. Она заходит, снимает пальто, шляпу. Подходит к стойке и говорит: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- Мне, пожалуйста, 150 грамм водочки, стаканчик томатного сока, а фисташки не надо – у меня от них вчера была изжога. Лучше дайте мне оливок.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Обалдевший директор подсаживается к лошади: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- Простите, я слышал, что вы где-то здесь рядом работаете, а если не секрет, сколько вам платят?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- Я получаю 200$ в месяц.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- Я приглашаю Вас к себе на работу! Вы будете получать 1000 долларов в месяц! Я буду брать на себя все дополнительные расходы! Вы будете жить в прекрасных условиях!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- А где нужно работать?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- В цирке.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- Это там, где много света, музыка, канаты какие-то и вот это круглое внизу… как его?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- Арена!! Да-да-да, всё так!!!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12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- А… Всё хорошо, конечно, только я одного не пойму – а на кой в цирке программисты?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567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righ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lowerLetter"/>
      <w:lvlText w:val="%5."/>
      <w:lvlJc w:val="left"/>
      <w:pPr>
        <w:ind w:left="0" w:firstLine="0"/>
      </w:pPr>
      <w:rPr/>
    </w:lvl>
    <w:lvl w:ilvl="5">
      <w:start w:val="1"/>
      <w:numFmt w:val="lowerRoman"/>
      <w:lvlText w:val="%6."/>
      <w:lvlJc w:val="righ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lowerLetter"/>
      <w:lvlText w:val="%8."/>
      <w:lvlJc w:val="left"/>
      <w:pPr>
        <w:ind w:left="0" w:firstLine="0"/>
      </w:pPr>
      <w:rPr/>
    </w:lvl>
    <w:lvl w:ilvl="8">
      <w:start w:val="1"/>
      <w:numFmt w:val="lowerRoman"/>
      <w:lvlText w:val="%9."/>
      <w:lvlJc w:val="righ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