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05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UML диаграмма классов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КОМПОНЕНТЫ ПРОЕКТА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Название,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Запрос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Получает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Audit (Получает таблицу Audit полностью либо по имени админа)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get /audit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of List&lt;Audit&gt;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 /audit/{username}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JSON of List&lt;Audit&gt;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AuditInterceptor (Перехватывает запросы от админов при работе с баннерами и вписывает информацию в таблицу Audit)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перехватывает POST /api/v1/banners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 таблицу audit добавляется информация о том, что banner был добавлен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перехватывает PUT /api/v1/banners/{id}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 таблицу audit добавляется информация о том, что banner был обновлён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перехватывает DELETE /api/v1/banners/{id}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 таблицу audit добавляется информация о том, что banner был удалён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Banners (CRUD операции с таблицей Banners)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 /api/v1/banners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получает JSON of List&lt;Banner&gt;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put /api/v1/banners/{id}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обновляет banner и возвращает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post /api/v1/banners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добавляет banner и возвращает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delete /api/v1/banners/{id}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удаляет banner и возвращает no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 /index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идёт обращение к AttributeFilter с целью получить name and contextPath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