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5245"/>
        <w:gridCol w:w="3119"/>
        <w:gridCol w:w="2268"/>
      </w:tblGrid>
      <w:tr>
        <w:trPr>
          <w:trHeight w:val="632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65" w:dyaOrig="763">
                <v:rect xmlns:o="urn:schemas-microsoft-com:office:office" xmlns:v="urn:schemas-microsoft-com:vml" id="rectole0000000000" style="width:143.250000pt;height:38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Trabalho individual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º Semestre 2025</w:t>
            </w:r>
          </w:p>
        </w:tc>
      </w:tr>
      <w:tr>
        <w:trPr>
          <w:trHeight w:val="207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TÉC EM DESEN DE SISTEMAS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Local: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SENAI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NORTE</w:t>
            </w:r>
          </w:p>
        </w:tc>
      </w:tr>
      <w:tr>
        <w:trPr>
          <w:trHeight w:val="207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Disciplina: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Banco de Dados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1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Professor: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Sergio Luiz da Silveira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401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Aluno (a)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Luís Fernando de Freitas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Turma: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Período / Turno: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Tarde</w:t>
            </w:r>
          </w:p>
        </w:tc>
      </w:tr>
      <w:tr>
        <w:trPr>
          <w:trHeight w:val="751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Instruções: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Utilize o banco de Dados criado.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Data: 11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/04/2025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ORIENTAÇÕES PARA ENTREGA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 uma pasta no seguinte formato: Consulta_NomeSobrenome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(exemplo: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Consulta_SergioSilveira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Nessa pasta deve estar:</w:t>
      </w:r>
    </w:p>
    <w:p>
      <w:pPr>
        <w:numPr>
          <w:ilvl w:val="0"/>
          <w:numId w:val="25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Esse arquivo (preenchido os campos: nome aluno e data) no formato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PDF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salvo como: Consulta_NomeSobrenome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(exemplo: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Consulta_SergioSilveira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Cole o código SQL como resposta para cada consulta solicitada aqui nesse arquivo WORD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Cole o PRINT da consulta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Fique atento(a) quanto ao prazo  (data e hora).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Todos os produtos comprados com quantidade maior que 12.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descricao, quantidade from produto left join item on quantidade &gt; 12;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2260" w:dyaOrig="2232">
          <v:rect xmlns:o="urn:schemas-microsoft-com:office:office" xmlns:v="urn:schemas-microsoft-com:vml" id="rectole0000000001" style="width:113.000000pt;height:11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 dos clientes que compraram mais de 23 pe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ças de queijo.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 from cliente join compra on cliente.CPF = compra.CPF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join item on item.CodCompra = compra.CodCompra join produto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produto.Descricao='Queijo' and item.Quantidade &gt; 23;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769" w:dyaOrig="794">
          <v:rect xmlns:o="urn:schemas-microsoft-com:office:office" xmlns:v="urn:schemas-microsoft-com:vml" id="rectole0000000002" style="width:88.450000pt;height:3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Cidade onde moram as pessoas que compram produtos com validade sempre menor que 3 meses.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cliente.cidade from cliente join compra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cliente.CPF = compra.CPF join item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compra.Codcompra = item.CodCompra join produto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produto.Validade &lt; 2025-07-11;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1679" w:dyaOrig="1395">
          <v:rect xmlns:o="urn:schemas-microsoft-com:office:office" xmlns:v="urn:schemas-microsoft-com:vml" id="rectole0000000003" style="width:83.950000pt;height:6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4 - Todos os clientes cuja cidade é “Guarapuava” e sexo masculino.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cliente.Cidade, cliente.Sexo from cliente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cliente.Cidade = 'Guarapuava' and cliente.Sexo = 'M';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3435" w:dyaOrig="1170">
          <v:rect xmlns:o="urn:schemas-microsoft-com:office:office" xmlns:v="urn:schemas-microsoft-com:vml" id="rectole0000000004" style="width:171.750000pt;height:58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Sexo das pessoas que moram na cidade que come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ça com a letra “G” e com a letra “C”.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cliente.Cidade, cliente.Sexo from cliente where cliente.Cidade like 'G%' or cliente.Cidade like 'C%' and cliente.Sexo = 'M';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3374" w:dyaOrig="1590">
          <v:rect xmlns:o="urn:schemas-microsoft-com:office:office" xmlns:v="urn:schemas-microsoft-com:vml" id="rectole0000000005" style="width:168.700000pt;height:7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Quantidade total de produtos adquiridos com pre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ço maior que R$ 10,00.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produto.Descricao, produto.Valor from produto join item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 where produto.Valor &gt; '10.00';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2610" w:dyaOrig="2340">
          <v:rect xmlns:o="urn:schemas-microsoft-com:office:office" xmlns:v="urn:schemas-microsoft-com:vml" id="rectole0000000006" style="width:130.500000pt;height:11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7 - Nome das pessoas que compraram mais de 5 peças de queijo e mais de 3 litros de leite.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cliente.nome, produto.descricao, item.quantidade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 from cliente join compra on cliente.cpf = compra.cpf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join item on compra.codcompra = item.codcompra join produto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(produto.descricao = 'Queijo' and item.quantidade &gt; 5)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or (produto.descricao = 'Leite' and item.quantidade &gt; 3)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object w:dxaOrig="3809" w:dyaOrig="2654">
          <v:rect xmlns:o="urn:schemas-microsoft-com:office:office" xmlns:v="urn:schemas-microsoft-com:vml" id="rectole0000000007" style="width:190.450000pt;height:132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Cidade onde moram os clientes, em ordem alfab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ética crescente.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Cliente.Cidade from cliente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order by cliente.cidade asc;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2894" w:dyaOrig="3420">
          <v:rect xmlns:o="urn:schemas-microsoft-com:office:office" xmlns:v="urn:schemas-microsoft-com:vml" id="rectole0000000008" style="width:144.700000pt;height:171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Profiss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ão de todos os clientes que são professores, engenheiros, ou gestores.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cliente.profissao from cliente where cliente.profissao in                                                                                                                            ('Professor', 'Engenheiro', 'Gestor');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(não tinha engenheiro ou gestor)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object w:dxaOrig="2640" w:dyaOrig="1395">
          <v:rect xmlns:o="urn:schemas-microsoft-com:office:office" xmlns:v="urn:schemas-microsoft-com:vml" id="rectole0000000009" style="width:132.000000pt;height:69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 da rua dos clientes que compram queijo com quantidade maior que 5 e menor que 25.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cliente.rua, cliente.nome, produto.descricao, item.quantidade from cliente join compra on cliente.cpf = compra.cpf join item on compra.codcompra = item.codcompra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join produto 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produto.descricao='Queijo' and (item.quantidade &gt;5)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and (item.quantidade &lt;25);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object w:dxaOrig="4710" w:dyaOrig="824">
          <v:rect xmlns:o="urn:schemas-microsoft-com:office:office" xmlns:v="urn:schemas-microsoft-com:vml" id="rectole0000000010" style="width:235.500000pt;height:41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Nome, Profiss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ão e Sexo dos clientes que compram mais de 10 litros de leite cujo valor esteja entre R$ 1,00 e R$ 4,75.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cliente.profissao, cliente.sexo from cliente join compra on cliente.cpf = compra.cpf join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item on compra.codcompra = item.codcompra join produto 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produto.descricao ='Leite' and (item.quantidade &gt; 10) and (produto.valor between 1.00 and 4.75);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object w:dxaOrig="3240" w:dyaOrig="1365">
          <v:rect xmlns:o="urn:schemas-microsoft-com:office:office" xmlns:v="urn:schemas-microsoft-com:vml" id="rectole0000000011" style="width:162.000000pt;height:68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12 - Nome, Profissão e Sexo dos clientes que compram mais de 4 litros de leite cujo valor esteja entre R$ 1,00 e R$ 1,80, ordenados pelo sexo.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cliente.profissao, cliente.sexo from cliente join compra on cliente.cpf = compra.cpf join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item on compra.codcompra = item.codcompra join produto 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produto.descricao ='Leite' and (item.quantidade &gt; 4) and (produto.valor between 1.00 and 1.80) order by cliente.sexo;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object w:dxaOrig="2580" w:dyaOrig="2069">
          <v:rect xmlns:o="urn:schemas-microsoft-com:office:office" xmlns:v="urn:schemas-microsoft-com:vml" id="rectole0000000012" style="width:129.000000pt;height:103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Profiss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ão dos clientes que compram leite e queijo, ordenado pelo Nome em ordem crescente.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cliente.profissao from cliente join compra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cliente.cpf = compra.cpf join item on compra.codcompra = item.codcompra join produto 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produto.descricao in ('Leite', 'Queijo')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group by cliente.cpf, cliente.nome, cliente.profissao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having COUNT(distinct produto.descricao) =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order by cliente.nome asc;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2385" w:dyaOrig="854">
          <v:rect xmlns:o="urn:schemas-microsoft-com:office:office" xmlns:v="urn:schemas-microsoft-com:vml" id="rectole0000000013" style="width:119.250000pt;height:42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Produtos comprados pelos clientes que moram em Curitiba e que compram em quantidade maior que 5 unidades.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Soma de todas as compras realizadas pelos clientes que moram em Curitiba.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Lote dos produtos comprados pelos clientes cuja profiss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ão seja professor.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Validade dos lotes cuja venda foi realizada para a cidade de Guarapuava.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Todos os lotes de todos os produtos.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As quantidades de queijo compradas pelos clientes de Guarapuava.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 data e a quantidade de leite compradas pelos clientes que moram em Curitiba ou em Guarapuava.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 dos clientes que compraram queijo, bem como a data da compra e quantidade.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 e cidade dos clientes, data da compra e tipo de pagamento, quantidade comprada e descri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ção dos produtos em ordem decrescente por nome.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Compras efetuadas no primeiro bimestre do ano e nome do cliente.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 e lote de todos os produtos que foram comprados com quantidade igual 4.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Lote, validade e descri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ção dos produtos que não foram comprados.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