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 xml:space="preserve"># </w:t>
      </w:r>
      <w:r w:rsidR="00256BE4" w:rsidRPr="00422F3B">
        <w:rPr>
          <w:b/>
          <w:sz w:val="32"/>
          <w:szCs w:val="32"/>
        </w:rPr>
        <w:t xml:space="preserve">I </w:t>
      </w:r>
      <w:proofErr w:type="spellStart"/>
      <w:r w:rsidR="00256BE4" w:rsidRPr="00422F3B">
        <w:rPr>
          <w:b/>
          <w:sz w:val="32"/>
          <w:szCs w:val="32"/>
        </w:rPr>
        <w:t>players</w:t>
      </w:r>
      <w:proofErr w:type="spellEnd"/>
      <w:r w:rsidR="00422F3B">
        <w:rPr>
          <w:sz w:val="32"/>
          <w:szCs w:val="32"/>
        </w:rPr>
        <w:t>:</w:t>
      </w:r>
      <w:r w:rsidR="00F411BD">
        <w:rPr>
          <w:sz w:val="32"/>
          <w:szCs w:val="32"/>
        </w:rPr>
        <w:t xml:space="preserve"> </w:t>
      </w:r>
    </w:p>
    <w:p w:rsidR="00256BE4" w:rsidRPr="00422F3B" w:rsidRDefault="00F411BD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si possono muovere nel campo, a velocità ridotta per</w:t>
      </w:r>
      <w:r w:rsidR="00256BE4">
        <w:rPr>
          <w:sz w:val="32"/>
          <w:szCs w:val="32"/>
        </w:rPr>
        <w:t xml:space="preserve"> 8 direzioni</w:t>
      </w:r>
      <w:r>
        <w:rPr>
          <w:sz w:val="32"/>
          <w:szCs w:val="32"/>
        </w:rPr>
        <w:t>.</w:t>
      </w:r>
      <w:r w:rsidR="00422F3B">
        <w:rPr>
          <w:b/>
          <w:color w:val="C00000"/>
          <w:sz w:val="44"/>
          <w:szCs w:val="44"/>
        </w:rPr>
        <w:t xml:space="preserve">             </w:t>
      </w: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I </w:t>
      </w:r>
      <w:proofErr w:type="spellStart"/>
      <w:r w:rsidR="00256BE4" w:rsidRPr="00A119E8">
        <w:rPr>
          <w:sz w:val="32"/>
          <w:szCs w:val="32"/>
        </w:rPr>
        <w:t>players</w:t>
      </w:r>
      <w:proofErr w:type="spellEnd"/>
      <w:r w:rsidR="00256BE4" w:rsidRPr="00A119E8">
        <w:rPr>
          <w:sz w:val="32"/>
          <w:szCs w:val="32"/>
        </w:rPr>
        <w:t xml:space="preserve"> non possono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i/>
          <w:sz w:val="32"/>
          <w:szCs w:val="32"/>
        </w:rPr>
        <w:t xml:space="preserve">superare la </w:t>
      </w:r>
      <w:r w:rsidR="00256BE4" w:rsidRPr="00F27DEB">
        <w:rPr>
          <w:b/>
          <w:sz w:val="32"/>
          <w:szCs w:val="32"/>
        </w:rPr>
        <w:t>linea di divisione</w:t>
      </w:r>
      <w:r w:rsidR="00256BE4" w:rsidRPr="00A119E8">
        <w:rPr>
          <w:sz w:val="32"/>
          <w:szCs w:val="32"/>
        </w:rPr>
        <w:t xml:space="preserve"> e la</w:t>
      </w:r>
      <w:r w:rsidR="00256BE4">
        <w:rPr>
          <w:i/>
          <w:sz w:val="32"/>
          <w:szCs w:val="32"/>
        </w:rPr>
        <w:t xml:space="preserve"> </w:t>
      </w:r>
      <w:r w:rsidR="00256BE4" w:rsidRPr="00F27DEB">
        <w:rPr>
          <w:b/>
          <w:i/>
          <w:sz w:val="32"/>
          <w:szCs w:val="32"/>
        </w:rPr>
        <w:t>linea goal</w:t>
      </w:r>
      <w:r w:rsidR="00256BE4">
        <w:rPr>
          <w:i/>
          <w:sz w:val="32"/>
          <w:szCs w:val="32"/>
        </w:rPr>
        <w:t>.</w:t>
      </w:r>
      <w:r w:rsidR="00422F3B">
        <w:rPr>
          <w:i/>
          <w:sz w:val="32"/>
          <w:szCs w:val="32"/>
        </w:rPr>
        <w:t xml:space="preserve"> </w:t>
      </w:r>
      <w:r w:rsidR="0055142D">
        <w:rPr>
          <w:sz w:val="32"/>
          <w:szCs w:val="32"/>
        </w:rPr>
        <w:t>Solo nel 2° livello la linea di divisione non esiste.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># La palla</w:t>
      </w:r>
      <w:r w:rsidR="00422F3B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422F3B" w:rsidRPr="00422F3B" w:rsidRDefault="00422F3B" w:rsidP="00256BE4">
      <w:pPr>
        <w:rPr>
          <w:sz w:val="32"/>
          <w:szCs w:val="32"/>
        </w:rPr>
      </w:pPr>
      <w:r>
        <w:rPr>
          <w:sz w:val="32"/>
          <w:szCs w:val="32"/>
        </w:rPr>
        <w:t>è in costante movimento e la sua velocità aumenta quando il contatore raggiunge il valore 10. La palla nel 2° livello è va a velocità maggiore rispetto agli altri livelli.</w:t>
      </w:r>
    </w:p>
    <w:p w:rsidR="00422F3B" w:rsidRDefault="00422F3B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256BE4" w:rsidRPr="00320360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  <w:r w:rsidR="00320360">
        <w:rPr>
          <w:sz w:val="32"/>
          <w:szCs w:val="32"/>
        </w:rPr>
        <w:t xml:space="preserve"> </w:t>
      </w: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101F74">
        <w:rPr>
          <w:sz w:val="32"/>
          <w:szCs w:val="32"/>
        </w:rPr>
        <w:lastRenderedPageBreak/>
        <w:t xml:space="preserve">#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 w:rsidRPr="00320360">
        <w:rPr>
          <w:sz w:val="32"/>
          <w:szCs w:val="32"/>
        </w:rPr>
        <w:t xml:space="preserve"># </w:t>
      </w:r>
      <w:r w:rsidR="00DB469B" w:rsidRPr="00320360">
        <w:rPr>
          <w:sz w:val="32"/>
          <w:szCs w:val="32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</w:t>
      </w:r>
      <w:r w:rsidR="00D47F70" w:rsidRPr="00320360">
        <w:rPr>
          <w:sz w:val="32"/>
          <w:szCs w:val="32"/>
        </w:rPr>
        <w:t xml:space="preserve">di </w:t>
      </w:r>
      <w:r w:rsidR="001C1561" w:rsidRPr="00320360">
        <w:rPr>
          <w:sz w:val="32"/>
          <w:szCs w:val="32"/>
        </w:rPr>
        <w:t>3</w:t>
      </w:r>
      <w:r w:rsidR="00D47F70" w:rsidRPr="00320360">
        <w:rPr>
          <w:sz w:val="32"/>
          <w:szCs w:val="32"/>
        </w:rPr>
        <w:t xml:space="preserve"> </w:t>
      </w:r>
      <w:r w:rsidR="001C1561" w:rsidRPr="00320360">
        <w:rPr>
          <w:sz w:val="32"/>
          <w:szCs w:val="32"/>
        </w:rPr>
        <w:t>livelli</w:t>
      </w:r>
      <w:r w:rsidR="001C1561">
        <w:rPr>
          <w:sz w:val="32"/>
          <w:szCs w:val="32"/>
        </w:rPr>
        <w:t xml:space="preserve"> ispirati a sport realmente esistenti</w:t>
      </w:r>
      <w:r>
        <w:rPr>
          <w:sz w:val="32"/>
          <w:szCs w:val="32"/>
        </w:rPr>
        <w:t>. I live</w:t>
      </w:r>
      <w:r w:rsidR="000D42DB">
        <w:rPr>
          <w:sz w:val="32"/>
          <w:szCs w:val="32"/>
        </w:rPr>
        <w:t>lli variano in mood grafico e</w:t>
      </w:r>
      <w:r w:rsidR="00113E76">
        <w:rPr>
          <w:sz w:val="32"/>
          <w:szCs w:val="32"/>
        </w:rPr>
        <w:t xml:space="preserve">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55142D" w:rsidRDefault="0055142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55142D" w:rsidRDefault="0055142D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D" w:rsidRDefault="0055142D" w:rsidP="00A00E77">
      <w:pPr>
        <w:rPr>
          <w:noProof/>
          <w:sz w:val="32"/>
          <w:szCs w:val="32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  <w:r w:rsidR="000D42DB">
        <w:rPr>
          <w:sz w:val="32"/>
          <w:szCs w:val="32"/>
        </w:rPr>
        <w:t xml:space="preserve"> </w:t>
      </w:r>
    </w:p>
    <w:p w:rsidR="00101368" w:rsidRDefault="0055142D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55142D">
        <w:rPr>
          <w:sz w:val="32"/>
          <w:szCs w:val="32"/>
        </w:rPr>
        <w:t>distruggono al contatto con la palla</w:t>
      </w:r>
      <w:r w:rsidR="0055142D" w:rsidRPr="0055142D"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Default="00974F4B" w:rsidP="00A00E77">
      <w:pPr>
        <w:rPr>
          <w:color w:val="833C0B" w:themeColor="accent2" w:themeShade="8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EF2CD2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si segna punto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in tutti i livelli e menù c’è un sottofondo musicale</w:t>
      </w:r>
    </w:p>
    <w:p w:rsidR="008F6AA8" w:rsidRDefault="008F6AA8" w:rsidP="00A00E77">
      <w:pPr>
        <w:rPr>
          <w:b/>
          <w:sz w:val="32"/>
          <w:szCs w:val="32"/>
        </w:rPr>
      </w:pP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6AA8" w:rsidRPr="008F6AA8" w:rsidRDefault="008F6AA8" w:rsidP="008F6AA8">
      <w:pPr>
        <w:rPr>
          <w:i/>
          <w:sz w:val="32"/>
          <w:szCs w:val="32"/>
        </w:rPr>
      </w:pPr>
      <w:r w:rsidRPr="008F6AA8">
        <w:rPr>
          <w:i/>
          <w:sz w:val="32"/>
          <w:szCs w:val="32"/>
        </w:rPr>
        <w:t>Per l’elenco dei suoni/musiche consultare l’elenco allegato.</w:t>
      </w:r>
    </w:p>
    <w:p w:rsidR="007608BA" w:rsidRPr="00741811" w:rsidRDefault="00A37C53" w:rsidP="00A00E77">
      <w:pPr>
        <w:rPr>
          <w:sz w:val="32"/>
          <w:szCs w:val="32"/>
        </w:rPr>
      </w:pPr>
      <w:bookmarkStart w:id="0" w:name="_GoBack"/>
      <w:bookmarkEnd w:id="0"/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lo scopo di arrecare danno all’Aversario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>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sprite generati casual</w:t>
      </w:r>
      <w:r w:rsidR="00741811">
        <w:rPr>
          <w:color w:val="7030A0"/>
          <w:sz w:val="32"/>
          <w:szCs w:val="32"/>
        </w:rPr>
        <w:t>mente al centro del</w:t>
      </w:r>
      <w:r w:rsidR="00FA67C1" w:rsidRPr="00F27DEB">
        <w:rPr>
          <w:color w:val="7030A0"/>
          <w:sz w:val="32"/>
          <w:szCs w:val="32"/>
        </w:rPr>
        <w:t xml:space="preserve">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691313" w:rsidRDefault="003C0388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della stamina</w:t>
      </w:r>
      <w:r w:rsidR="00691313">
        <w:rPr>
          <w:color w:val="7030A0"/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 colpo veloce: il player che prende il power up imprimerà sulla palla una velocità maggiore.</w:t>
      </w:r>
    </w:p>
    <w:p w:rsidR="00320360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# power up dell’allungamento della barra </w:t>
      </w:r>
    </w:p>
    <w:p w:rsidR="00320360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#power up del muro difensivo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</w:t>
      </w:r>
      <w:r w:rsidR="00320360">
        <w:rPr>
          <w:color w:val="7030A0"/>
          <w:sz w:val="32"/>
          <w:szCs w:val="32"/>
        </w:rPr>
        <w:t xml:space="preserve"> </w:t>
      </w:r>
      <w:r w:rsidRPr="00F10D22">
        <w:rPr>
          <w:color w:val="7030A0"/>
          <w:sz w:val="32"/>
          <w:szCs w:val="32"/>
        </w:rPr>
        <w:t>alla vittoria del round il player avversario si distrugge con una esplosione di cubi</w:t>
      </w:r>
    </w:p>
    <w:p w:rsidR="00F10D22" w:rsidRPr="00F10D22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 Power up con effetti particellari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8B1" w:rsidRDefault="000338B1" w:rsidP="00626AFD">
      <w:pPr>
        <w:spacing w:after="0" w:line="240" w:lineRule="auto"/>
      </w:pPr>
      <w:r>
        <w:separator/>
      </w:r>
    </w:p>
  </w:endnote>
  <w:endnote w:type="continuationSeparator" w:id="0">
    <w:p w:rsidR="000338B1" w:rsidRDefault="000338B1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AA8">
          <w:rPr>
            <w:noProof/>
          </w:rPr>
          <w:t>13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8B1" w:rsidRDefault="000338B1" w:rsidP="00626AFD">
      <w:pPr>
        <w:spacing w:after="0" w:line="240" w:lineRule="auto"/>
      </w:pPr>
      <w:r>
        <w:separator/>
      </w:r>
    </w:p>
  </w:footnote>
  <w:footnote w:type="continuationSeparator" w:id="0">
    <w:p w:rsidR="000338B1" w:rsidRDefault="000338B1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338B1"/>
    <w:rsid w:val="00051F36"/>
    <w:rsid w:val="000942D3"/>
    <w:rsid w:val="000B281B"/>
    <w:rsid w:val="000D0F72"/>
    <w:rsid w:val="000D42DB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20360"/>
    <w:rsid w:val="00361E55"/>
    <w:rsid w:val="003730DB"/>
    <w:rsid w:val="003C0388"/>
    <w:rsid w:val="003D089D"/>
    <w:rsid w:val="003E2AA2"/>
    <w:rsid w:val="00422F3B"/>
    <w:rsid w:val="004242A3"/>
    <w:rsid w:val="0044650A"/>
    <w:rsid w:val="0044755B"/>
    <w:rsid w:val="00461A5A"/>
    <w:rsid w:val="0049232A"/>
    <w:rsid w:val="004B32A3"/>
    <w:rsid w:val="0055142D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8F6AA8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151EA"/>
    <w:rsid w:val="00C2159E"/>
    <w:rsid w:val="00C32986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5535D"/>
    <w:rsid w:val="00E65114"/>
    <w:rsid w:val="00E76F0E"/>
    <w:rsid w:val="00EA4D88"/>
    <w:rsid w:val="00EC282D"/>
    <w:rsid w:val="00EC5AAD"/>
    <w:rsid w:val="00ED1FCE"/>
    <w:rsid w:val="00EE36AD"/>
    <w:rsid w:val="00EF2CD2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3A415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EA1D-AB3F-4C13-9B80-3009DC33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70</cp:revision>
  <dcterms:created xsi:type="dcterms:W3CDTF">2017-04-26T11:18:00Z</dcterms:created>
  <dcterms:modified xsi:type="dcterms:W3CDTF">2017-05-08T14:32:00Z</dcterms:modified>
</cp:coreProperties>
</file>