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828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705.826854"/>
        <w:gridCol w:w="5040.000588000001"/>
        <w:tblGridChange w:id="0">
          <w:tblGrid>
            <w:gridCol w:w="5040.000588000001"/>
            <w:gridCol w:w="705.826854"/>
            <w:gridCol w:w="5040.000588000001"/>
          </w:tblGrid>
        </w:tblGridChange>
      </w:tblGrid>
      <w:tr>
        <w:trPr>
          <w:cantSplit w:val="0"/>
          <w:trHeight w:val="6796.914178800001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.173246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6.914178800001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08.2205784" w:left="734.17331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