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81.26041200000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.0001260000001"/>
        <w:gridCol w:w="187.086636"/>
        <w:gridCol w:w="1080.0001260000001"/>
        <w:gridCol w:w="187.086636"/>
        <w:gridCol w:w="1080.0001260000001"/>
        <w:gridCol w:w="187.086636"/>
        <w:gridCol w:w="1080.0001260000001"/>
        <w:tblGridChange w:id="0">
          <w:tblGrid>
            <w:gridCol w:w="1080.0001260000001"/>
            <w:gridCol w:w="187.086636"/>
            <w:gridCol w:w="1080.0001260000001"/>
            <w:gridCol w:w="187.086636"/>
            <w:gridCol w:w="1080.0001260000001"/>
            <w:gridCol w:w="187.086636"/>
            <w:gridCol w:w="1080.0001260000001"/>
          </w:tblGrid>
        </w:tblGridChange>
      </w:tblGrid>
      <w:tr>
        <w:trPr>
          <w:cantSplit w:val="0"/>
          <w:trHeight w:val="1094.1733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4.1733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4.1733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4.1733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4.1733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4.1733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617" w:w="5783" w:orient="portrait"/>
      <w:pgMar w:bottom="0" w:top="778.3937916000001" w:left="446.1732804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