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64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5592800000002"/>
        <w:gridCol w:w="1927.5592800000002"/>
        <w:gridCol w:w="1927.5592800000002"/>
        <w:gridCol w:w="1927.5592800000002"/>
        <w:gridCol w:w="1927.5592800000002"/>
        <w:tblGridChange w:id="0">
          <w:tblGrid>
            <w:gridCol w:w="1927.5592800000002"/>
            <w:gridCol w:w="1927.5592800000002"/>
            <w:gridCol w:w="1927.5592800000002"/>
            <w:gridCol w:w="1927.5592800000002"/>
            <w:gridCol w:w="1927.5592800000002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133.85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