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9.0009828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50"/>
        <w:gridCol w:w="2520.0002940000004"/>
        <w:gridCol w:w="432.0000504000001"/>
        <w:gridCol w:w="2520.0002940000004"/>
        <w:gridCol w:w="432.0000504000001"/>
        <w:gridCol w:w="2520.0002940000004"/>
        <w:tblGridChange w:id="0">
          <w:tblGrid>
            <w:gridCol w:w="2505"/>
            <w:gridCol w:w="450"/>
            <w:gridCol w:w="2520.0002940000004"/>
            <w:gridCol w:w="432.0000504000001"/>
            <w:gridCol w:w="2520.0002940000004"/>
            <w:gridCol w:w="432.0000504000001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Create and print Avery 8167 labels.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highlight w:val="whit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highlight w:val="white"/>
                  <w:u w:val="single"/>
                  <w:rtl w:val="0"/>
                </w:rPr>
                <w:t xml:space="preserve">Install Labelmaker for GSuite</w:t>
              </w:r>
            </w:hyperlink>
            <w:r w:rsidDel="00000000" w:rsidR="00000000" w:rsidRPr="00000000">
              <w:rPr>
                <w:b w:val="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To use this template,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click on “File” &gt; “Make a copy”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suite.google.com/marketplace/app/labelmaker_avery_labels_mail_merge/585829216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