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24.9148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24.9148004"/>
        <w:tblGridChange w:id="0">
          <w:tblGrid>
            <w:gridCol w:w="12124.9148004"/>
          </w:tblGrid>
        </w:tblGridChange>
      </w:tblGrid>
      <w:tr>
        <w:trPr>
          <w:cantSplit w:val="0"/>
          <w:trHeight w:val="7806.0481548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6.0481548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.5669292000000059" w:left="57.2598492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