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51.18182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1.181820000001"/>
        <w:tblGridChange w:id="0">
          <w:tblGrid>
            <w:gridCol w:w="6151.181820000001"/>
          </w:tblGrid>
        </w:tblGridChange>
      </w:tblGrid>
      <w:tr>
        <w:trPr>
          <w:cantSplit w:val="0"/>
          <w:trHeight w:val="9637.79640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1077.1654800000001" w:left="9552.75702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