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8.111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4.88228"/>
        <w:gridCol w:w="141.7323"/>
        <w:gridCol w:w="3344.88228"/>
        <w:gridCol w:w="141.7323"/>
        <w:gridCol w:w="3344.88228"/>
        <w:tblGridChange w:id="0">
          <w:tblGrid>
            <w:gridCol w:w="3344.88228"/>
            <w:gridCol w:w="141.7323"/>
            <w:gridCol w:w="3344.88228"/>
            <w:gridCol w:w="141.7323"/>
            <w:gridCol w:w="3344.88228"/>
          </w:tblGrid>
        </w:tblGridChange>
      </w:tblGrid>
      <w:tr>
        <w:trPr>
          <w:cantSplit w:val="0"/>
          <w:trHeight w:val="2891.338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1.338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1.338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1.338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1.338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33.8584" w:left="793.70088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