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6.001327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6.0006552"/>
        <w:gridCol w:w="144.0000168"/>
        <w:gridCol w:w="5616.0006552"/>
        <w:tblGridChange w:id="0">
          <w:tblGrid>
            <w:gridCol w:w="5616.0006552"/>
            <w:gridCol w:w="144.0000168"/>
            <w:gridCol w:w="5616.0006552"/>
          </w:tblGrid>
        </w:tblGridChange>
      </w:tblGrid>
      <w:tr>
        <w:trPr>
          <w:cantSplit w:val="0"/>
          <w:trHeight w:val="5279.811639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9.811639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9.811639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28.5984752000001" w:left="255.1181400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