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6.00124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6.0002352000004"/>
        <w:gridCol w:w="144.0000168"/>
        <w:gridCol w:w="2016.0002352000004"/>
        <w:gridCol w:w="144.0000168"/>
        <w:gridCol w:w="2016.0002352000004"/>
        <w:gridCol w:w="144.0000168"/>
        <w:gridCol w:w="2016.0002352000004"/>
        <w:gridCol w:w="144.0000168"/>
        <w:gridCol w:w="2016.0002352000004"/>
        <w:tblGridChange w:id="0">
          <w:tblGrid>
            <w:gridCol w:w="2016.0002352000004"/>
            <w:gridCol w:w="144.0000168"/>
            <w:gridCol w:w="2016.0002352000004"/>
            <w:gridCol w:w="144.0000168"/>
            <w:gridCol w:w="2016.0002352000004"/>
            <w:gridCol w:w="144.0000168"/>
            <w:gridCol w:w="2016.0002352000004"/>
            <w:gridCol w:w="144.0000168"/>
            <w:gridCol w:w="2016.0002352000004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3.7166152" w:left="624.75597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