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88.1897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8.189780000001"/>
        <w:tblGridChange w:id="0">
          <w:tblGrid>
            <w:gridCol w:w="6888.189780000001"/>
          </w:tblGrid>
        </w:tblGridChange>
      </w:tblGrid>
      <w:tr>
        <w:trPr>
          <w:cantSplit w:val="0"/>
          <w:trHeight w:val="6661.4181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1.4181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07.08672" w:left="2508.661710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