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6.3783000000003"/>
        <w:gridCol w:w="2976.3783000000003"/>
        <w:gridCol w:w="2976.3783000000003"/>
        <w:gridCol w:w="2976.3783000000003"/>
        <w:tblGridChange w:id="0">
          <w:tblGrid>
            <w:gridCol w:w="2976.3783000000003"/>
            <w:gridCol w:w="2976.3783000000003"/>
            <w:gridCol w:w="2976.3783000000003"/>
            <w:gridCol w:w="2976.3783000000003"/>
          </w:tblGrid>
        </w:tblGridChange>
      </w:tblGrid>
      <w:tr>
        <w:trPr>
          <w:cantSplit w:val="0"/>
          <w:trHeight w:val="1627.0868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.7797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7.0868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