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374.80436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58.26812"/>
        <w:gridCol w:w="3458.26812"/>
        <w:gridCol w:w="3458.26812"/>
        <w:tblGridChange w:id="0">
          <w:tblGrid>
            <w:gridCol w:w="3458.26812"/>
            <w:gridCol w:w="3458.26812"/>
            <w:gridCol w:w="3458.26812"/>
          </w:tblGrid>
        </w:tblGridChange>
      </w:tblGrid>
      <w:tr>
        <w:trPr>
          <w:cantSplit w:val="0"/>
          <w:trHeight w:val="16724.411399999997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0" w:top="0" w:left="765.35442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