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60.00151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80.000756"/>
        <w:gridCol w:w="6480.000756"/>
        <w:tblGridChange w:id="0">
          <w:tblGrid>
            <w:gridCol w:w="6480.000756"/>
            <w:gridCol w:w="6480.000756"/>
          </w:tblGrid>
        </w:tblGridChange>
      </w:tblGrid>
      <w:tr>
        <w:trPr>
          <w:cantSplit w:val="0"/>
          <w:trHeight w:val="10620.28470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023.3072060000001" w:left="900.283569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