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940.852136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.284325600001"/>
        <w:gridCol w:w="180.2834856"/>
        <w:gridCol w:w="7380.284325600001"/>
        <w:tblGridChange w:id="0">
          <w:tblGrid>
            <w:gridCol w:w="7380.284325600001"/>
            <w:gridCol w:w="180.2834856"/>
            <w:gridCol w:w="7380.284325600001"/>
          </w:tblGrid>
        </w:tblGridChange>
      </w:tblGrid>
      <w:tr>
        <w:trPr>
          <w:cantSplit w:val="0"/>
          <w:trHeight w:val="3960.00046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0.00046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0.00046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0.00046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0.00046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24480" w:w="15840" w:orient="portrait"/>
      <w:pgMar w:bottom="0" w:top="843.5906496" w:left="450.141784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