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0.284745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80.2847456"/>
        <w:tblGridChange w:id="0">
          <w:tblGrid>
            <w:gridCol w:w="10980.2847456"/>
          </w:tblGrid>
        </w:tblGridChange>
      </w:tblGrid>
      <w:tr>
        <w:trPr>
          <w:cantSplit w:val="0"/>
          <w:trHeight w:val="6300.2841996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0.2841996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023.3072060000001" w:left="629.858341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