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10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.001092"/>
        <w:tblGridChange w:id="0">
          <w:tblGrid>
            <w:gridCol w:w="9360.001092"/>
          </w:tblGrid>
        </w:tblGridChange>
      </w:tblGrid>
      <w:tr>
        <w:trPr>
          <w:cantSplit w:val="0"/>
          <w:trHeight w:val="12869.8597692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428.0946548" w:left="1440.000168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